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8B073">
      <w:pPr>
        <w:spacing w:before="197" w:line="216" w:lineRule="auto"/>
        <w:ind w:left="972"/>
        <w:outlineLvl w:val="0"/>
        <w:rPr>
          <w:rFonts w:ascii="微软雅黑" w:hAnsi="微软雅黑" w:eastAsia="微软雅黑" w:cs="微软雅黑"/>
          <w:sz w:val="31"/>
          <w:szCs w:val="31"/>
        </w:rPr>
      </w:pPr>
      <w:r>
        <w:rPr>
          <w:rFonts w:hint="eastAsia" w:ascii="微软雅黑" w:hAnsi="微软雅黑" w:eastAsia="微软雅黑" w:cs="微软雅黑"/>
          <w:spacing w:val="9"/>
          <w:sz w:val="31"/>
          <w:szCs w:val="31"/>
          <w:lang w:val="en-US" w:eastAsia="zh-CN"/>
        </w:rPr>
        <w:t>通城县</w:t>
      </w:r>
      <w:r>
        <w:rPr>
          <w:rFonts w:ascii="微软雅黑" w:hAnsi="微软雅黑" w:eastAsia="微软雅黑" w:cs="微软雅黑"/>
          <w:spacing w:val="9"/>
          <w:sz w:val="31"/>
          <w:szCs w:val="31"/>
        </w:rPr>
        <w:t>塑料购物袋产品质量监督抽查实施细则</w:t>
      </w:r>
    </w:p>
    <w:p w14:paraId="6AFA126D">
      <w:pPr>
        <w:spacing w:before="112" w:line="212" w:lineRule="auto"/>
        <w:ind w:left="3155"/>
        <w:outlineLvl w:val="0"/>
        <w:rPr>
          <w:rFonts w:ascii="微软雅黑" w:hAnsi="微软雅黑" w:eastAsia="微软雅黑" w:cs="微软雅黑"/>
          <w:sz w:val="31"/>
          <w:szCs w:val="31"/>
        </w:rPr>
      </w:pPr>
      <w:r>
        <w:rPr>
          <w:rFonts w:ascii="微软雅黑" w:hAnsi="微软雅黑" w:eastAsia="微软雅黑" w:cs="微软雅黑"/>
          <w:spacing w:val="-12"/>
          <w:sz w:val="31"/>
          <w:szCs w:val="31"/>
        </w:rPr>
        <w:t>（</w:t>
      </w:r>
      <w:r>
        <w:rPr>
          <w:rFonts w:ascii="微软雅黑" w:hAnsi="微软雅黑" w:eastAsia="微软雅黑" w:cs="微软雅黑"/>
          <w:spacing w:val="-19"/>
          <w:sz w:val="31"/>
          <w:szCs w:val="31"/>
        </w:rPr>
        <w:t xml:space="preserve"> </w:t>
      </w:r>
      <w:r>
        <w:rPr>
          <w:rFonts w:ascii="微软雅黑" w:hAnsi="微软雅黑" w:eastAsia="微软雅黑" w:cs="微软雅黑"/>
          <w:spacing w:val="-12"/>
          <w:sz w:val="31"/>
          <w:szCs w:val="31"/>
        </w:rPr>
        <w:t>2025 年版）</w:t>
      </w:r>
    </w:p>
    <w:p w14:paraId="55EE82A2">
      <w:pPr>
        <w:spacing w:line="315" w:lineRule="auto"/>
        <w:rPr>
          <w:rFonts w:ascii="Arial"/>
          <w:sz w:val="21"/>
        </w:rPr>
      </w:pPr>
    </w:p>
    <w:p w14:paraId="6EADF940">
      <w:pPr>
        <w:spacing w:line="315" w:lineRule="auto"/>
        <w:rPr>
          <w:rFonts w:ascii="Arial"/>
          <w:sz w:val="21"/>
        </w:rPr>
      </w:pPr>
    </w:p>
    <w:p w14:paraId="242C9485">
      <w:pPr>
        <w:spacing w:before="68" w:line="219" w:lineRule="auto"/>
        <w:ind w:left="33"/>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3"/>
          <w:sz w:val="21"/>
          <w:szCs w:val="21"/>
        </w:rPr>
        <w:t xml:space="preserve"> </w:t>
      </w:r>
      <w:r>
        <w:rPr>
          <w:rFonts w:ascii="黑体" w:hAnsi="黑体" w:eastAsia="黑体" w:cs="黑体"/>
          <w:spacing w:val="-6"/>
          <w:sz w:val="21"/>
          <w:szCs w:val="21"/>
        </w:rPr>
        <w:t>抽样方法</w:t>
      </w:r>
    </w:p>
    <w:p w14:paraId="25887535">
      <w:pPr>
        <w:pStyle w:val="2"/>
        <w:spacing w:before="192" w:line="372" w:lineRule="auto"/>
        <w:ind w:left="454" w:right="2044" w:firstLine="12"/>
      </w:pPr>
      <w:r>
        <w:rPr>
          <w:spacing w:val="-2"/>
        </w:rPr>
        <w:t>以随机抽样的方式在被抽样生产者、销售者的待销产品中抽</w:t>
      </w:r>
      <w:r>
        <w:rPr>
          <w:spacing w:val="-3"/>
        </w:rPr>
        <w:t>取。</w:t>
      </w:r>
      <w:r>
        <w:t xml:space="preserve"> </w:t>
      </w:r>
      <w:r>
        <w:rPr>
          <w:spacing w:val="-2"/>
        </w:rPr>
        <w:t>随机数一般可使用随机数表、骰子或扑克牌等方法产生。</w:t>
      </w:r>
    </w:p>
    <w:p w14:paraId="36DDAEDB">
      <w:pPr>
        <w:pStyle w:val="2"/>
        <w:spacing w:before="32" w:line="195" w:lineRule="auto"/>
        <w:ind w:left="442"/>
      </w:pPr>
      <w:r>
        <w:rPr>
          <w:spacing w:val="-2"/>
        </w:rPr>
        <w:t>每批次抽取的样品数量</w:t>
      </w:r>
      <w:r>
        <w:rPr>
          <w:rFonts w:ascii="微软雅黑" w:hAnsi="微软雅黑" w:eastAsia="微软雅黑" w:cs="微软雅黑"/>
          <w:spacing w:val="-2"/>
        </w:rPr>
        <w:t xml:space="preserve">为 </w:t>
      </w:r>
      <w:r>
        <w:rPr>
          <w:spacing w:val="-2"/>
        </w:rPr>
        <w:t>80</w:t>
      </w:r>
      <w:r>
        <w:rPr>
          <w:spacing w:val="-33"/>
        </w:rPr>
        <w:t xml:space="preserve"> </w:t>
      </w:r>
      <w:r>
        <w:rPr>
          <w:rFonts w:ascii="微软雅黑" w:hAnsi="微软雅黑" w:eastAsia="微软雅黑" w:cs="微软雅黑"/>
          <w:spacing w:val="-2"/>
        </w:rPr>
        <w:t>个</w:t>
      </w:r>
      <w:r>
        <w:rPr>
          <w:spacing w:val="-2"/>
        </w:rPr>
        <w:t>，50</w:t>
      </w:r>
      <w:r>
        <w:rPr>
          <w:spacing w:val="-46"/>
        </w:rPr>
        <w:t xml:space="preserve"> </w:t>
      </w:r>
      <w:r>
        <w:rPr>
          <w:spacing w:val="-2"/>
        </w:rPr>
        <w:t>个用于检样，30</w:t>
      </w:r>
      <w:r>
        <w:rPr>
          <w:spacing w:val="-44"/>
        </w:rPr>
        <w:t xml:space="preserve"> </w:t>
      </w:r>
      <w:r>
        <w:rPr>
          <w:spacing w:val="-2"/>
        </w:rPr>
        <w:t>个用于备样。</w:t>
      </w:r>
    </w:p>
    <w:p w14:paraId="36B3E6E6">
      <w:pPr>
        <w:spacing w:before="149" w:line="220" w:lineRule="auto"/>
        <w:ind w:left="21"/>
        <w:rPr>
          <w:rFonts w:ascii="黑体" w:hAnsi="黑体" w:eastAsia="黑体" w:cs="黑体"/>
          <w:sz w:val="21"/>
          <w:szCs w:val="21"/>
        </w:rPr>
      </w:pPr>
      <w:r>
        <w:rPr>
          <w:rFonts w:ascii="黑体" w:hAnsi="黑体" w:eastAsia="黑体" w:cs="黑体"/>
          <w:spacing w:val="-1"/>
          <w:sz w:val="21"/>
          <w:szCs w:val="21"/>
        </w:rPr>
        <w:t>2 检验依据</w:t>
      </w:r>
    </w:p>
    <w:p w14:paraId="4DD65DB4">
      <w:pPr>
        <w:pStyle w:val="2"/>
        <w:spacing w:before="48" w:line="214" w:lineRule="auto"/>
        <w:ind w:left="3413"/>
      </w:pPr>
      <w:r>
        <w:rPr>
          <w:spacing w:val="-6"/>
        </w:rPr>
        <w:t>表</w:t>
      </w:r>
      <w:r>
        <w:rPr>
          <w:spacing w:val="-27"/>
        </w:rPr>
        <w:t xml:space="preserve"> </w:t>
      </w:r>
      <w:r>
        <w:rPr>
          <w:spacing w:val="-6"/>
        </w:rPr>
        <w:t>1</w:t>
      </w:r>
      <w:r>
        <w:rPr>
          <w:spacing w:val="10"/>
        </w:rPr>
        <w:t xml:space="preserve"> </w:t>
      </w:r>
      <w:r>
        <w:rPr>
          <w:spacing w:val="-6"/>
        </w:rPr>
        <w:t>塑料购物袋</w:t>
      </w:r>
    </w:p>
    <w:tbl>
      <w:tblPr>
        <w:tblStyle w:val="5"/>
        <w:tblW w:w="817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2409"/>
        <w:gridCol w:w="2550"/>
        <w:gridCol w:w="2500"/>
      </w:tblGrid>
      <w:tr w14:paraId="3B6EC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4" w:type="dxa"/>
            <w:vAlign w:val="top"/>
          </w:tcPr>
          <w:p w14:paraId="4290A992">
            <w:pPr>
              <w:pStyle w:val="6"/>
              <w:spacing w:before="175" w:line="222" w:lineRule="auto"/>
              <w:ind w:left="151"/>
            </w:pPr>
            <w:r>
              <w:rPr>
                <w:spacing w:val="-2"/>
              </w:rPr>
              <w:t>序号</w:t>
            </w:r>
          </w:p>
        </w:tc>
        <w:tc>
          <w:tcPr>
            <w:tcW w:w="2409" w:type="dxa"/>
            <w:vAlign w:val="top"/>
          </w:tcPr>
          <w:p w14:paraId="3BD52B2F">
            <w:pPr>
              <w:pStyle w:val="6"/>
              <w:spacing w:before="175" w:line="221" w:lineRule="auto"/>
              <w:ind w:left="789"/>
            </w:pPr>
            <w:r>
              <w:rPr>
                <w:spacing w:val="-2"/>
              </w:rPr>
              <w:t>检验项目</w:t>
            </w:r>
          </w:p>
        </w:tc>
        <w:tc>
          <w:tcPr>
            <w:tcW w:w="2550" w:type="dxa"/>
            <w:vAlign w:val="top"/>
          </w:tcPr>
          <w:p w14:paraId="72B15B92">
            <w:pPr>
              <w:pStyle w:val="6"/>
              <w:spacing w:before="175" w:line="220" w:lineRule="auto"/>
              <w:ind w:left="859"/>
            </w:pPr>
            <w:r>
              <w:rPr>
                <w:spacing w:val="-2"/>
              </w:rPr>
              <w:t>检验依据</w:t>
            </w:r>
          </w:p>
        </w:tc>
        <w:tc>
          <w:tcPr>
            <w:tcW w:w="2500" w:type="dxa"/>
            <w:vAlign w:val="top"/>
          </w:tcPr>
          <w:p w14:paraId="3220CEA5">
            <w:pPr>
              <w:pStyle w:val="6"/>
              <w:spacing w:before="175" w:line="221" w:lineRule="auto"/>
              <w:ind w:left="832"/>
            </w:pPr>
            <w:r>
              <w:rPr>
                <w:spacing w:val="-2"/>
              </w:rPr>
              <w:t>检验方法</w:t>
            </w:r>
          </w:p>
        </w:tc>
      </w:tr>
      <w:tr w14:paraId="7ABF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14" w:type="dxa"/>
            <w:vAlign w:val="top"/>
          </w:tcPr>
          <w:p w14:paraId="7D8F9D52">
            <w:pPr>
              <w:pStyle w:val="6"/>
              <w:spacing w:before="206" w:line="183" w:lineRule="auto"/>
              <w:ind w:left="325"/>
            </w:pPr>
            <w:r>
              <w:t>1</w:t>
            </w:r>
          </w:p>
        </w:tc>
        <w:tc>
          <w:tcPr>
            <w:tcW w:w="2409" w:type="dxa"/>
            <w:vAlign w:val="top"/>
          </w:tcPr>
          <w:p w14:paraId="6AC30D69">
            <w:pPr>
              <w:pStyle w:val="6"/>
              <w:spacing w:before="172" w:line="221" w:lineRule="auto"/>
              <w:ind w:left="789"/>
            </w:pPr>
            <w:r>
              <w:rPr>
                <w:spacing w:val="-2"/>
              </w:rPr>
              <w:t>环保要求</w:t>
            </w:r>
          </w:p>
        </w:tc>
        <w:tc>
          <w:tcPr>
            <w:tcW w:w="2550" w:type="dxa"/>
            <w:vAlign w:val="top"/>
          </w:tcPr>
          <w:p w14:paraId="2D7765F5">
            <w:pPr>
              <w:pStyle w:val="6"/>
              <w:spacing w:before="178" w:line="195" w:lineRule="auto"/>
              <w:ind w:left="437"/>
            </w:pPr>
            <w:r>
              <w:rPr>
                <w:spacing w:val="-2"/>
              </w:rPr>
              <w:t>GB/T 21661</w:t>
            </w:r>
            <w:r>
              <w:rPr>
                <w:rFonts w:ascii="微软雅黑" w:hAnsi="微软雅黑" w:eastAsia="微软雅黑" w:cs="微软雅黑"/>
                <w:spacing w:val="-2"/>
              </w:rPr>
              <w:t>—</w:t>
            </w:r>
            <w:r>
              <w:rPr>
                <w:spacing w:val="-2"/>
              </w:rPr>
              <w:t>2020</w:t>
            </w:r>
          </w:p>
        </w:tc>
        <w:tc>
          <w:tcPr>
            <w:tcW w:w="2500" w:type="dxa"/>
            <w:vAlign w:val="top"/>
          </w:tcPr>
          <w:p w14:paraId="1371C6B6">
            <w:pPr>
              <w:pStyle w:val="6"/>
              <w:spacing w:before="178" w:line="195" w:lineRule="auto"/>
              <w:ind w:left="410"/>
            </w:pPr>
            <w:r>
              <w:rPr>
                <w:spacing w:val="-2"/>
              </w:rPr>
              <w:t>GB/T 21661</w:t>
            </w:r>
            <w:r>
              <w:rPr>
                <w:rFonts w:ascii="微软雅黑" w:hAnsi="微软雅黑" w:eastAsia="微软雅黑" w:cs="微软雅黑"/>
                <w:spacing w:val="-2"/>
              </w:rPr>
              <w:t>—</w:t>
            </w:r>
            <w:r>
              <w:rPr>
                <w:spacing w:val="-2"/>
              </w:rPr>
              <w:t>2020</w:t>
            </w:r>
          </w:p>
        </w:tc>
      </w:tr>
      <w:tr w14:paraId="53333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4" w:type="dxa"/>
            <w:vAlign w:val="top"/>
          </w:tcPr>
          <w:p w14:paraId="38EB8CEC">
            <w:pPr>
              <w:pStyle w:val="6"/>
              <w:spacing w:before="209" w:line="182" w:lineRule="auto"/>
              <w:ind w:left="312"/>
            </w:pPr>
            <w:r>
              <w:t>2</w:t>
            </w:r>
          </w:p>
        </w:tc>
        <w:tc>
          <w:tcPr>
            <w:tcW w:w="2409" w:type="dxa"/>
            <w:vAlign w:val="top"/>
          </w:tcPr>
          <w:p w14:paraId="4D7A4252">
            <w:pPr>
              <w:pStyle w:val="6"/>
              <w:spacing w:before="174" w:line="222" w:lineRule="auto"/>
              <w:ind w:left="790"/>
            </w:pPr>
            <w:r>
              <w:rPr>
                <w:spacing w:val="-2"/>
              </w:rPr>
              <w:t>跌落试验</w:t>
            </w:r>
          </w:p>
        </w:tc>
        <w:tc>
          <w:tcPr>
            <w:tcW w:w="2550" w:type="dxa"/>
            <w:vAlign w:val="top"/>
          </w:tcPr>
          <w:p w14:paraId="4FC35CC0">
            <w:pPr>
              <w:pStyle w:val="6"/>
              <w:spacing w:before="178" w:line="195" w:lineRule="auto"/>
              <w:ind w:left="437"/>
            </w:pPr>
            <w:r>
              <w:rPr>
                <w:spacing w:val="-2"/>
              </w:rPr>
              <w:t>GB/T 21661</w:t>
            </w:r>
            <w:r>
              <w:rPr>
                <w:rFonts w:ascii="微软雅黑" w:hAnsi="微软雅黑" w:eastAsia="微软雅黑" w:cs="微软雅黑"/>
                <w:spacing w:val="-2"/>
              </w:rPr>
              <w:t>—</w:t>
            </w:r>
            <w:r>
              <w:rPr>
                <w:spacing w:val="-2"/>
              </w:rPr>
              <w:t>2020</w:t>
            </w:r>
          </w:p>
        </w:tc>
        <w:tc>
          <w:tcPr>
            <w:tcW w:w="2500" w:type="dxa"/>
            <w:vAlign w:val="top"/>
          </w:tcPr>
          <w:p w14:paraId="3BE73BA0">
            <w:pPr>
              <w:pStyle w:val="6"/>
              <w:spacing w:before="178" w:line="195" w:lineRule="auto"/>
              <w:ind w:left="410"/>
            </w:pPr>
            <w:r>
              <w:rPr>
                <w:spacing w:val="-2"/>
              </w:rPr>
              <w:t>GB/T 21661</w:t>
            </w:r>
            <w:r>
              <w:rPr>
                <w:rFonts w:ascii="微软雅黑" w:hAnsi="微软雅黑" w:eastAsia="微软雅黑" w:cs="微软雅黑"/>
                <w:spacing w:val="-2"/>
              </w:rPr>
              <w:t>—</w:t>
            </w:r>
            <w:r>
              <w:rPr>
                <w:spacing w:val="-2"/>
              </w:rPr>
              <w:t>2020</w:t>
            </w:r>
          </w:p>
        </w:tc>
      </w:tr>
      <w:tr w14:paraId="5C5D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14" w:type="dxa"/>
            <w:vAlign w:val="top"/>
          </w:tcPr>
          <w:p w14:paraId="1E420D18">
            <w:pPr>
              <w:pStyle w:val="6"/>
              <w:spacing w:before="207" w:line="182" w:lineRule="auto"/>
              <w:ind w:left="314"/>
            </w:pPr>
            <w:r>
              <w:t>3</w:t>
            </w:r>
          </w:p>
        </w:tc>
        <w:tc>
          <w:tcPr>
            <w:tcW w:w="2409" w:type="dxa"/>
            <w:vAlign w:val="top"/>
          </w:tcPr>
          <w:p w14:paraId="6E8C4D7E">
            <w:pPr>
              <w:pStyle w:val="6"/>
              <w:spacing w:before="171" w:line="221" w:lineRule="auto"/>
              <w:ind w:left="892"/>
            </w:pPr>
            <w:r>
              <w:rPr>
                <w:spacing w:val="-2"/>
              </w:rPr>
              <w:t>漏水性</w:t>
            </w:r>
          </w:p>
        </w:tc>
        <w:tc>
          <w:tcPr>
            <w:tcW w:w="2550" w:type="dxa"/>
            <w:vAlign w:val="top"/>
          </w:tcPr>
          <w:p w14:paraId="669FEA4B">
            <w:pPr>
              <w:pStyle w:val="6"/>
              <w:spacing w:before="176" w:line="195" w:lineRule="auto"/>
              <w:ind w:left="437"/>
            </w:pPr>
            <w:r>
              <w:rPr>
                <w:spacing w:val="-2"/>
              </w:rPr>
              <w:t>GB/T 21661</w:t>
            </w:r>
            <w:r>
              <w:rPr>
                <w:rFonts w:ascii="微软雅黑" w:hAnsi="微软雅黑" w:eastAsia="微软雅黑" w:cs="微软雅黑"/>
                <w:spacing w:val="-2"/>
              </w:rPr>
              <w:t>—</w:t>
            </w:r>
            <w:r>
              <w:rPr>
                <w:spacing w:val="-2"/>
              </w:rPr>
              <w:t>2020</w:t>
            </w:r>
          </w:p>
        </w:tc>
        <w:tc>
          <w:tcPr>
            <w:tcW w:w="2500" w:type="dxa"/>
            <w:vAlign w:val="top"/>
          </w:tcPr>
          <w:p w14:paraId="4AFE48F8">
            <w:pPr>
              <w:pStyle w:val="6"/>
              <w:spacing w:before="176" w:line="195" w:lineRule="auto"/>
              <w:ind w:left="410"/>
            </w:pPr>
            <w:r>
              <w:rPr>
                <w:spacing w:val="-2"/>
              </w:rPr>
              <w:t>GB/T 21661</w:t>
            </w:r>
            <w:r>
              <w:rPr>
                <w:rFonts w:ascii="微软雅黑" w:hAnsi="微软雅黑" w:eastAsia="微软雅黑" w:cs="微软雅黑"/>
                <w:spacing w:val="-2"/>
              </w:rPr>
              <w:t>—</w:t>
            </w:r>
            <w:r>
              <w:rPr>
                <w:spacing w:val="-2"/>
              </w:rPr>
              <w:t>2020</w:t>
            </w:r>
          </w:p>
        </w:tc>
      </w:tr>
      <w:tr w14:paraId="5D7FB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4" w:type="dxa"/>
            <w:vAlign w:val="top"/>
          </w:tcPr>
          <w:p w14:paraId="6A5E7CDB">
            <w:pPr>
              <w:pStyle w:val="6"/>
              <w:spacing w:before="209" w:line="182" w:lineRule="auto"/>
              <w:ind w:left="312"/>
              <w:rPr>
                <w:rFonts w:hint="eastAsia" w:eastAsia="宋体"/>
                <w:lang w:eastAsia="zh-CN"/>
              </w:rPr>
            </w:pPr>
            <w:r>
              <w:rPr>
                <w:rFonts w:hint="eastAsia"/>
                <w:lang w:val="en-US" w:eastAsia="zh-CN"/>
              </w:rPr>
              <w:t>4</w:t>
            </w:r>
          </w:p>
        </w:tc>
        <w:tc>
          <w:tcPr>
            <w:tcW w:w="2409" w:type="dxa"/>
            <w:vAlign w:val="top"/>
          </w:tcPr>
          <w:p w14:paraId="5DB192C9">
            <w:pPr>
              <w:pStyle w:val="6"/>
              <w:spacing w:before="174" w:line="222" w:lineRule="auto"/>
              <w:ind w:left="791"/>
            </w:pPr>
            <w:r>
              <w:rPr>
                <w:spacing w:val="-2"/>
              </w:rPr>
              <w:t>总迁移量</w:t>
            </w:r>
          </w:p>
        </w:tc>
        <w:tc>
          <w:tcPr>
            <w:tcW w:w="2550" w:type="dxa"/>
            <w:vAlign w:val="top"/>
          </w:tcPr>
          <w:p w14:paraId="42518B4F">
            <w:pPr>
              <w:pStyle w:val="6"/>
              <w:spacing w:before="217" w:line="161" w:lineRule="auto"/>
              <w:ind w:left="490"/>
            </w:pPr>
            <w:r>
              <w:rPr>
                <w:spacing w:val="-2"/>
              </w:rPr>
              <w:t>GB 4806.7</w:t>
            </w:r>
            <w:r>
              <w:rPr>
                <w:rFonts w:ascii="微软雅黑" w:hAnsi="微软雅黑" w:eastAsia="微软雅黑" w:cs="微软雅黑"/>
                <w:spacing w:val="-2"/>
              </w:rPr>
              <w:t>—</w:t>
            </w:r>
            <w:r>
              <w:rPr>
                <w:spacing w:val="-2"/>
              </w:rPr>
              <w:t>2023</w:t>
            </w:r>
          </w:p>
        </w:tc>
        <w:tc>
          <w:tcPr>
            <w:tcW w:w="2500" w:type="dxa"/>
            <w:vAlign w:val="top"/>
          </w:tcPr>
          <w:p w14:paraId="7E3E7084">
            <w:pPr>
              <w:pStyle w:val="6"/>
              <w:spacing w:before="216" w:line="162" w:lineRule="auto"/>
              <w:ind w:left="410"/>
            </w:pPr>
            <w:r>
              <w:rPr>
                <w:spacing w:val="-2"/>
              </w:rPr>
              <w:t>GB 31604.8</w:t>
            </w:r>
            <w:r>
              <w:rPr>
                <w:rFonts w:ascii="微软雅黑" w:hAnsi="微软雅黑" w:eastAsia="微软雅黑" w:cs="微软雅黑"/>
                <w:spacing w:val="-2"/>
              </w:rPr>
              <w:t>—</w:t>
            </w:r>
            <w:r>
              <w:rPr>
                <w:spacing w:val="-2"/>
              </w:rPr>
              <w:t>2021</w:t>
            </w:r>
          </w:p>
        </w:tc>
      </w:tr>
      <w:tr w14:paraId="3C7C2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14" w:type="dxa"/>
            <w:vAlign w:val="top"/>
          </w:tcPr>
          <w:p w14:paraId="7FD5E0E8">
            <w:pPr>
              <w:pStyle w:val="6"/>
              <w:spacing w:before="211" w:line="181" w:lineRule="auto"/>
              <w:ind w:left="315"/>
              <w:rPr>
                <w:rFonts w:hint="eastAsia" w:eastAsia="宋体"/>
                <w:lang w:eastAsia="zh-CN"/>
              </w:rPr>
            </w:pPr>
            <w:r>
              <w:rPr>
                <w:rFonts w:hint="eastAsia"/>
                <w:lang w:val="en-US" w:eastAsia="zh-CN"/>
              </w:rPr>
              <w:t>5</w:t>
            </w:r>
          </w:p>
        </w:tc>
        <w:tc>
          <w:tcPr>
            <w:tcW w:w="2409" w:type="dxa"/>
            <w:vAlign w:val="top"/>
          </w:tcPr>
          <w:p w14:paraId="33A5B860">
            <w:pPr>
              <w:pStyle w:val="6"/>
              <w:spacing w:before="174" w:line="221" w:lineRule="auto"/>
              <w:ind w:left="478"/>
            </w:pPr>
            <w:r>
              <w:rPr>
                <w:spacing w:val="-2"/>
              </w:rPr>
              <w:t>高锰酸钾消耗量</w:t>
            </w:r>
          </w:p>
        </w:tc>
        <w:tc>
          <w:tcPr>
            <w:tcW w:w="2550" w:type="dxa"/>
            <w:vAlign w:val="top"/>
          </w:tcPr>
          <w:p w14:paraId="2C149B8C">
            <w:pPr>
              <w:pStyle w:val="6"/>
              <w:spacing w:before="215" w:line="161" w:lineRule="auto"/>
              <w:ind w:left="490"/>
            </w:pPr>
            <w:r>
              <w:rPr>
                <w:spacing w:val="-2"/>
              </w:rPr>
              <w:t>GB 4806.7</w:t>
            </w:r>
            <w:r>
              <w:rPr>
                <w:rFonts w:ascii="微软雅黑" w:hAnsi="微软雅黑" w:eastAsia="微软雅黑" w:cs="微软雅黑"/>
                <w:spacing w:val="-2"/>
              </w:rPr>
              <w:t>—</w:t>
            </w:r>
            <w:r>
              <w:rPr>
                <w:spacing w:val="-2"/>
              </w:rPr>
              <w:t>2023</w:t>
            </w:r>
          </w:p>
        </w:tc>
        <w:tc>
          <w:tcPr>
            <w:tcW w:w="2500" w:type="dxa"/>
            <w:vAlign w:val="top"/>
          </w:tcPr>
          <w:p w14:paraId="7C343C1F">
            <w:pPr>
              <w:pStyle w:val="6"/>
              <w:spacing w:before="214" w:line="162" w:lineRule="auto"/>
              <w:ind w:left="410"/>
            </w:pPr>
            <w:r>
              <w:rPr>
                <w:spacing w:val="-2"/>
              </w:rPr>
              <w:t>GB 31604.2</w:t>
            </w:r>
            <w:r>
              <w:rPr>
                <w:rFonts w:ascii="微软雅黑" w:hAnsi="微软雅黑" w:eastAsia="微软雅黑" w:cs="微软雅黑"/>
                <w:spacing w:val="-2"/>
              </w:rPr>
              <w:t>—</w:t>
            </w:r>
            <w:r>
              <w:rPr>
                <w:spacing w:val="-2"/>
              </w:rPr>
              <w:t>2016</w:t>
            </w:r>
          </w:p>
        </w:tc>
      </w:tr>
      <w:tr w14:paraId="3EC84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14" w:type="dxa"/>
            <w:vAlign w:val="top"/>
          </w:tcPr>
          <w:p w14:paraId="335772E8">
            <w:pPr>
              <w:pStyle w:val="6"/>
              <w:spacing w:before="210" w:line="182" w:lineRule="auto"/>
              <w:ind w:left="311"/>
              <w:rPr>
                <w:rFonts w:hint="eastAsia" w:eastAsia="宋体"/>
                <w:lang w:eastAsia="zh-CN"/>
              </w:rPr>
            </w:pPr>
            <w:r>
              <w:rPr>
                <w:rFonts w:hint="eastAsia"/>
                <w:lang w:val="en-US" w:eastAsia="zh-CN"/>
              </w:rPr>
              <w:t>6</w:t>
            </w:r>
          </w:p>
        </w:tc>
        <w:tc>
          <w:tcPr>
            <w:tcW w:w="2409" w:type="dxa"/>
            <w:vAlign w:val="top"/>
          </w:tcPr>
          <w:p w14:paraId="03F83A2F">
            <w:pPr>
              <w:pStyle w:val="6"/>
              <w:spacing w:before="175" w:line="222" w:lineRule="auto"/>
              <w:ind w:left="317"/>
            </w:pPr>
            <w:r>
              <w:rPr>
                <w:spacing w:val="-3"/>
              </w:rPr>
              <w:t>重金属（以</w:t>
            </w:r>
            <w:r>
              <w:rPr>
                <w:spacing w:val="-43"/>
              </w:rPr>
              <w:t xml:space="preserve"> </w:t>
            </w:r>
            <w:r>
              <w:rPr>
                <w:spacing w:val="-3"/>
              </w:rPr>
              <w:t>Pb</w:t>
            </w:r>
            <w:r>
              <w:rPr>
                <w:spacing w:val="-46"/>
              </w:rPr>
              <w:t xml:space="preserve"> </w:t>
            </w:r>
            <w:r>
              <w:rPr>
                <w:spacing w:val="-3"/>
              </w:rPr>
              <w:t>计）</w:t>
            </w:r>
          </w:p>
        </w:tc>
        <w:tc>
          <w:tcPr>
            <w:tcW w:w="2550" w:type="dxa"/>
            <w:vAlign w:val="top"/>
          </w:tcPr>
          <w:p w14:paraId="32075C5B">
            <w:pPr>
              <w:pStyle w:val="6"/>
              <w:spacing w:before="219" w:line="161" w:lineRule="auto"/>
              <w:ind w:left="490"/>
            </w:pPr>
            <w:r>
              <w:rPr>
                <w:spacing w:val="-2"/>
              </w:rPr>
              <w:t>GB 4806.7</w:t>
            </w:r>
            <w:r>
              <w:rPr>
                <w:rFonts w:ascii="微软雅黑" w:hAnsi="微软雅黑" w:eastAsia="微软雅黑" w:cs="微软雅黑"/>
                <w:spacing w:val="-2"/>
              </w:rPr>
              <w:t>—</w:t>
            </w:r>
            <w:r>
              <w:rPr>
                <w:spacing w:val="-2"/>
              </w:rPr>
              <w:t>2023</w:t>
            </w:r>
          </w:p>
        </w:tc>
        <w:tc>
          <w:tcPr>
            <w:tcW w:w="2500" w:type="dxa"/>
            <w:vAlign w:val="top"/>
          </w:tcPr>
          <w:p w14:paraId="0B7517A8">
            <w:pPr>
              <w:pStyle w:val="6"/>
              <w:spacing w:before="217" w:line="162" w:lineRule="auto"/>
              <w:ind w:left="410"/>
            </w:pPr>
            <w:r>
              <w:rPr>
                <w:spacing w:val="-2"/>
              </w:rPr>
              <w:t>GB 31604.9</w:t>
            </w:r>
            <w:r>
              <w:rPr>
                <w:rFonts w:ascii="微软雅黑" w:hAnsi="微软雅黑" w:eastAsia="微软雅黑" w:cs="微软雅黑"/>
                <w:spacing w:val="-2"/>
              </w:rPr>
              <w:t>—</w:t>
            </w:r>
            <w:r>
              <w:rPr>
                <w:spacing w:val="-2"/>
              </w:rPr>
              <w:t>2016</w:t>
            </w:r>
          </w:p>
        </w:tc>
      </w:tr>
      <w:tr w14:paraId="690F4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4" w:type="dxa"/>
            <w:vAlign w:val="top"/>
          </w:tcPr>
          <w:p w14:paraId="29C2CB52">
            <w:pPr>
              <w:pStyle w:val="6"/>
              <w:spacing w:before="210" w:line="182" w:lineRule="auto"/>
              <w:ind w:left="311"/>
              <w:rPr>
                <w:rFonts w:hint="eastAsia" w:eastAsia="宋体"/>
                <w:lang w:eastAsia="zh-CN"/>
              </w:rPr>
            </w:pPr>
            <w:r>
              <w:rPr>
                <w:rFonts w:hint="eastAsia"/>
                <w:lang w:val="en-US" w:eastAsia="zh-CN"/>
              </w:rPr>
              <w:t>7</w:t>
            </w:r>
          </w:p>
        </w:tc>
        <w:tc>
          <w:tcPr>
            <w:tcW w:w="2409" w:type="dxa"/>
            <w:vAlign w:val="top"/>
          </w:tcPr>
          <w:p w14:paraId="2026961B">
            <w:pPr>
              <w:pStyle w:val="6"/>
              <w:spacing w:before="41" w:line="222" w:lineRule="auto"/>
              <w:ind w:left="790"/>
            </w:pPr>
            <w:r>
              <w:rPr>
                <w:spacing w:val="-2"/>
              </w:rPr>
              <w:t>脱色试验</w:t>
            </w:r>
          </w:p>
          <w:p w14:paraId="2C0722C0">
            <w:pPr>
              <w:pStyle w:val="6"/>
              <w:spacing w:before="18" w:line="210" w:lineRule="auto"/>
              <w:ind w:left="164"/>
            </w:pPr>
            <w:r>
              <w:rPr>
                <w:spacing w:val="-2"/>
              </w:rPr>
              <w:t>（限添加着色剂产品）</w:t>
            </w:r>
          </w:p>
        </w:tc>
        <w:tc>
          <w:tcPr>
            <w:tcW w:w="2550" w:type="dxa"/>
            <w:vAlign w:val="top"/>
          </w:tcPr>
          <w:p w14:paraId="7E38B9A2">
            <w:pPr>
              <w:pStyle w:val="6"/>
              <w:spacing w:before="219" w:line="161" w:lineRule="auto"/>
              <w:ind w:left="490"/>
            </w:pPr>
            <w:r>
              <w:rPr>
                <w:spacing w:val="-2"/>
              </w:rPr>
              <w:t>GB 4806.7</w:t>
            </w:r>
            <w:r>
              <w:rPr>
                <w:rFonts w:ascii="微软雅黑" w:hAnsi="微软雅黑" w:eastAsia="微软雅黑" w:cs="微软雅黑"/>
                <w:spacing w:val="-2"/>
              </w:rPr>
              <w:t>—</w:t>
            </w:r>
            <w:r>
              <w:rPr>
                <w:spacing w:val="-2"/>
              </w:rPr>
              <w:t>2023</w:t>
            </w:r>
          </w:p>
        </w:tc>
        <w:tc>
          <w:tcPr>
            <w:tcW w:w="2500" w:type="dxa"/>
            <w:vAlign w:val="top"/>
          </w:tcPr>
          <w:p w14:paraId="5DD57CE5">
            <w:pPr>
              <w:pStyle w:val="6"/>
              <w:spacing w:before="217" w:line="162" w:lineRule="auto"/>
              <w:ind w:left="410"/>
            </w:pPr>
            <w:r>
              <w:rPr>
                <w:spacing w:val="-2"/>
              </w:rPr>
              <w:t>GB 31604.7</w:t>
            </w:r>
            <w:r>
              <w:rPr>
                <w:rFonts w:ascii="微软雅黑" w:hAnsi="微软雅黑" w:eastAsia="微软雅黑" w:cs="微软雅黑"/>
                <w:spacing w:val="-2"/>
              </w:rPr>
              <w:t>—</w:t>
            </w:r>
            <w:r>
              <w:rPr>
                <w:spacing w:val="-2"/>
              </w:rPr>
              <w:t>2023</w:t>
            </w:r>
          </w:p>
        </w:tc>
      </w:tr>
      <w:tr w14:paraId="11DF3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173" w:type="dxa"/>
            <w:gridSpan w:val="4"/>
            <w:vAlign w:val="top"/>
          </w:tcPr>
          <w:p w14:paraId="1BC82B81">
            <w:pPr>
              <w:pStyle w:val="6"/>
              <w:spacing w:before="176" w:line="221" w:lineRule="auto"/>
              <w:ind w:left="116"/>
            </w:pPr>
            <w:r>
              <w:rPr>
                <w:spacing w:val="-1"/>
              </w:rPr>
              <w:t>注：序号</w:t>
            </w:r>
            <w:r>
              <w:rPr>
                <w:spacing w:val="-40"/>
              </w:rPr>
              <w:t xml:space="preserve"> </w:t>
            </w:r>
            <w:r>
              <w:rPr>
                <w:spacing w:val="-1"/>
              </w:rPr>
              <w:t>6-9</w:t>
            </w:r>
            <w:r>
              <w:rPr>
                <w:spacing w:val="-45"/>
              </w:rPr>
              <w:t xml:space="preserve"> </w:t>
            </w:r>
            <w:r>
              <w:rPr>
                <w:spacing w:val="-1"/>
              </w:rPr>
              <w:t>仅适用于食品直接接触用塑料购物袋。</w:t>
            </w:r>
          </w:p>
        </w:tc>
      </w:tr>
    </w:tbl>
    <w:p w14:paraId="7A39B17E">
      <w:pPr>
        <w:spacing w:line="270" w:lineRule="auto"/>
        <w:rPr>
          <w:rFonts w:ascii="Arial"/>
          <w:sz w:val="21"/>
        </w:rPr>
      </w:pPr>
    </w:p>
    <w:p w14:paraId="041AA29E">
      <w:pPr>
        <w:spacing w:line="270" w:lineRule="auto"/>
        <w:rPr>
          <w:rFonts w:ascii="Arial"/>
          <w:sz w:val="21"/>
        </w:rPr>
      </w:pPr>
    </w:p>
    <w:p w14:paraId="15314649">
      <w:pPr>
        <w:pStyle w:val="2"/>
        <w:spacing w:before="69" w:line="221" w:lineRule="auto"/>
        <w:ind w:left="3020"/>
      </w:pPr>
      <w:r>
        <w:rPr>
          <w:spacing w:val="-3"/>
        </w:rPr>
        <w:t>表</w:t>
      </w:r>
      <w:r>
        <w:rPr>
          <w:spacing w:val="-35"/>
        </w:rPr>
        <w:t xml:space="preserve"> </w:t>
      </w:r>
      <w:r>
        <w:rPr>
          <w:spacing w:val="-3"/>
        </w:rPr>
        <w:t>2</w:t>
      </w:r>
      <w:r>
        <w:rPr>
          <w:spacing w:val="-42"/>
        </w:rPr>
        <w:t xml:space="preserve"> </w:t>
      </w:r>
      <w:r>
        <w:rPr>
          <w:spacing w:val="-3"/>
        </w:rPr>
        <w:t>生物降解塑料购物袋</w:t>
      </w:r>
    </w:p>
    <w:p w14:paraId="52616F67">
      <w:pPr>
        <w:spacing w:line="17" w:lineRule="exact"/>
      </w:pPr>
    </w:p>
    <w:tbl>
      <w:tblPr>
        <w:tblStyle w:val="5"/>
        <w:tblW w:w="82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361"/>
        <w:gridCol w:w="2655"/>
        <w:gridCol w:w="2497"/>
      </w:tblGrid>
      <w:tr w14:paraId="2D93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15" w:type="dxa"/>
            <w:vAlign w:val="top"/>
          </w:tcPr>
          <w:p w14:paraId="4EA627F2">
            <w:pPr>
              <w:pStyle w:val="6"/>
              <w:spacing w:before="171" w:line="222" w:lineRule="auto"/>
              <w:ind w:left="151"/>
            </w:pPr>
            <w:r>
              <w:rPr>
                <w:spacing w:val="-2"/>
              </w:rPr>
              <w:t>序号</w:t>
            </w:r>
          </w:p>
        </w:tc>
        <w:tc>
          <w:tcPr>
            <w:tcW w:w="2361" w:type="dxa"/>
            <w:vAlign w:val="top"/>
          </w:tcPr>
          <w:p w14:paraId="16F4701E">
            <w:pPr>
              <w:pStyle w:val="6"/>
              <w:spacing w:before="170" w:line="221" w:lineRule="auto"/>
              <w:ind w:left="764"/>
            </w:pPr>
            <w:r>
              <w:rPr>
                <w:spacing w:val="-2"/>
              </w:rPr>
              <w:t>检验项目</w:t>
            </w:r>
          </w:p>
        </w:tc>
        <w:tc>
          <w:tcPr>
            <w:tcW w:w="2655" w:type="dxa"/>
            <w:vAlign w:val="top"/>
          </w:tcPr>
          <w:p w14:paraId="579045C6">
            <w:pPr>
              <w:pStyle w:val="6"/>
              <w:spacing w:before="171" w:line="220" w:lineRule="auto"/>
              <w:ind w:left="911"/>
            </w:pPr>
            <w:r>
              <w:rPr>
                <w:spacing w:val="-2"/>
              </w:rPr>
              <w:t>检验依据</w:t>
            </w:r>
          </w:p>
        </w:tc>
        <w:tc>
          <w:tcPr>
            <w:tcW w:w="2497" w:type="dxa"/>
            <w:vAlign w:val="top"/>
          </w:tcPr>
          <w:p w14:paraId="214828E5">
            <w:pPr>
              <w:pStyle w:val="6"/>
              <w:spacing w:before="173" w:line="221" w:lineRule="auto"/>
              <w:ind w:left="832"/>
            </w:pPr>
            <w:r>
              <w:rPr>
                <w:spacing w:val="-2"/>
              </w:rPr>
              <w:t>检验方法</w:t>
            </w:r>
          </w:p>
        </w:tc>
      </w:tr>
      <w:tr w14:paraId="3F4D9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5" w:type="dxa"/>
            <w:vAlign w:val="top"/>
          </w:tcPr>
          <w:p w14:paraId="22920A15">
            <w:pPr>
              <w:pStyle w:val="6"/>
              <w:spacing w:before="242" w:line="183" w:lineRule="auto"/>
              <w:ind w:left="325"/>
            </w:pPr>
            <w:r>
              <w:t>1</w:t>
            </w:r>
          </w:p>
        </w:tc>
        <w:tc>
          <w:tcPr>
            <w:tcW w:w="2361" w:type="dxa"/>
            <w:vAlign w:val="top"/>
          </w:tcPr>
          <w:p w14:paraId="7F2F7CD3">
            <w:pPr>
              <w:pStyle w:val="6"/>
              <w:spacing w:before="208" w:line="222" w:lineRule="auto"/>
              <w:ind w:left="765"/>
            </w:pPr>
            <w:r>
              <w:rPr>
                <w:spacing w:val="-2"/>
              </w:rPr>
              <w:t>跌落试验</w:t>
            </w:r>
          </w:p>
        </w:tc>
        <w:tc>
          <w:tcPr>
            <w:tcW w:w="2655" w:type="dxa"/>
            <w:vAlign w:val="top"/>
          </w:tcPr>
          <w:p w14:paraId="5B5F3FD2">
            <w:pPr>
              <w:pStyle w:val="6"/>
              <w:spacing w:before="215" w:line="195" w:lineRule="auto"/>
              <w:ind w:left="489"/>
            </w:pPr>
            <w:r>
              <w:rPr>
                <w:spacing w:val="-2"/>
              </w:rPr>
              <w:t>GB/T 38082</w:t>
            </w:r>
            <w:r>
              <w:rPr>
                <w:rFonts w:ascii="微软雅黑" w:hAnsi="微软雅黑" w:eastAsia="微软雅黑" w:cs="微软雅黑"/>
                <w:spacing w:val="-2"/>
              </w:rPr>
              <w:t>—</w:t>
            </w:r>
            <w:r>
              <w:rPr>
                <w:spacing w:val="-2"/>
              </w:rPr>
              <w:t>2019</w:t>
            </w:r>
          </w:p>
        </w:tc>
        <w:tc>
          <w:tcPr>
            <w:tcW w:w="2497" w:type="dxa"/>
            <w:vAlign w:val="top"/>
          </w:tcPr>
          <w:p w14:paraId="175B599F">
            <w:pPr>
              <w:pStyle w:val="6"/>
              <w:spacing w:before="215" w:line="195" w:lineRule="auto"/>
              <w:ind w:left="409"/>
            </w:pPr>
            <w:r>
              <w:rPr>
                <w:spacing w:val="-2"/>
              </w:rPr>
              <w:t>GB/T 38082</w:t>
            </w:r>
            <w:r>
              <w:rPr>
                <w:rFonts w:ascii="微软雅黑" w:hAnsi="微软雅黑" w:eastAsia="微软雅黑" w:cs="微软雅黑"/>
                <w:spacing w:val="-2"/>
              </w:rPr>
              <w:t>—</w:t>
            </w:r>
            <w:r>
              <w:rPr>
                <w:spacing w:val="-2"/>
              </w:rPr>
              <w:t>2019</w:t>
            </w:r>
          </w:p>
        </w:tc>
      </w:tr>
      <w:tr w14:paraId="74BBB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5" w:type="dxa"/>
            <w:vAlign w:val="top"/>
          </w:tcPr>
          <w:p w14:paraId="5E48813A">
            <w:pPr>
              <w:pStyle w:val="6"/>
              <w:spacing w:before="245" w:line="182" w:lineRule="auto"/>
              <w:ind w:left="312"/>
            </w:pPr>
            <w:r>
              <w:t>2</w:t>
            </w:r>
          </w:p>
        </w:tc>
        <w:tc>
          <w:tcPr>
            <w:tcW w:w="2361" w:type="dxa"/>
            <w:vAlign w:val="top"/>
          </w:tcPr>
          <w:p w14:paraId="01E335EF">
            <w:pPr>
              <w:pStyle w:val="6"/>
              <w:spacing w:before="209" w:line="221" w:lineRule="auto"/>
              <w:ind w:left="867"/>
            </w:pPr>
            <w:r>
              <w:rPr>
                <w:spacing w:val="-2"/>
              </w:rPr>
              <w:t>漏水性</w:t>
            </w:r>
          </w:p>
        </w:tc>
        <w:tc>
          <w:tcPr>
            <w:tcW w:w="2655" w:type="dxa"/>
            <w:vAlign w:val="top"/>
          </w:tcPr>
          <w:p w14:paraId="3A9E87E8">
            <w:pPr>
              <w:pStyle w:val="6"/>
              <w:spacing w:before="216" w:line="195" w:lineRule="auto"/>
              <w:ind w:left="489"/>
            </w:pPr>
            <w:r>
              <w:rPr>
                <w:spacing w:val="-2"/>
              </w:rPr>
              <w:t>GB/T 38082</w:t>
            </w:r>
            <w:r>
              <w:rPr>
                <w:rFonts w:ascii="微软雅黑" w:hAnsi="微软雅黑" w:eastAsia="微软雅黑" w:cs="微软雅黑"/>
                <w:spacing w:val="-2"/>
              </w:rPr>
              <w:t>—</w:t>
            </w:r>
            <w:r>
              <w:rPr>
                <w:spacing w:val="-2"/>
              </w:rPr>
              <w:t>2019</w:t>
            </w:r>
          </w:p>
        </w:tc>
        <w:tc>
          <w:tcPr>
            <w:tcW w:w="2497" w:type="dxa"/>
            <w:vAlign w:val="top"/>
          </w:tcPr>
          <w:p w14:paraId="44991296">
            <w:pPr>
              <w:pStyle w:val="6"/>
              <w:spacing w:before="216" w:line="195" w:lineRule="auto"/>
              <w:ind w:left="409"/>
            </w:pPr>
            <w:r>
              <w:rPr>
                <w:spacing w:val="-2"/>
              </w:rPr>
              <w:t>GB/T 38082</w:t>
            </w:r>
            <w:r>
              <w:rPr>
                <w:rFonts w:ascii="微软雅黑" w:hAnsi="微软雅黑" w:eastAsia="微软雅黑" w:cs="微软雅黑"/>
                <w:spacing w:val="-2"/>
              </w:rPr>
              <w:t>—</w:t>
            </w:r>
            <w:r>
              <w:rPr>
                <w:spacing w:val="-2"/>
              </w:rPr>
              <w:t>2019</w:t>
            </w:r>
          </w:p>
        </w:tc>
      </w:tr>
    </w:tbl>
    <w:p w14:paraId="1A6C2FC4">
      <w:pPr>
        <w:rPr>
          <w:rFonts w:ascii="Arial"/>
          <w:sz w:val="21"/>
        </w:rPr>
      </w:pPr>
    </w:p>
    <w:p w14:paraId="3D041C04">
      <w:pPr>
        <w:rPr>
          <w:rFonts w:ascii="Arial" w:hAnsi="Arial" w:eastAsia="Arial" w:cs="Arial"/>
          <w:sz w:val="21"/>
          <w:szCs w:val="21"/>
        </w:rPr>
        <w:sectPr>
          <w:pgSz w:w="11907" w:h="16839"/>
          <w:pgMar w:top="1431" w:right="1785" w:bottom="0" w:left="1785" w:header="0" w:footer="0" w:gutter="0"/>
          <w:cols w:space="720" w:num="1"/>
        </w:sectPr>
      </w:pPr>
    </w:p>
    <w:p w14:paraId="26BFD9C3">
      <w:pPr>
        <w:spacing w:line="91" w:lineRule="auto"/>
        <w:rPr>
          <w:rFonts w:ascii="Arial"/>
          <w:sz w:val="2"/>
        </w:rPr>
      </w:pPr>
    </w:p>
    <w:tbl>
      <w:tblPr>
        <w:tblStyle w:val="5"/>
        <w:tblW w:w="82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361"/>
        <w:gridCol w:w="2655"/>
        <w:gridCol w:w="2497"/>
      </w:tblGrid>
      <w:tr w14:paraId="50276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15" w:type="dxa"/>
            <w:vAlign w:val="top"/>
          </w:tcPr>
          <w:p w14:paraId="76E84E0D">
            <w:pPr>
              <w:pStyle w:val="6"/>
              <w:spacing w:before="171" w:line="222" w:lineRule="auto"/>
              <w:ind w:left="151"/>
            </w:pPr>
            <w:r>
              <w:rPr>
                <w:spacing w:val="-2"/>
              </w:rPr>
              <w:t>序号</w:t>
            </w:r>
          </w:p>
        </w:tc>
        <w:tc>
          <w:tcPr>
            <w:tcW w:w="2361" w:type="dxa"/>
            <w:vAlign w:val="top"/>
          </w:tcPr>
          <w:p w14:paraId="27741209">
            <w:pPr>
              <w:pStyle w:val="6"/>
              <w:spacing w:before="171" w:line="221" w:lineRule="auto"/>
              <w:ind w:left="764"/>
            </w:pPr>
            <w:r>
              <w:rPr>
                <w:spacing w:val="-2"/>
              </w:rPr>
              <w:t>检验项目</w:t>
            </w:r>
          </w:p>
        </w:tc>
        <w:tc>
          <w:tcPr>
            <w:tcW w:w="2655" w:type="dxa"/>
            <w:vAlign w:val="top"/>
          </w:tcPr>
          <w:p w14:paraId="2A5F89A0">
            <w:pPr>
              <w:pStyle w:val="6"/>
              <w:spacing w:before="171" w:line="220" w:lineRule="auto"/>
              <w:ind w:left="911"/>
            </w:pPr>
            <w:r>
              <w:rPr>
                <w:spacing w:val="-2"/>
              </w:rPr>
              <w:t>检验依据</w:t>
            </w:r>
          </w:p>
        </w:tc>
        <w:tc>
          <w:tcPr>
            <w:tcW w:w="2497" w:type="dxa"/>
            <w:vAlign w:val="top"/>
          </w:tcPr>
          <w:p w14:paraId="16677F36">
            <w:pPr>
              <w:pStyle w:val="6"/>
              <w:spacing w:before="173" w:line="221" w:lineRule="auto"/>
              <w:ind w:left="832"/>
            </w:pPr>
            <w:r>
              <w:rPr>
                <w:spacing w:val="-2"/>
              </w:rPr>
              <w:t>检验方法</w:t>
            </w:r>
          </w:p>
        </w:tc>
      </w:tr>
      <w:tr w14:paraId="1CED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15" w:type="dxa"/>
            <w:vAlign w:val="top"/>
          </w:tcPr>
          <w:p w14:paraId="3B80AD07">
            <w:pPr>
              <w:pStyle w:val="6"/>
              <w:spacing w:before="206" w:line="181" w:lineRule="auto"/>
              <w:ind w:left="314"/>
              <w:rPr>
                <w:rFonts w:hint="eastAsia" w:eastAsia="宋体"/>
                <w:lang w:eastAsia="zh-CN"/>
              </w:rPr>
            </w:pPr>
            <w:r>
              <w:rPr>
                <w:rFonts w:hint="eastAsia"/>
                <w:lang w:val="en-US" w:eastAsia="zh-CN"/>
              </w:rPr>
              <w:t>3</w:t>
            </w:r>
          </w:p>
        </w:tc>
        <w:tc>
          <w:tcPr>
            <w:tcW w:w="2361" w:type="dxa"/>
            <w:vAlign w:val="top"/>
          </w:tcPr>
          <w:p w14:paraId="3CFCA96B">
            <w:pPr>
              <w:pStyle w:val="6"/>
              <w:spacing w:before="170" w:line="222" w:lineRule="auto"/>
              <w:ind w:left="766"/>
            </w:pPr>
            <w:r>
              <w:rPr>
                <w:spacing w:val="-2"/>
              </w:rPr>
              <w:t>总迁移量</w:t>
            </w:r>
          </w:p>
        </w:tc>
        <w:tc>
          <w:tcPr>
            <w:tcW w:w="2655" w:type="dxa"/>
            <w:vAlign w:val="top"/>
          </w:tcPr>
          <w:p w14:paraId="6468AEC2">
            <w:pPr>
              <w:pStyle w:val="6"/>
              <w:spacing w:before="205" w:line="182" w:lineRule="auto"/>
              <w:ind w:left="542"/>
            </w:pPr>
            <w:r>
              <w:rPr>
                <w:spacing w:val="-1"/>
              </w:rPr>
              <w:t>GB 4806.7—2023</w:t>
            </w:r>
          </w:p>
        </w:tc>
        <w:tc>
          <w:tcPr>
            <w:tcW w:w="2497" w:type="dxa"/>
            <w:vAlign w:val="top"/>
          </w:tcPr>
          <w:p w14:paraId="01860224">
            <w:pPr>
              <w:pStyle w:val="6"/>
              <w:spacing w:before="209" w:line="162" w:lineRule="auto"/>
              <w:ind w:left="409"/>
            </w:pPr>
            <w:r>
              <w:rPr>
                <w:spacing w:val="-2"/>
              </w:rPr>
              <w:t>GB 31604.8</w:t>
            </w:r>
            <w:r>
              <w:rPr>
                <w:rFonts w:ascii="微软雅黑" w:hAnsi="微软雅黑" w:eastAsia="微软雅黑" w:cs="微软雅黑"/>
                <w:spacing w:val="-2"/>
              </w:rPr>
              <w:t>—</w:t>
            </w:r>
            <w:r>
              <w:rPr>
                <w:spacing w:val="-2"/>
              </w:rPr>
              <w:t>2021</w:t>
            </w:r>
          </w:p>
        </w:tc>
      </w:tr>
      <w:tr w14:paraId="38114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15" w:type="dxa"/>
            <w:vAlign w:val="top"/>
          </w:tcPr>
          <w:p w14:paraId="5860873C">
            <w:pPr>
              <w:pStyle w:val="6"/>
              <w:spacing w:before="206" w:line="182" w:lineRule="auto"/>
              <w:ind w:left="312"/>
              <w:rPr>
                <w:rFonts w:hint="eastAsia" w:eastAsia="宋体"/>
                <w:lang w:eastAsia="zh-CN"/>
              </w:rPr>
            </w:pPr>
            <w:r>
              <w:rPr>
                <w:rFonts w:hint="eastAsia"/>
                <w:lang w:val="en-US" w:eastAsia="zh-CN"/>
              </w:rPr>
              <w:t>4</w:t>
            </w:r>
          </w:p>
        </w:tc>
        <w:tc>
          <w:tcPr>
            <w:tcW w:w="2361" w:type="dxa"/>
            <w:vAlign w:val="top"/>
          </w:tcPr>
          <w:p w14:paraId="7E321A9C">
            <w:pPr>
              <w:pStyle w:val="6"/>
              <w:spacing w:before="170" w:line="221" w:lineRule="auto"/>
              <w:ind w:left="453"/>
            </w:pPr>
            <w:r>
              <w:rPr>
                <w:spacing w:val="-2"/>
              </w:rPr>
              <w:t>高锰酸钾消耗量</w:t>
            </w:r>
          </w:p>
        </w:tc>
        <w:tc>
          <w:tcPr>
            <w:tcW w:w="2655" w:type="dxa"/>
            <w:vAlign w:val="top"/>
          </w:tcPr>
          <w:p w14:paraId="7BB1C0D1">
            <w:pPr>
              <w:pStyle w:val="6"/>
              <w:spacing w:before="206" w:line="182" w:lineRule="auto"/>
              <w:ind w:left="542"/>
            </w:pPr>
            <w:r>
              <w:rPr>
                <w:spacing w:val="-1"/>
              </w:rPr>
              <w:t>GB 4806.7—2023</w:t>
            </w:r>
          </w:p>
        </w:tc>
        <w:tc>
          <w:tcPr>
            <w:tcW w:w="2497" w:type="dxa"/>
            <w:vAlign w:val="top"/>
          </w:tcPr>
          <w:p w14:paraId="575AF1FC">
            <w:pPr>
              <w:pStyle w:val="6"/>
              <w:spacing w:before="210" w:line="162" w:lineRule="auto"/>
              <w:ind w:left="409"/>
            </w:pPr>
            <w:r>
              <w:rPr>
                <w:spacing w:val="-2"/>
              </w:rPr>
              <w:t>GB 31604.2</w:t>
            </w:r>
            <w:r>
              <w:rPr>
                <w:rFonts w:ascii="微软雅黑" w:hAnsi="微软雅黑" w:eastAsia="微软雅黑" w:cs="微软雅黑"/>
                <w:spacing w:val="-2"/>
              </w:rPr>
              <w:t>—</w:t>
            </w:r>
            <w:r>
              <w:rPr>
                <w:spacing w:val="-2"/>
              </w:rPr>
              <w:t>2016</w:t>
            </w:r>
          </w:p>
        </w:tc>
      </w:tr>
      <w:tr w14:paraId="40358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15" w:type="dxa"/>
            <w:vAlign w:val="top"/>
          </w:tcPr>
          <w:p w14:paraId="2FA00AAF">
            <w:pPr>
              <w:pStyle w:val="6"/>
              <w:spacing w:before="208" w:line="181" w:lineRule="auto"/>
              <w:ind w:left="315"/>
              <w:rPr>
                <w:rFonts w:hint="eastAsia" w:eastAsia="宋体"/>
                <w:lang w:eastAsia="zh-CN"/>
              </w:rPr>
            </w:pPr>
            <w:r>
              <w:rPr>
                <w:rFonts w:hint="eastAsia"/>
                <w:lang w:val="en-US" w:eastAsia="zh-CN"/>
              </w:rPr>
              <w:t>5</w:t>
            </w:r>
          </w:p>
        </w:tc>
        <w:tc>
          <w:tcPr>
            <w:tcW w:w="2361" w:type="dxa"/>
            <w:vAlign w:val="top"/>
          </w:tcPr>
          <w:p w14:paraId="52811990">
            <w:pPr>
              <w:pStyle w:val="6"/>
              <w:spacing w:before="171" w:line="222" w:lineRule="auto"/>
              <w:ind w:left="292"/>
            </w:pPr>
            <w:r>
              <w:rPr>
                <w:spacing w:val="-3"/>
              </w:rPr>
              <w:t>重金属（以</w:t>
            </w:r>
            <w:r>
              <w:rPr>
                <w:spacing w:val="-43"/>
              </w:rPr>
              <w:t xml:space="preserve"> </w:t>
            </w:r>
            <w:r>
              <w:rPr>
                <w:spacing w:val="-3"/>
              </w:rPr>
              <w:t>Pb</w:t>
            </w:r>
            <w:r>
              <w:rPr>
                <w:spacing w:val="-46"/>
              </w:rPr>
              <w:t xml:space="preserve"> </w:t>
            </w:r>
            <w:r>
              <w:rPr>
                <w:spacing w:val="-3"/>
              </w:rPr>
              <w:t>计）</w:t>
            </w:r>
          </w:p>
        </w:tc>
        <w:tc>
          <w:tcPr>
            <w:tcW w:w="2655" w:type="dxa"/>
            <w:vAlign w:val="top"/>
          </w:tcPr>
          <w:p w14:paraId="2EC64ADD">
            <w:pPr>
              <w:pStyle w:val="6"/>
              <w:spacing w:before="209" w:line="182" w:lineRule="auto"/>
              <w:ind w:left="542"/>
            </w:pPr>
            <w:r>
              <w:rPr>
                <w:spacing w:val="-1"/>
              </w:rPr>
              <w:t>GB 4806.7—2023</w:t>
            </w:r>
          </w:p>
        </w:tc>
        <w:tc>
          <w:tcPr>
            <w:tcW w:w="2497" w:type="dxa"/>
            <w:vAlign w:val="top"/>
          </w:tcPr>
          <w:p w14:paraId="4844AEBC">
            <w:pPr>
              <w:pStyle w:val="6"/>
              <w:spacing w:before="211" w:line="162" w:lineRule="auto"/>
              <w:ind w:left="409"/>
            </w:pPr>
            <w:r>
              <w:rPr>
                <w:spacing w:val="-2"/>
              </w:rPr>
              <w:t>GB 31604.9</w:t>
            </w:r>
            <w:r>
              <w:rPr>
                <w:rFonts w:ascii="微软雅黑" w:hAnsi="微软雅黑" w:eastAsia="微软雅黑" w:cs="微软雅黑"/>
                <w:spacing w:val="-2"/>
              </w:rPr>
              <w:t>—</w:t>
            </w:r>
            <w:r>
              <w:rPr>
                <w:spacing w:val="-2"/>
              </w:rPr>
              <w:t>2016</w:t>
            </w:r>
          </w:p>
        </w:tc>
      </w:tr>
      <w:tr w14:paraId="316F1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15" w:type="dxa"/>
            <w:vAlign w:val="top"/>
          </w:tcPr>
          <w:p w14:paraId="410ACAEB">
            <w:pPr>
              <w:pStyle w:val="6"/>
              <w:spacing w:before="205" w:line="182" w:lineRule="auto"/>
              <w:ind w:left="311"/>
              <w:rPr>
                <w:rFonts w:hint="eastAsia" w:eastAsia="宋体"/>
                <w:lang w:eastAsia="zh-CN"/>
              </w:rPr>
            </w:pPr>
            <w:r>
              <w:rPr>
                <w:rFonts w:hint="eastAsia"/>
                <w:lang w:val="en-US" w:eastAsia="zh-CN"/>
              </w:rPr>
              <w:t>6</w:t>
            </w:r>
          </w:p>
        </w:tc>
        <w:tc>
          <w:tcPr>
            <w:tcW w:w="2361" w:type="dxa"/>
            <w:vAlign w:val="top"/>
          </w:tcPr>
          <w:p w14:paraId="43DDAB7D">
            <w:pPr>
              <w:pStyle w:val="6"/>
              <w:spacing w:before="32" w:line="222" w:lineRule="auto"/>
              <w:ind w:left="765"/>
            </w:pPr>
            <w:r>
              <w:rPr>
                <w:spacing w:val="-2"/>
              </w:rPr>
              <w:t>脱色试验</w:t>
            </w:r>
          </w:p>
          <w:p w14:paraId="04AE302D">
            <w:pPr>
              <w:pStyle w:val="6"/>
              <w:spacing w:before="21" w:line="206" w:lineRule="auto"/>
              <w:ind w:left="139"/>
            </w:pPr>
            <w:r>
              <w:rPr>
                <w:spacing w:val="-2"/>
              </w:rPr>
              <w:t>（限添加着色剂产品）</w:t>
            </w:r>
          </w:p>
        </w:tc>
        <w:tc>
          <w:tcPr>
            <w:tcW w:w="2655" w:type="dxa"/>
            <w:vAlign w:val="top"/>
          </w:tcPr>
          <w:p w14:paraId="61011D8E">
            <w:pPr>
              <w:pStyle w:val="6"/>
              <w:spacing w:before="207" w:line="182" w:lineRule="auto"/>
              <w:ind w:left="542"/>
            </w:pPr>
            <w:r>
              <w:rPr>
                <w:spacing w:val="-1"/>
              </w:rPr>
              <w:t>GB 4806.7—2023</w:t>
            </w:r>
          </w:p>
        </w:tc>
        <w:tc>
          <w:tcPr>
            <w:tcW w:w="2497" w:type="dxa"/>
            <w:vAlign w:val="top"/>
          </w:tcPr>
          <w:p w14:paraId="20E937FD">
            <w:pPr>
              <w:pStyle w:val="6"/>
              <w:spacing w:before="209" w:line="162" w:lineRule="auto"/>
              <w:ind w:left="409"/>
            </w:pPr>
            <w:r>
              <w:rPr>
                <w:spacing w:val="-2"/>
              </w:rPr>
              <w:t>GB 31604.7</w:t>
            </w:r>
            <w:r>
              <w:rPr>
                <w:rFonts w:ascii="微软雅黑" w:hAnsi="微软雅黑" w:eastAsia="微软雅黑" w:cs="微软雅黑"/>
                <w:spacing w:val="-2"/>
              </w:rPr>
              <w:t>—</w:t>
            </w:r>
            <w:r>
              <w:rPr>
                <w:spacing w:val="-2"/>
              </w:rPr>
              <w:t>2023</w:t>
            </w:r>
          </w:p>
        </w:tc>
      </w:tr>
      <w:tr w14:paraId="0E33C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228" w:type="dxa"/>
            <w:gridSpan w:val="4"/>
            <w:vAlign w:val="top"/>
          </w:tcPr>
          <w:p w14:paraId="4EE60563">
            <w:pPr>
              <w:pStyle w:val="6"/>
              <w:spacing w:before="171" w:line="221" w:lineRule="auto"/>
              <w:ind w:left="116"/>
            </w:pPr>
            <w:r>
              <w:rPr>
                <w:spacing w:val="-1"/>
              </w:rPr>
              <w:t>注：序号</w:t>
            </w:r>
            <w:r>
              <w:rPr>
                <w:spacing w:val="-40"/>
              </w:rPr>
              <w:t xml:space="preserve"> </w:t>
            </w:r>
            <w:r>
              <w:rPr>
                <w:spacing w:val="-1"/>
              </w:rPr>
              <w:t>5-8</w:t>
            </w:r>
            <w:r>
              <w:rPr>
                <w:spacing w:val="-45"/>
              </w:rPr>
              <w:t xml:space="preserve"> </w:t>
            </w:r>
            <w:r>
              <w:rPr>
                <w:spacing w:val="-1"/>
              </w:rPr>
              <w:t>仅适用于食品直接接触用塑料购物袋。</w:t>
            </w:r>
          </w:p>
        </w:tc>
      </w:tr>
    </w:tbl>
    <w:p w14:paraId="3B27FD51">
      <w:pPr>
        <w:spacing w:line="269" w:lineRule="auto"/>
        <w:rPr>
          <w:rFonts w:ascii="Arial"/>
          <w:sz w:val="21"/>
        </w:rPr>
      </w:pPr>
    </w:p>
    <w:p w14:paraId="08D99AE1">
      <w:pPr>
        <w:spacing w:line="269" w:lineRule="auto"/>
        <w:rPr>
          <w:rFonts w:ascii="Arial"/>
          <w:sz w:val="21"/>
        </w:rPr>
      </w:pPr>
    </w:p>
    <w:p w14:paraId="653E92B4">
      <w:pPr>
        <w:pStyle w:val="2"/>
        <w:spacing w:before="68" w:line="221" w:lineRule="auto"/>
        <w:ind w:left="3125"/>
      </w:pPr>
      <w:r>
        <w:rPr>
          <w:spacing w:val="-3"/>
        </w:rPr>
        <w:t>表</w:t>
      </w:r>
      <w:r>
        <w:rPr>
          <w:spacing w:val="-39"/>
        </w:rPr>
        <w:t xml:space="preserve"> </w:t>
      </w:r>
      <w:r>
        <w:rPr>
          <w:spacing w:val="-3"/>
        </w:rPr>
        <w:t>3</w:t>
      </w:r>
      <w:r>
        <w:rPr>
          <w:spacing w:val="-41"/>
        </w:rPr>
        <w:t xml:space="preserve"> </w:t>
      </w:r>
      <w:r>
        <w:rPr>
          <w:spacing w:val="-3"/>
        </w:rPr>
        <w:t>淀粉基塑料购物袋</w:t>
      </w:r>
    </w:p>
    <w:p w14:paraId="0D318DDD">
      <w:pPr>
        <w:spacing w:line="19" w:lineRule="exact"/>
      </w:pPr>
    </w:p>
    <w:tbl>
      <w:tblPr>
        <w:tblStyle w:val="5"/>
        <w:tblW w:w="82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2270"/>
        <w:gridCol w:w="2691"/>
        <w:gridCol w:w="2555"/>
      </w:tblGrid>
      <w:tr w14:paraId="13FDB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2" w:type="dxa"/>
            <w:vAlign w:val="top"/>
          </w:tcPr>
          <w:p w14:paraId="197E520A">
            <w:pPr>
              <w:pStyle w:val="6"/>
              <w:spacing w:before="180" w:line="222" w:lineRule="auto"/>
              <w:ind w:left="151"/>
            </w:pPr>
            <w:r>
              <w:rPr>
                <w:spacing w:val="-2"/>
              </w:rPr>
              <w:t>序号</w:t>
            </w:r>
          </w:p>
        </w:tc>
        <w:tc>
          <w:tcPr>
            <w:tcW w:w="2270" w:type="dxa"/>
            <w:vAlign w:val="top"/>
          </w:tcPr>
          <w:p w14:paraId="69041BD3">
            <w:pPr>
              <w:pStyle w:val="6"/>
              <w:spacing w:before="180" w:line="221" w:lineRule="auto"/>
              <w:ind w:left="716"/>
            </w:pPr>
            <w:r>
              <w:rPr>
                <w:spacing w:val="-2"/>
              </w:rPr>
              <w:t>检验项目</w:t>
            </w:r>
          </w:p>
        </w:tc>
        <w:tc>
          <w:tcPr>
            <w:tcW w:w="2691" w:type="dxa"/>
            <w:vAlign w:val="top"/>
          </w:tcPr>
          <w:p w14:paraId="0D81691C">
            <w:pPr>
              <w:pStyle w:val="6"/>
              <w:spacing w:before="183" w:line="220" w:lineRule="auto"/>
              <w:ind w:left="931"/>
            </w:pPr>
            <w:r>
              <w:rPr>
                <w:spacing w:val="-2"/>
              </w:rPr>
              <w:t>检验依据</w:t>
            </w:r>
          </w:p>
        </w:tc>
        <w:tc>
          <w:tcPr>
            <w:tcW w:w="2555" w:type="dxa"/>
            <w:vAlign w:val="top"/>
          </w:tcPr>
          <w:p w14:paraId="3FDC87BE">
            <w:pPr>
              <w:pStyle w:val="6"/>
              <w:spacing w:before="182" w:line="221" w:lineRule="auto"/>
              <w:ind w:left="861"/>
            </w:pPr>
            <w:r>
              <w:rPr>
                <w:spacing w:val="-2"/>
              </w:rPr>
              <w:t>检验方法</w:t>
            </w:r>
          </w:p>
        </w:tc>
      </w:tr>
      <w:tr w14:paraId="51CF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2" w:type="dxa"/>
            <w:vAlign w:val="top"/>
          </w:tcPr>
          <w:p w14:paraId="4DCFD674">
            <w:pPr>
              <w:pStyle w:val="6"/>
              <w:spacing w:before="242" w:line="183" w:lineRule="auto"/>
              <w:ind w:left="323"/>
            </w:pPr>
            <w:r>
              <w:t>1</w:t>
            </w:r>
          </w:p>
        </w:tc>
        <w:tc>
          <w:tcPr>
            <w:tcW w:w="2270" w:type="dxa"/>
            <w:vAlign w:val="top"/>
          </w:tcPr>
          <w:p w14:paraId="5FCD4758">
            <w:pPr>
              <w:pStyle w:val="6"/>
              <w:spacing w:before="207" w:line="222" w:lineRule="auto"/>
              <w:ind w:left="718"/>
            </w:pPr>
            <w:r>
              <w:rPr>
                <w:spacing w:val="-2"/>
              </w:rPr>
              <w:t>跌落试验</w:t>
            </w:r>
          </w:p>
        </w:tc>
        <w:tc>
          <w:tcPr>
            <w:tcW w:w="2691" w:type="dxa"/>
            <w:vAlign w:val="top"/>
          </w:tcPr>
          <w:p w14:paraId="05DDCF83">
            <w:pPr>
              <w:pStyle w:val="6"/>
              <w:spacing w:before="216" w:line="195" w:lineRule="auto"/>
              <w:ind w:left="508"/>
            </w:pPr>
            <w:r>
              <w:rPr>
                <w:spacing w:val="-2"/>
              </w:rPr>
              <w:t>GB/T 38079</w:t>
            </w:r>
            <w:r>
              <w:rPr>
                <w:rFonts w:ascii="微软雅黑" w:hAnsi="微软雅黑" w:eastAsia="微软雅黑" w:cs="微软雅黑"/>
                <w:spacing w:val="-2"/>
              </w:rPr>
              <w:t>—</w:t>
            </w:r>
            <w:r>
              <w:rPr>
                <w:spacing w:val="-2"/>
              </w:rPr>
              <w:t>2019</w:t>
            </w:r>
          </w:p>
        </w:tc>
        <w:tc>
          <w:tcPr>
            <w:tcW w:w="2555" w:type="dxa"/>
            <w:vAlign w:val="top"/>
          </w:tcPr>
          <w:p w14:paraId="3C5EBFE6">
            <w:pPr>
              <w:pStyle w:val="6"/>
              <w:spacing w:before="216" w:line="195" w:lineRule="auto"/>
              <w:ind w:left="439"/>
            </w:pPr>
            <w:r>
              <w:rPr>
                <w:spacing w:val="-2"/>
              </w:rPr>
              <w:t>GB/T 38079</w:t>
            </w:r>
            <w:r>
              <w:rPr>
                <w:rFonts w:ascii="微软雅黑" w:hAnsi="微软雅黑" w:eastAsia="微软雅黑" w:cs="微软雅黑"/>
                <w:spacing w:val="-2"/>
              </w:rPr>
              <w:t>—</w:t>
            </w:r>
            <w:r>
              <w:rPr>
                <w:spacing w:val="-2"/>
              </w:rPr>
              <w:t>2019</w:t>
            </w:r>
          </w:p>
        </w:tc>
      </w:tr>
      <w:tr w14:paraId="69A6C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12" w:type="dxa"/>
            <w:vAlign w:val="top"/>
          </w:tcPr>
          <w:p w14:paraId="789C1DBB">
            <w:pPr>
              <w:pStyle w:val="6"/>
              <w:spacing w:before="243" w:line="182" w:lineRule="auto"/>
              <w:ind w:left="310"/>
            </w:pPr>
            <w:r>
              <w:t>2</w:t>
            </w:r>
          </w:p>
        </w:tc>
        <w:tc>
          <w:tcPr>
            <w:tcW w:w="2270" w:type="dxa"/>
            <w:vAlign w:val="top"/>
          </w:tcPr>
          <w:p w14:paraId="29144C04">
            <w:pPr>
              <w:pStyle w:val="6"/>
              <w:spacing w:before="208" w:line="221" w:lineRule="auto"/>
              <w:ind w:left="822"/>
            </w:pPr>
            <w:r>
              <w:rPr>
                <w:spacing w:val="-2"/>
              </w:rPr>
              <w:t>漏水性</w:t>
            </w:r>
          </w:p>
        </w:tc>
        <w:tc>
          <w:tcPr>
            <w:tcW w:w="2691" w:type="dxa"/>
            <w:vAlign w:val="top"/>
          </w:tcPr>
          <w:p w14:paraId="5AC19BD1">
            <w:pPr>
              <w:pStyle w:val="6"/>
              <w:spacing w:before="217" w:line="195" w:lineRule="auto"/>
              <w:ind w:left="508"/>
            </w:pPr>
            <w:r>
              <w:rPr>
                <w:spacing w:val="-2"/>
              </w:rPr>
              <w:t>GB/T 38079</w:t>
            </w:r>
            <w:r>
              <w:rPr>
                <w:rFonts w:ascii="微软雅黑" w:hAnsi="微软雅黑" w:eastAsia="微软雅黑" w:cs="微软雅黑"/>
                <w:spacing w:val="-2"/>
              </w:rPr>
              <w:t>—</w:t>
            </w:r>
            <w:r>
              <w:rPr>
                <w:spacing w:val="-2"/>
              </w:rPr>
              <w:t>2019</w:t>
            </w:r>
          </w:p>
        </w:tc>
        <w:tc>
          <w:tcPr>
            <w:tcW w:w="2555" w:type="dxa"/>
            <w:vAlign w:val="top"/>
          </w:tcPr>
          <w:p w14:paraId="6E498924">
            <w:pPr>
              <w:pStyle w:val="6"/>
              <w:spacing w:before="217" w:line="195" w:lineRule="auto"/>
              <w:ind w:left="439"/>
            </w:pPr>
            <w:r>
              <w:rPr>
                <w:spacing w:val="-2"/>
              </w:rPr>
              <w:t>GB/T 38079</w:t>
            </w:r>
            <w:r>
              <w:rPr>
                <w:rFonts w:ascii="微软雅黑" w:hAnsi="微软雅黑" w:eastAsia="微软雅黑" w:cs="微软雅黑"/>
                <w:spacing w:val="-2"/>
              </w:rPr>
              <w:t>—</w:t>
            </w:r>
            <w:r>
              <w:rPr>
                <w:spacing w:val="-2"/>
              </w:rPr>
              <w:t>2019</w:t>
            </w:r>
          </w:p>
        </w:tc>
      </w:tr>
      <w:tr w14:paraId="75A79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2" w:type="dxa"/>
            <w:vAlign w:val="top"/>
          </w:tcPr>
          <w:p w14:paraId="7E295189">
            <w:pPr>
              <w:pStyle w:val="6"/>
              <w:spacing w:before="218" w:line="181" w:lineRule="auto"/>
              <w:ind w:left="312"/>
              <w:rPr>
                <w:rFonts w:hint="eastAsia" w:eastAsia="宋体"/>
                <w:lang w:eastAsia="zh-CN"/>
              </w:rPr>
            </w:pPr>
            <w:r>
              <w:rPr>
                <w:rFonts w:hint="eastAsia"/>
                <w:lang w:val="en-US" w:eastAsia="zh-CN"/>
              </w:rPr>
              <w:t>3</w:t>
            </w:r>
          </w:p>
        </w:tc>
        <w:tc>
          <w:tcPr>
            <w:tcW w:w="2270" w:type="dxa"/>
            <w:vAlign w:val="top"/>
          </w:tcPr>
          <w:p w14:paraId="4EA04598">
            <w:pPr>
              <w:pStyle w:val="6"/>
              <w:spacing w:before="182" w:line="222" w:lineRule="auto"/>
              <w:ind w:left="719"/>
            </w:pPr>
            <w:r>
              <w:rPr>
                <w:spacing w:val="-2"/>
              </w:rPr>
              <w:t>总迁移量</w:t>
            </w:r>
          </w:p>
        </w:tc>
        <w:tc>
          <w:tcPr>
            <w:tcW w:w="2691" w:type="dxa"/>
            <w:vAlign w:val="top"/>
          </w:tcPr>
          <w:p w14:paraId="709EC38D">
            <w:pPr>
              <w:pStyle w:val="6"/>
              <w:spacing w:before="223" w:line="161" w:lineRule="auto"/>
              <w:ind w:left="561"/>
            </w:pPr>
            <w:r>
              <w:rPr>
                <w:spacing w:val="-2"/>
              </w:rPr>
              <w:t>GB 4806.7</w:t>
            </w:r>
            <w:r>
              <w:rPr>
                <w:rFonts w:ascii="微软雅黑" w:hAnsi="微软雅黑" w:eastAsia="微软雅黑" w:cs="微软雅黑"/>
                <w:spacing w:val="-2"/>
              </w:rPr>
              <w:t>—</w:t>
            </w:r>
            <w:r>
              <w:rPr>
                <w:spacing w:val="-2"/>
              </w:rPr>
              <w:t>2023</w:t>
            </w:r>
          </w:p>
        </w:tc>
        <w:tc>
          <w:tcPr>
            <w:tcW w:w="2555" w:type="dxa"/>
            <w:vAlign w:val="top"/>
          </w:tcPr>
          <w:p w14:paraId="1CDEB9BF">
            <w:pPr>
              <w:pStyle w:val="6"/>
              <w:spacing w:before="221" w:line="162" w:lineRule="auto"/>
              <w:ind w:left="439"/>
            </w:pPr>
            <w:r>
              <w:rPr>
                <w:spacing w:val="-2"/>
              </w:rPr>
              <w:t>GB 31604.8</w:t>
            </w:r>
            <w:r>
              <w:rPr>
                <w:rFonts w:ascii="微软雅黑" w:hAnsi="微软雅黑" w:eastAsia="微软雅黑" w:cs="微软雅黑"/>
                <w:spacing w:val="-2"/>
              </w:rPr>
              <w:t>—</w:t>
            </w:r>
            <w:r>
              <w:rPr>
                <w:spacing w:val="-2"/>
              </w:rPr>
              <w:t>2021</w:t>
            </w:r>
          </w:p>
        </w:tc>
      </w:tr>
      <w:tr w14:paraId="16A1E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2" w:type="dxa"/>
            <w:vAlign w:val="top"/>
          </w:tcPr>
          <w:p w14:paraId="4E2C4A21">
            <w:pPr>
              <w:pStyle w:val="6"/>
              <w:spacing w:before="218" w:line="182" w:lineRule="auto"/>
              <w:ind w:left="309"/>
              <w:rPr>
                <w:rFonts w:hint="eastAsia" w:eastAsia="宋体"/>
                <w:lang w:eastAsia="zh-CN"/>
              </w:rPr>
            </w:pPr>
            <w:r>
              <w:rPr>
                <w:rFonts w:hint="eastAsia"/>
                <w:lang w:val="en-US" w:eastAsia="zh-CN"/>
              </w:rPr>
              <w:t>4</w:t>
            </w:r>
          </w:p>
        </w:tc>
        <w:tc>
          <w:tcPr>
            <w:tcW w:w="2270" w:type="dxa"/>
            <w:vAlign w:val="top"/>
          </w:tcPr>
          <w:p w14:paraId="7C93B38F">
            <w:pPr>
              <w:pStyle w:val="6"/>
              <w:spacing w:before="182" w:line="221" w:lineRule="auto"/>
              <w:ind w:left="408"/>
            </w:pPr>
            <w:r>
              <w:rPr>
                <w:spacing w:val="-2"/>
              </w:rPr>
              <w:t>高锰酸钾消耗量</w:t>
            </w:r>
          </w:p>
        </w:tc>
        <w:tc>
          <w:tcPr>
            <w:tcW w:w="2691" w:type="dxa"/>
            <w:vAlign w:val="top"/>
          </w:tcPr>
          <w:p w14:paraId="4A19CD9F">
            <w:pPr>
              <w:pStyle w:val="6"/>
              <w:spacing w:before="223" w:line="161" w:lineRule="auto"/>
              <w:ind w:left="561"/>
            </w:pPr>
            <w:r>
              <w:rPr>
                <w:spacing w:val="-2"/>
              </w:rPr>
              <w:t>GB 4806.7</w:t>
            </w:r>
            <w:r>
              <w:rPr>
                <w:rFonts w:ascii="微软雅黑" w:hAnsi="微软雅黑" w:eastAsia="微软雅黑" w:cs="微软雅黑"/>
                <w:spacing w:val="-2"/>
              </w:rPr>
              <w:t>—</w:t>
            </w:r>
            <w:r>
              <w:rPr>
                <w:spacing w:val="-2"/>
              </w:rPr>
              <w:t>2023</w:t>
            </w:r>
          </w:p>
        </w:tc>
        <w:tc>
          <w:tcPr>
            <w:tcW w:w="2555" w:type="dxa"/>
            <w:vAlign w:val="top"/>
          </w:tcPr>
          <w:p w14:paraId="402415DA">
            <w:pPr>
              <w:pStyle w:val="6"/>
              <w:spacing w:before="222" w:line="162" w:lineRule="auto"/>
              <w:ind w:left="439"/>
            </w:pPr>
            <w:r>
              <w:rPr>
                <w:spacing w:val="-2"/>
              </w:rPr>
              <w:t>GB 31604.2</w:t>
            </w:r>
            <w:r>
              <w:rPr>
                <w:rFonts w:ascii="微软雅黑" w:hAnsi="微软雅黑" w:eastAsia="微软雅黑" w:cs="微软雅黑"/>
                <w:spacing w:val="-2"/>
              </w:rPr>
              <w:t>—</w:t>
            </w:r>
            <w:r>
              <w:rPr>
                <w:spacing w:val="-2"/>
              </w:rPr>
              <w:t>2016</w:t>
            </w:r>
          </w:p>
        </w:tc>
      </w:tr>
      <w:tr w14:paraId="4BAC6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14:paraId="17389B2C">
            <w:pPr>
              <w:pStyle w:val="6"/>
              <w:spacing w:before="217" w:line="181" w:lineRule="auto"/>
              <w:ind w:left="313"/>
              <w:rPr>
                <w:rFonts w:hint="eastAsia" w:eastAsia="宋体"/>
                <w:lang w:eastAsia="zh-CN"/>
              </w:rPr>
            </w:pPr>
            <w:r>
              <w:rPr>
                <w:rFonts w:hint="eastAsia"/>
                <w:lang w:val="en-US" w:eastAsia="zh-CN"/>
              </w:rPr>
              <w:t>5</w:t>
            </w:r>
          </w:p>
        </w:tc>
        <w:tc>
          <w:tcPr>
            <w:tcW w:w="2270" w:type="dxa"/>
            <w:vAlign w:val="top"/>
          </w:tcPr>
          <w:p w14:paraId="6BBA0965">
            <w:pPr>
              <w:pStyle w:val="6"/>
              <w:spacing w:before="180" w:line="222" w:lineRule="auto"/>
              <w:ind w:left="244"/>
            </w:pPr>
            <w:r>
              <w:rPr>
                <w:spacing w:val="-3"/>
              </w:rPr>
              <w:t>重金属（以</w:t>
            </w:r>
            <w:r>
              <w:rPr>
                <w:spacing w:val="-43"/>
              </w:rPr>
              <w:t xml:space="preserve"> </w:t>
            </w:r>
            <w:r>
              <w:rPr>
                <w:spacing w:val="-3"/>
              </w:rPr>
              <w:t>Pb</w:t>
            </w:r>
            <w:r>
              <w:rPr>
                <w:spacing w:val="-46"/>
              </w:rPr>
              <w:t xml:space="preserve"> </w:t>
            </w:r>
            <w:r>
              <w:rPr>
                <w:spacing w:val="-3"/>
              </w:rPr>
              <w:t>计）</w:t>
            </w:r>
          </w:p>
        </w:tc>
        <w:tc>
          <w:tcPr>
            <w:tcW w:w="2691" w:type="dxa"/>
            <w:vAlign w:val="top"/>
          </w:tcPr>
          <w:p w14:paraId="046C4609">
            <w:pPr>
              <w:pStyle w:val="6"/>
              <w:spacing w:before="224" w:line="161" w:lineRule="auto"/>
              <w:ind w:left="561"/>
            </w:pPr>
            <w:r>
              <w:rPr>
                <w:spacing w:val="-2"/>
              </w:rPr>
              <w:t>GB 4806.7</w:t>
            </w:r>
            <w:r>
              <w:rPr>
                <w:rFonts w:ascii="微软雅黑" w:hAnsi="微软雅黑" w:eastAsia="微软雅黑" w:cs="微软雅黑"/>
                <w:spacing w:val="-2"/>
              </w:rPr>
              <w:t>—</w:t>
            </w:r>
            <w:r>
              <w:rPr>
                <w:spacing w:val="-2"/>
              </w:rPr>
              <w:t>2023</w:t>
            </w:r>
          </w:p>
        </w:tc>
        <w:tc>
          <w:tcPr>
            <w:tcW w:w="2555" w:type="dxa"/>
            <w:vAlign w:val="top"/>
          </w:tcPr>
          <w:p w14:paraId="4A96804E">
            <w:pPr>
              <w:pStyle w:val="6"/>
              <w:spacing w:before="222" w:line="162" w:lineRule="auto"/>
              <w:ind w:left="439"/>
            </w:pPr>
            <w:r>
              <w:rPr>
                <w:spacing w:val="-2"/>
              </w:rPr>
              <w:t>GB 31604.9</w:t>
            </w:r>
            <w:r>
              <w:rPr>
                <w:rFonts w:ascii="微软雅黑" w:hAnsi="微软雅黑" w:eastAsia="微软雅黑" w:cs="微软雅黑"/>
                <w:spacing w:val="-2"/>
              </w:rPr>
              <w:t>—</w:t>
            </w:r>
            <w:r>
              <w:rPr>
                <w:spacing w:val="-2"/>
              </w:rPr>
              <w:t>2016</w:t>
            </w:r>
          </w:p>
        </w:tc>
      </w:tr>
      <w:tr w14:paraId="22CD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2" w:type="dxa"/>
            <w:vAlign w:val="top"/>
          </w:tcPr>
          <w:p w14:paraId="6A9B6BAD">
            <w:pPr>
              <w:pStyle w:val="6"/>
              <w:spacing w:before="219" w:line="182" w:lineRule="auto"/>
              <w:ind w:left="308"/>
              <w:rPr>
                <w:rFonts w:hint="eastAsia" w:eastAsia="宋体"/>
                <w:lang w:eastAsia="zh-CN"/>
              </w:rPr>
            </w:pPr>
            <w:r>
              <w:rPr>
                <w:rFonts w:hint="eastAsia"/>
                <w:lang w:val="en-US" w:eastAsia="zh-CN"/>
              </w:rPr>
              <w:t>6</w:t>
            </w:r>
            <w:bookmarkStart w:id="0" w:name="_GoBack"/>
            <w:bookmarkEnd w:id="0"/>
          </w:p>
        </w:tc>
        <w:tc>
          <w:tcPr>
            <w:tcW w:w="2270" w:type="dxa"/>
            <w:vAlign w:val="top"/>
          </w:tcPr>
          <w:p w14:paraId="3DCCDDD7">
            <w:pPr>
              <w:pStyle w:val="6"/>
              <w:spacing w:before="49" w:line="222" w:lineRule="auto"/>
              <w:ind w:left="717"/>
            </w:pPr>
            <w:r>
              <w:rPr>
                <w:spacing w:val="-2"/>
              </w:rPr>
              <w:t>脱色试验</w:t>
            </w:r>
          </w:p>
          <w:p w14:paraId="4853B8BE">
            <w:pPr>
              <w:pStyle w:val="6"/>
              <w:spacing w:before="18" w:line="213" w:lineRule="auto"/>
              <w:ind w:left="118"/>
            </w:pPr>
            <w:r>
              <w:rPr>
                <w:spacing w:val="-2"/>
              </w:rPr>
              <w:t>（限添加着色剂产品）</w:t>
            </w:r>
          </w:p>
        </w:tc>
        <w:tc>
          <w:tcPr>
            <w:tcW w:w="2691" w:type="dxa"/>
            <w:vAlign w:val="top"/>
          </w:tcPr>
          <w:p w14:paraId="37B81C7B">
            <w:pPr>
              <w:pStyle w:val="6"/>
              <w:spacing w:before="227" w:line="161" w:lineRule="auto"/>
              <w:ind w:left="561"/>
            </w:pPr>
            <w:r>
              <w:rPr>
                <w:spacing w:val="-2"/>
              </w:rPr>
              <w:t>GB 4806.7</w:t>
            </w:r>
            <w:r>
              <w:rPr>
                <w:rFonts w:ascii="微软雅黑" w:hAnsi="微软雅黑" w:eastAsia="微软雅黑" w:cs="微软雅黑"/>
                <w:spacing w:val="-2"/>
              </w:rPr>
              <w:t>—</w:t>
            </w:r>
            <w:r>
              <w:rPr>
                <w:spacing w:val="-2"/>
              </w:rPr>
              <w:t>2023</w:t>
            </w:r>
          </w:p>
        </w:tc>
        <w:tc>
          <w:tcPr>
            <w:tcW w:w="2555" w:type="dxa"/>
            <w:vAlign w:val="top"/>
          </w:tcPr>
          <w:p w14:paraId="56C90931">
            <w:pPr>
              <w:pStyle w:val="6"/>
              <w:spacing w:before="225" w:line="162" w:lineRule="auto"/>
              <w:ind w:left="439"/>
            </w:pPr>
            <w:r>
              <w:rPr>
                <w:spacing w:val="-2"/>
              </w:rPr>
              <w:t>GB 31604.7</w:t>
            </w:r>
            <w:r>
              <w:rPr>
                <w:rFonts w:ascii="微软雅黑" w:hAnsi="微软雅黑" w:eastAsia="微软雅黑" w:cs="微软雅黑"/>
                <w:spacing w:val="-2"/>
              </w:rPr>
              <w:t>—</w:t>
            </w:r>
            <w:r>
              <w:rPr>
                <w:spacing w:val="-2"/>
              </w:rPr>
              <w:t>2023</w:t>
            </w:r>
          </w:p>
        </w:tc>
      </w:tr>
      <w:tr w14:paraId="3013F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28" w:type="dxa"/>
            <w:gridSpan w:val="4"/>
            <w:vAlign w:val="top"/>
          </w:tcPr>
          <w:p w14:paraId="1A3956B5">
            <w:pPr>
              <w:pStyle w:val="6"/>
              <w:spacing w:before="184" w:line="221" w:lineRule="auto"/>
              <w:ind w:left="116"/>
            </w:pPr>
            <w:r>
              <w:rPr>
                <w:spacing w:val="-1"/>
              </w:rPr>
              <w:t>注：序号</w:t>
            </w:r>
            <w:r>
              <w:rPr>
                <w:spacing w:val="-40"/>
              </w:rPr>
              <w:t xml:space="preserve"> </w:t>
            </w:r>
            <w:r>
              <w:rPr>
                <w:spacing w:val="-1"/>
              </w:rPr>
              <w:t>5-8</w:t>
            </w:r>
            <w:r>
              <w:rPr>
                <w:spacing w:val="-45"/>
              </w:rPr>
              <w:t xml:space="preserve"> </w:t>
            </w:r>
            <w:r>
              <w:rPr>
                <w:spacing w:val="-1"/>
              </w:rPr>
              <w:t>仅适用于食品直接接触用塑料购物袋。</w:t>
            </w:r>
          </w:p>
        </w:tc>
      </w:tr>
    </w:tbl>
    <w:p w14:paraId="0A829529">
      <w:pPr>
        <w:pStyle w:val="2"/>
        <w:spacing w:before="170" w:line="221" w:lineRule="auto"/>
        <w:ind w:left="442"/>
      </w:pPr>
      <w:r>
        <w:rPr>
          <w:spacing w:val="-1"/>
        </w:rPr>
        <w:t>执行企业标准、团体标准、地方标准的产品，检验项目参照上述内容执行。</w:t>
      </w:r>
    </w:p>
    <w:p w14:paraId="77A9D76B">
      <w:pPr>
        <w:pStyle w:val="2"/>
        <w:spacing w:before="190" w:line="220" w:lineRule="auto"/>
        <w:ind w:right="6"/>
        <w:jc w:val="right"/>
      </w:pPr>
      <w:r>
        <w:rPr>
          <w:spacing w:val="-3"/>
        </w:rPr>
        <w:t>凡是注日期的文件，其随后所有的修改单（不包括勘误的内容）或修订版不适用于本细</w:t>
      </w:r>
    </w:p>
    <w:p w14:paraId="72B939C4">
      <w:pPr>
        <w:pStyle w:val="2"/>
        <w:spacing w:before="189" w:line="220" w:lineRule="auto"/>
        <w:ind w:left="26"/>
      </w:pPr>
      <w:r>
        <w:rPr>
          <w:spacing w:val="-1"/>
        </w:rPr>
        <w:t>则。凡是不注日期的文件，其最新版本适用于本细则。</w:t>
      </w:r>
    </w:p>
    <w:p w14:paraId="24379CE2">
      <w:pPr>
        <w:spacing w:before="146" w:line="220" w:lineRule="auto"/>
        <w:ind w:left="22"/>
        <w:rPr>
          <w:rFonts w:ascii="黑体" w:hAnsi="黑体" w:eastAsia="黑体" w:cs="黑体"/>
          <w:sz w:val="21"/>
          <w:szCs w:val="21"/>
        </w:rPr>
      </w:pPr>
      <w:r>
        <w:rPr>
          <w:rFonts w:ascii="黑体" w:hAnsi="黑体" w:eastAsia="黑体" w:cs="黑体"/>
          <w:spacing w:val="-1"/>
          <w:sz w:val="21"/>
          <w:szCs w:val="21"/>
        </w:rPr>
        <w:t>3 判定规则</w:t>
      </w:r>
    </w:p>
    <w:p w14:paraId="7635778C">
      <w:pPr>
        <w:pStyle w:val="2"/>
        <w:spacing w:before="261" w:line="220" w:lineRule="auto"/>
        <w:ind w:left="26"/>
      </w:pPr>
      <w:r>
        <w:rPr>
          <w:spacing w:val="-3"/>
        </w:rPr>
        <w:t>3.1</w:t>
      </w:r>
      <w:r>
        <w:rPr>
          <w:spacing w:val="-42"/>
        </w:rPr>
        <w:t xml:space="preserve"> </w:t>
      </w:r>
      <w:r>
        <w:rPr>
          <w:spacing w:val="-3"/>
        </w:rPr>
        <w:t>依据标准</w:t>
      </w:r>
    </w:p>
    <w:p w14:paraId="7E17387A">
      <w:pPr>
        <w:pStyle w:val="2"/>
        <w:spacing w:before="192" w:line="190" w:lineRule="auto"/>
        <w:ind w:left="440"/>
      </w:pPr>
      <w:r>
        <w:rPr>
          <w:spacing w:val="-1"/>
        </w:rPr>
        <w:t>GB 4806.7</w:t>
      </w:r>
      <w:r>
        <w:rPr>
          <w:rFonts w:ascii="微软雅黑" w:hAnsi="微软雅黑" w:eastAsia="微软雅黑" w:cs="微软雅黑"/>
          <w:spacing w:val="-1"/>
        </w:rPr>
        <w:t>—</w:t>
      </w:r>
      <w:r>
        <w:rPr>
          <w:spacing w:val="-1"/>
        </w:rPr>
        <w:t>2023 食品安全国家标准 食品接触用塑料材料及制品</w:t>
      </w:r>
    </w:p>
    <w:p w14:paraId="7DDF2A1C">
      <w:pPr>
        <w:spacing w:line="190" w:lineRule="auto"/>
        <w:sectPr>
          <w:pgSz w:w="11907" w:h="16839"/>
          <w:pgMar w:top="1431" w:right="1785" w:bottom="0" w:left="1785" w:header="0" w:footer="0" w:gutter="0"/>
          <w:cols w:space="720" w:num="1"/>
        </w:sectPr>
      </w:pPr>
    </w:p>
    <w:p w14:paraId="7BCD51DA">
      <w:pPr>
        <w:pStyle w:val="2"/>
        <w:spacing w:before="180" w:line="191" w:lineRule="auto"/>
        <w:ind w:left="440"/>
      </w:pPr>
      <w:r>
        <w:rPr>
          <w:spacing w:val="-2"/>
        </w:rPr>
        <w:t>GB/T 21661</w:t>
      </w:r>
      <w:r>
        <w:rPr>
          <w:rFonts w:ascii="微软雅黑" w:hAnsi="微软雅黑" w:eastAsia="微软雅黑" w:cs="微软雅黑"/>
          <w:spacing w:val="-2"/>
        </w:rPr>
        <w:t>—</w:t>
      </w:r>
      <w:r>
        <w:rPr>
          <w:spacing w:val="-2"/>
        </w:rPr>
        <w:t>2020</w:t>
      </w:r>
      <w:r>
        <w:rPr>
          <w:spacing w:val="19"/>
        </w:rPr>
        <w:t xml:space="preserve"> </w:t>
      </w:r>
      <w:r>
        <w:rPr>
          <w:spacing w:val="-2"/>
        </w:rPr>
        <w:t>塑料购物袋</w:t>
      </w:r>
    </w:p>
    <w:p w14:paraId="26959047">
      <w:pPr>
        <w:pStyle w:val="2"/>
        <w:spacing w:before="151" w:line="190" w:lineRule="auto"/>
        <w:ind w:right="8"/>
        <w:jc w:val="right"/>
      </w:pPr>
      <w:r>
        <w:rPr>
          <w:spacing w:val="-5"/>
        </w:rPr>
        <w:t>GB/T 38079</w:t>
      </w:r>
      <w:r>
        <w:rPr>
          <w:rFonts w:ascii="微软雅黑" w:hAnsi="微软雅黑" w:eastAsia="微软雅黑" w:cs="微软雅黑"/>
          <w:spacing w:val="-5"/>
        </w:rPr>
        <w:t>—</w:t>
      </w:r>
      <w:r>
        <w:rPr>
          <w:spacing w:val="-5"/>
        </w:rPr>
        <w:t>2019</w:t>
      </w:r>
      <w:r>
        <w:rPr>
          <w:spacing w:val="-34"/>
        </w:rPr>
        <w:t xml:space="preserve"> </w:t>
      </w:r>
      <w:r>
        <w:rPr>
          <w:spacing w:val="-5"/>
        </w:rPr>
        <w:t>及第</w:t>
      </w:r>
      <w:r>
        <w:rPr>
          <w:spacing w:val="-25"/>
        </w:rPr>
        <w:t xml:space="preserve"> </w:t>
      </w:r>
      <w:r>
        <w:rPr>
          <w:spacing w:val="-5"/>
        </w:rPr>
        <w:t>1</w:t>
      </w:r>
      <w:r>
        <w:rPr>
          <w:spacing w:val="-39"/>
        </w:rPr>
        <w:t xml:space="preserve"> </w:t>
      </w:r>
      <w:r>
        <w:rPr>
          <w:spacing w:val="-5"/>
        </w:rPr>
        <w:t>号修改单 【国家标准公告（2020</w:t>
      </w:r>
      <w:r>
        <w:rPr>
          <w:spacing w:val="-41"/>
        </w:rPr>
        <w:t xml:space="preserve"> </w:t>
      </w:r>
      <w:r>
        <w:rPr>
          <w:spacing w:val="-5"/>
        </w:rPr>
        <w:t>年第</w:t>
      </w:r>
      <w:r>
        <w:rPr>
          <w:spacing w:val="-39"/>
        </w:rPr>
        <w:t xml:space="preserve"> </w:t>
      </w:r>
      <w:r>
        <w:rPr>
          <w:spacing w:val="-5"/>
        </w:rPr>
        <w:t>28</w:t>
      </w:r>
      <w:r>
        <w:rPr>
          <w:spacing w:val="-39"/>
        </w:rPr>
        <w:t xml:space="preserve"> </w:t>
      </w:r>
      <w:r>
        <w:rPr>
          <w:spacing w:val="-5"/>
        </w:rPr>
        <w:t>号）】</w:t>
      </w:r>
      <w:r>
        <w:rPr>
          <w:spacing w:val="25"/>
        </w:rPr>
        <w:t xml:space="preserve"> </w:t>
      </w:r>
      <w:r>
        <w:rPr>
          <w:spacing w:val="-5"/>
        </w:rPr>
        <w:t>淀粉基塑料</w:t>
      </w:r>
    </w:p>
    <w:p w14:paraId="62F32BCE">
      <w:pPr>
        <w:pStyle w:val="2"/>
        <w:spacing w:before="157" w:line="221" w:lineRule="auto"/>
        <w:ind w:left="21"/>
      </w:pPr>
      <w:r>
        <w:rPr>
          <w:spacing w:val="-1"/>
        </w:rPr>
        <w:t>购物袋</w:t>
      </w:r>
    </w:p>
    <w:p w14:paraId="0F30F1FA">
      <w:pPr>
        <w:pStyle w:val="2"/>
        <w:spacing w:before="187" w:line="191" w:lineRule="auto"/>
        <w:ind w:left="440"/>
      </w:pPr>
      <w:r>
        <w:rPr>
          <w:spacing w:val="-1"/>
        </w:rPr>
        <w:t>GB/T 38082</w:t>
      </w:r>
      <w:r>
        <w:rPr>
          <w:rFonts w:ascii="微软雅黑" w:hAnsi="微软雅黑" w:eastAsia="微软雅黑" w:cs="微软雅黑"/>
          <w:spacing w:val="-1"/>
        </w:rPr>
        <w:t>—</w:t>
      </w:r>
      <w:r>
        <w:rPr>
          <w:spacing w:val="-1"/>
        </w:rPr>
        <w:t>2019 生物降解塑料购物袋</w:t>
      </w:r>
    </w:p>
    <w:p w14:paraId="0EA2EA93">
      <w:pPr>
        <w:pStyle w:val="2"/>
        <w:spacing w:before="152" w:line="375" w:lineRule="auto"/>
        <w:ind w:left="26" w:right="2014" w:firstLine="417"/>
      </w:pPr>
      <w:r>
        <w:t>现行有效的企业标准、团体标准、地方标准及产品</w:t>
      </w:r>
      <w:r>
        <w:rPr>
          <w:spacing w:val="-1"/>
        </w:rPr>
        <w:t>明示质量要求</w:t>
      </w:r>
      <w:r>
        <w:t xml:space="preserve"> </w:t>
      </w:r>
      <w:r>
        <w:rPr>
          <w:spacing w:val="-3"/>
        </w:rPr>
        <w:t>3.2</w:t>
      </w:r>
      <w:r>
        <w:rPr>
          <w:spacing w:val="-42"/>
        </w:rPr>
        <w:t xml:space="preserve"> </w:t>
      </w:r>
      <w:r>
        <w:rPr>
          <w:spacing w:val="-3"/>
        </w:rPr>
        <w:t>判定原则</w:t>
      </w:r>
    </w:p>
    <w:p w14:paraId="1462E465">
      <w:pPr>
        <w:pStyle w:val="2"/>
        <w:spacing w:before="27" w:line="373" w:lineRule="auto"/>
        <w:ind w:left="26" w:right="7" w:firstLine="418"/>
      </w:pPr>
      <w:r>
        <w:rPr>
          <w:spacing w:val="-3"/>
        </w:rPr>
        <w:t>经检验，检验项目全部合格，判定为被抽查产品所检项目未发现不合格；检验项目中任</w:t>
      </w:r>
      <w:r>
        <w:rPr>
          <w:spacing w:val="15"/>
        </w:rPr>
        <w:t xml:space="preserve"> </w:t>
      </w:r>
      <w:r>
        <w:rPr>
          <w:spacing w:val="-1"/>
        </w:rPr>
        <w:t>一项或一项以上不合格，判定为被抽查产品不合格。</w:t>
      </w:r>
    </w:p>
    <w:p w14:paraId="2B96573F">
      <w:pPr>
        <w:pStyle w:val="2"/>
        <w:spacing w:before="34" w:line="373" w:lineRule="auto"/>
        <w:ind w:left="23" w:right="7" w:firstLine="417"/>
      </w:pPr>
      <w:r>
        <w:rPr>
          <w:spacing w:val="-3"/>
        </w:rPr>
        <w:t>若被检产品明示的质量要求高于本细则中检验项目依据的标准要求时，应按被检产品明</w:t>
      </w:r>
      <w:r>
        <w:rPr>
          <w:spacing w:val="18"/>
        </w:rPr>
        <w:t xml:space="preserve"> </w:t>
      </w:r>
      <w:r>
        <w:rPr>
          <w:spacing w:val="-3"/>
        </w:rPr>
        <w:t>示的质量要求判定。</w:t>
      </w:r>
    </w:p>
    <w:p w14:paraId="6FE525B8">
      <w:pPr>
        <w:pStyle w:val="2"/>
        <w:spacing w:before="30" w:line="375" w:lineRule="auto"/>
        <w:ind w:left="23" w:right="7" w:firstLine="417"/>
      </w:pPr>
      <w:r>
        <w:rPr>
          <w:spacing w:val="-3"/>
        </w:rPr>
        <w:t>若被检产品明示的质量要求低于本细则中检验项目依据的强制性标准要求时，应按照强</w:t>
      </w:r>
      <w:r>
        <w:rPr>
          <w:spacing w:val="18"/>
        </w:rPr>
        <w:t xml:space="preserve"> </w:t>
      </w:r>
      <w:r>
        <w:rPr>
          <w:spacing w:val="-3"/>
        </w:rPr>
        <w:t>制性标准要求判定。</w:t>
      </w:r>
    </w:p>
    <w:p w14:paraId="7DFB1A63">
      <w:pPr>
        <w:pStyle w:val="2"/>
        <w:spacing w:before="26" w:line="373" w:lineRule="auto"/>
        <w:ind w:left="46" w:right="7" w:firstLine="394"/>
      </w:pPr>
      <w:r>
        <w:rPr>
          <w:spacing w:val="-3"/>
        </w:rPr>
        <w:t>若被检产品明示的质量要求低于或包含本细则中检验项目依据的推荐性标准要求时，应</w:t>
      </w:r>
      <w:r>
        <w:rPr>
          <w:spacing w:val="18"/>
        </w:rPr>
        <w:t xml:space="preserve"> </w:t>
      </w:r>
      <w:r>
        <w:rPr>
          <w:spacing w:val="-2"/>
        </w:rPr>
        <w:t>以被检产品明示的质量要求判定。</w:t>
      </w:r>
    </w:p>
    <w:p w14:paraId="02816658">
      <w:pPr>
        <w:pStyle w:val="2"/>
        <w:spacing w:before="34" w:line="373" w:lineRule="auto"/>
        <w:ind w:left="23" w:right="7" w:firstLine="417"/>
      </w:pPr>
      <w:r>
        <w:rPr>
          <w:spacing w:val="-3"/>
        </w:rPr>
        <w:t>若被检产品明示的质量要求缺少本细则中检验项目依据的强制性标准要求时，应按照强</w:t>
      </w:r>
      <w:r>
        <w:rPr>
          <w:spacing w:val="18"/>
        </w:rPr>
        <w:t xml:space="preserve"> </w:t>
      </w:r>
      <w:r>
        <w:rPr>
          <w:spacing w:val="-3"/>
        </w:rPr>
        <w:t>制性标准要求判定。</w:t>
      </w:r>
    </w:p>
    <w:p w14:paraId="05D46C91">
      <w:pPr>
        <w:pStyle w:val="2"/>
        <w:spacing w:before="30" w:line="375" w:lineRule="auto"/>
        <w:ind w:left="24" w:right="7" w:firstLine="416"/>
      </w:pPr>
      <w:r>
        <w:rPr>
          <w:spacing w:val="-3"/>
        </w:rPr>
        <w:t>若被检产品明示的质量要求缺少本细则中检验项目依据的推荐性标准要求时，该项目不</w:t>
      </w:r>
      <w:r>
        <w:rPr>
          <w:spacing w:val="18"/>
        </w:rPr>
        <w:t xml:space="preserve"> </w:t>
      </w:r>
      <w:r>
        <w:rPr>
          <w:spacing w:val="-5"/>
        </w:rPr>
        <w:t>参与判定。</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773564D"/>
    <w:rsid w:val="6A814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1164</Words>
  <Characters>1714</Characters>
  <TotalTime>0</TotalTime>
  <ScaleCrop>false</ScaleCrop>
  <LinksUpToDate>false</LinksUpToDate>
  <CharactersWithSpaces>1818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2025-01-22T15:21:00Z</dcterms:created>
  <dc:creator>Zeng Wanqi</dc:creator>
  <cp:lastModifiedBy>WPS_1645145261</cp:lastModifiedBy>
  <dcterms:modified xsi:type="dcterms:W3CDTF">2025-05-06T07:28:14Z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2025-05-01T15:54:11Z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2C87588D3D834DA99BB3B007026EC202_12</vt:lpwstr>
  </property>
</Properties>
</file>