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1F98">
      <w:pPr>
        <w:spacing w:line="273" w:lineRule="auto"/>
        <w:rPr>
          <w:rFonts w:ascii="Arial"/>
          <w:sz w:val="21"/>
        </w:rPr>
      </w:pPr>
    </w:p>
    <w:p w14:paraId="64E26949">
      <w:pPr>
        <w:spacing w:line="274" w:lineRule="auto"/>
        <w:rPr>
          <w:rFonts w:ascii="Arial"/>
          <w:sz w:val="21"/>
        </w:rPr>
      </w:pPr>
    </w:p>
    <w:p w14:paraId="40F2884A">
      <w:pPr>
        <w:spacing w:before="133" w:line="179" w:lineRule="auto"/>
        <w:ind w:left="1540"/>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热轧光圆钢筋产品质量监督抽查实施细则</w:t>
      </w:r>
    </w:p>
    <w:p w14:paraId="769C6DA2">
      <w:pPr>
        <w:spacing w:before="133" w:line="179" w:lineRule="auto"/>
        <w:jc w:val="center"/>
        <w:outlineLvl w:val="0"/>
        <w:rPr>
          <w:rFonts w:ascii="微软雅黑" w:hAnsi="微软雅黑" w:eastAsia="微软雅黑" w:cs="微软雅黑"/>
          <w:b/>
          <w:bCs/>
          <w:spacing w:val="8"/>
          <w:sz w:val="31"/>
          <w:szCs w:val="31"/>
        </w:rPr>
      </w:pPr>
      <w:r>
        <w:rPr>
          <w:rFonts w:ascii="微软雅黑" w:hAnsi="微软雅黑" w:eastAsia="微软雅黑" w:cs="微软雅黑"/>
          <w:b/>
          <w:bCs/>
          <w:spacing w:val="8"/>
          <w:sz w:val="31"/>
          <w:szCs w:val="31"/>
        </w:rPr>
        <w:t>（2025 年版）</w:t>
      </w:r>
    </w:p>
    <w:p w14:paraId="2EA4AC3A">
      <w:pPr>
        <w:rPr>
          <w:rFonts w:ascii="Arial"/>
          <w:sz w:val="21"/>
        </w:rPr>
      </w:pPr>
    </w:p>
    <w:p w14:paraId="4A42143A">
      <w:pPr>
        <w:spacing w:line="241" w:lineRule="auto"/>
        <w:rPr>
          <w:rFonts w:ascii="Arial"/>
          <w:sz w:val="21"/>
        </w:rPr>
      </w:pPr>
    </w:p>
    <w:p w14:paraId="18C55EC4">
      <w:pPr>
        <w:pStyle w:val="2"/>
        <w:spacing w:before="69" w:line="220" w:lineRule="auto"/>
        <w:ind w:left="425"/>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2DD59D49">
      <w:pPr>
        <w:pStyle w:val="2"/>
        <w:spacing w:before="189" w:line="374" w:lineRule="auto"/>
        <w:ind w:left="840" w:right="3086"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1FCDE0E9">
      <w:pPr>
        <w:pStyle w:val="2"/>
        <w:spacing w:before="28" w:line="198" w:lineRule="auto"/>
        <w:ind w:left="829"/>
      </w:pPr>
      <w:r>
        <w:rPr>
          <w:b/>
          <w:bCs/>
          <w:spacing w:val="-5"/>
        </w:rPr>
        <w:t>每批次产品抽取样品 10 支，其中5 支作为检验样品，5 支作为备用样品</w:t>
      </w:r>
      <w:r>
        <w:rPr>
          <w:b/>
          <w:bCs/>
          <w:spacing w:val="-1"/>
        </w:rPr>
        <w:t>。</w:t>
      </w:r>
    </w:p>
    <w:p w14:paraId="76151613">
      <w:pPr>
        <w:spacing w:line="385" w:lineRule="auto"/>
        <w:rPr>
          <w:rFonts w:ascii="Arial"/>
          <w:sz w:val="21"/>
        </w:rPr>
      </w:pPr>
    </w:p>
    <w:p w14:paraId="3C0D9D09">
      <w:pPr>
        <w:pStyle w:val="2"/>
        <w:spacing w:before="68" w:line="220" w:lineRule="auto"/>
        <w:ind w:left="405"/>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3F1F8787">
      <w:pPr>
        <w:spacing w:before="19"/>
      </w:pPr>
    </w:p>
    <w:tbl>
      <w:tblPr>
        <w:tblStyle w:val="5"/>
        <w:tblW w:w="97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136"/>
        <w:gridCol w:w="2408"/>
        <w:gridCol w:w="2548"/>
        <w:gridCol w:w="2836"/>
      </w:tblGrid>
      <w:tr w14:paraId="7761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17" w:type="dxa"/>
            <w:tcBorders>
              <w:left w:val="single" w:color="000000" w:sz="6" w:space="0"/>
              <w:right w:val="single" w:color="000000" w:sz="8" w:space="0"/>
            </w:tcBorders>
            <w:vAlign w:val="top"/>
          </w:tcPr>
          <w:p w14:paraId="5C57084F">
            <w:pPr>
              <w:spacing w:before="173" w:line="222" w:lineRule="auto"/>
              <w:ind w:left="19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序号</w:t>
            </w:r>
          </w:p>
        </w:tc>
        <w:tc>
          <w:tcPr>
            <w:tcW w:w="3544" w:type="dxa"/>
            <w:gridSpan w:val="2"/>
            <w:tcBorders>
              <w:left w:val="single" w:color="000000" w:sz="8" w:space="0"/>
              <w:right w:val="single" w:color="000000" w:sz="8" w:space="0"/>
            </w:tcBorders>
            <w:vAlign w:val="top"/>
          </w:tcPr>
          <w:p w14:paraId="412EEE3D">
            <w:pPr>
              <w:spacing w:before="174" w:line="220" w:lineRule="auto"/>
              <w:ind w:left="1348"/>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检验项目</w:t>
            </w:r>
          </w:p>
        </w:tc>
        <w:tc>
          <w:tcPr>
            <w:tcW w:w="2548" w:type="dxa"/>
            <w:tcBorders>
              <w:left w:val="single" w:color="000000" w:sz="8" w:space="0"/>
              <w:right w:val="single" w:color="000000" w:sz="8" w:space="0"/>
            </w:tcBorders>
            <w:vAlign w:val="top"/>
          </w:tcPr>
          <w:p w14:paraId="04C99FAD">
            <w:pPr>
              <w:spacing w:before="173" w:line="220" w:lineRule="auto"/>
              <w:ind w:left="8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检验依据</w:t>
            </w:r>
          </w:p>
        </w:tc>
        <w:tc>
          <w:tcPr>
            <w:tcW w:w="2836" w:type="dxa"/>
            <w:tcBorders>
              <w:left w:val="single" w:color="000000" w:sz="8" w:space="0"/>
              <w:bottom w:val="single" w:color="000000" w:sz="6" w:space="0"/>
            </w:tcBorders>
            <w:vAlign w:val="top"/>
          </w:tcPr>
          <w:p w14:paraId="36B9A222">
            <w:pPr>
              <w:spacing w:before="174" w:line="220" w:lineRule="auto"/>
              <w:ind w:left="99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检验方法</w:t>
            </w:r>
          </w:p>
        </w:tc>
      </w:tr>
      <w:tr w14:paraId="50D6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17" w:type="dxa"/>
            <w:vMerge w:val="restart"/>
            <w:tcBorders>
              <w:left w:val="single" w:color="000000" w:sz="6" w:space="0"/>
              <w:bottom w:val="nil"/>
              <w:right w:val="single" w:color="000000" w:sz="8" w:space="0"/>
            </w:tcBorders>
            <w:vAlign w:val="top"/>
          </w:tcPr>
          <w:p w14:paraId="45EF1315">
            <w:pPr>
              <w:pStyle w:val="6"/>
              <w:spacing w:line="330" w:lineRule="auto"/>
              <w:rPr>
                <w:rFonts w:ascii="宋体" w:hAnsi="宋体" w:eastAsia="宋体" w:cs="宋体"/>
                <w:b/>
                <w:bCs/>
                <w:snapToGrid w:val="0"/>
                <w:color w:val="000000"/>
                <w:spacing w:val="-5"/>
                <w:kern w:val="0"/>
                <w:sz w:val="21"/>
                <w:szCs w:val="21"/>
                <w:lang w:val="en-US" w:eastAsia="en-US" w:bidi="ar-SA"/>
              </w:rPr>
            </w:pPr>
          </w:p>
          <w:p w14:paraId="097C6931">
            <w:pPr>
              <w:pStyle w:val="6"/>
              <w:spacing w:line="330" w:lineRule="auto"/>
              <w:rPr>
                <w:rFonts w:ascii="宋体" w:hAnsi="宋体" w:eastAsia="宋体" w:cs="宋体"/>
                <w:b/>
                <w:bCs/>
                <w:snapToGrid w:val="0"/>
                <w:color w:val="000000"/>
                <w:spacing w:val="-5"/>
                <w:kern w:val="0"/>
                <w:sz w:val="21"/>
                <w:szCs w:val="21"/>
                <w:lang w:val="en-US" w:eastAsia="en-US" w:bidi="ar-SA"/>
              </w:rPr>
            </w:pPr>
          </w:p>
          <w:p w14:paraId="25241E4C">
            <w:pPr>
              <w:spacing w:before="64" w:line="188" w:lineRule="auto"/>
              <w:ind w:left="36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1</w:t>
            </w:r>
          </w:p>
        </w:tc>
        <w:tc>
          <w:tcPr>
            <w:tcW w:w="1136" w:type="dxa"/>
            <w:vMerge w:val="restart"/>
            <w:tcBorders>
              <w:left w:val="single" w:color="000000" w:sz="8" w:space="0"/>
              <w:bottom w:val="nil"/>
              <w:right w:val="single" w:color="000000" w:sz="8" w:space="0"/>
            </w:tcBorders>
            <w:vAlign w:val="top"/>
          </w:tcPr>
          <w:p w14:paraId="06237C2D">
            <w:pPr>
              <w:pStyle w:val="6"/>
              <w:spacing w:line="311" w:lineRule="auto"/>
              <w:rPr>
                <w:rFonts w:ascii="宋体" w:hAnsi="宋体" w:eastAsia="宋体" w:cs="宋体"/>
                <w:b/>
                <w:bCs/>
                <w:snapToGrid w:val="0"/>
                <w:color w:val="000000"/>
                <w:spacing w:val="-5"/>
                <w:kern w:val="0"/>
                <w:sz w:val="21"/>
                <w:szCs w:val="21"/>
                <w:lang w:val="en-US" w:eastAsia="en-US" w:bidi="ar-SA"/>
              </w:rPr>
            </w:pPr>
          </w:p>
          <w:p w14:paraId="295B8579">
            <w:pPr>
              <w:pStyle w:val="6"/>
              <w:spacing w:line="311" w:lineRule="auto"/>
              <w:rPr>
                <w:rFonts w:ascii="宋体" w:hAnsi="宋体" w:eastAsia="宋体" w:cs="宋体"/>
                <w:b/>
                <w:bCs/>
                <w:snapToGrid w:val="0"/>
                <w:color w:val="000000"/>
                <w:spacing w:val="-5"/>
                <w:kern w:val="0"/>
                <w:sz w:val="21"/>
                <w:szCs w:val="21"/>
                <w:lang w:val="en-US" w:eastAsia="en-US" w:bidi="ar-SA"/>
              </w:rPr>
            </w:pPr>
          </w:p>
          <w:p w14:paraId="0751C32E">
            <w:pPr>
              <w:spacing w:before="68" w:line="220" w:lineRule="auto"/>
              <w:ind w:left="14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力学性能</w:t>
            </w:r>
          </w:p>
        </w:tc>
        <w:tc>
          <w:tcPr>
            <w:tcW w:w="2408" w:type="dxa"/>
            <w:tcBorders>
              <w:left w:val="single" w:color="000000" w:sz="8" w:space="0"/>
              <w:bottom w:val="single" w:color="000000" w:sz="6" w:space="0"/>
              <w:right w:val="single" w:color="000000" w:sz="8" w:space="0"/>
            </w:tcBorders>
            <w:vAlign w:val="top"/>
          </w:tcPr>
          <w:p w14:paraId="49BE4FDA">
            <w:pPr>
              <w:spacing w:before="84" w:line="221" w:lineRule="auto"/>
              <w:ind w:left="68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下屈服强度</w:t>
            </w:r>
          </w:p>
        </w:tc>
        <w:tc>
          <w:tcPr>
            <w:tcW w:w="2548" w:type="dxa"/>
            <w:vMerge w:val="restart"/>
            <w:tcBorders>
              <w:left w:val="single" w:color="000000" w:sz="6" w:space="0"/>
              <w:bottom w:val="nil"/>
              <w:right w:val="single" w:color="000000" w:sz="6" w:space="0"/>
            </w:tcBorders>
            <w:vAlign w:val="top"/>
          </w:tcPr>
          <w:p w14:paraId="66993F68">
            <w:pPr>
              <w:pStyle w:val="6"/>
              <w:spacing w:line="329" w:lineRule="auto"/>
              <w:rPr>
                <w:rFonts w:ascii="宋体" w:hAnsi="宋体" w:eastAsia="宋体" w:cs="宋体"/>
                <w:b/>
                <w:bCs/>
                <w:snapToGrid w:val="0"/>
                <w:color w:val="000000"/>
                <w:spacing w:val="-5"/>
                <w:kern w:val="0"/>
                <w:sz w:val="21"/>
                <w:szCs w:val="21"/>
                <w:lang w:val="en-US" w:eastAsia="en-US" w:bidi="ar-SA"/>
              </w:rPr>
            </w:pPr>
          </w:p>
          <w:p w14:paraId="354E1923">
            <w:pPr>
              <w:pStyle w:val="6"/>
              <w:spacing w:line="330" w:lineRule="auto"/>
              <w:rPr>
                <w:rFonts w:ascii="宋体" w:hAnsi="宋体" w:eastAsia="宋体" w:cs="宋体"/>
                <w:b/>
                <w:bCs/>
                <w:snapToGrid w:val="0"/>
                <w:color w:val="000000"/>
                <w:spacing w:val="-5"/>
                <w:kern w:val="0"/>
                <w:sz w:val="21"/>
                <w:szCs w:val="21"/>
                <w:lang w:val="en-US" w:eastAsia="en-US" w:bidi="ar-SA"/>
              </w:rPr>
            </w:pPr>
          </w:p>
          <w:p w14:paraId="546ACB35">
            <w:pPr>
              <w:spacing w:before="64" w:line="158"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Merge w:val="restart"/>
            <w:tcBorders>
              <w:left w:val="single" w:color="000000" w:sz="6" w:space="0"/>
              <w:bottom w:val="nil"/>
              <w:right w:val="single" w:color="000000" w:sz="6" w:space="0"/>
            </w:tcBorders>
            <w:vAlign w:val="top"/>
          </w:tcPr>
          <w:p w14:paraId="0D177441">
            <w:pPr>
              <w:pStyle w:val="6"/>
              <w:spacing w:line="251" w:lineRule="auto"/>
              <w:rPr>
                <w:rFonts w:ascii="宋体" w:hAnsi="宋体" w:eastAsia="宋体" w:cs="宋体"/>
                <w:b/>
                <w:bCs/>
                <w:snapToGrid w:val="0"/>
                <w:color w:val="000000"/>
                <w:spacing w:val="-5"/>
                <w:kern w:val="0"/>
                <w:sz w:val="21"/>
                <w:szCs w:val="21"/>
                <w:lang w:val="en-US" w:eastAsia="en-US" w:bidi="ar-SA"/>
              </w:rPr>
            </w:pPr>
          </w:p>
          <w:p w14:paraId="40CF93B6">
            <w:pPr>
              <w:pStyle w:val="6"/>
              <w:spacing w:line="252" w:lineRule="auto"/>
              <w:rPr>
                <w:rFonts w:ascii="宋体" w:hAnsi="宋体" w:eastAsia="宋体" w:cs="宋体"/>
                <w:b/>
                <w:bCs/>
                <w:snapToGrid w:val="0"/>
                <w:color w:val="000000"/>
                <w:spacing w:val="-5"/>
                <w:kern w:val="0"/>
                <w:sz w:val="21"/>
                <w:szCs w:val="21"/>
                <w:lang w:val="en-US" w:eastAsia="en-US" w:bidi="ar-SA"/>
              </w:rPr>
            </w:pPr>
          </w:p>
          <w:p w14:paraId="4BDC23EF">
            <w:pPr>
              <w:spacing w:before="64" w:line="273" w:lineRule="auto"/>
              <w:ind w:left="580" w:right="562" w:firstLine="6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  GB/T 28900—2022</w:t>
            </w:r>
          </w:p>
        </w:tc>
      </w:tr>
      <w:tr w14:paraId="0E54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17" w:type="dxa"/>
            <w:vMerge w:val="continue"/>
            <w:tcBorders>
              <w:top w:val="nil"/>
              <w:left w:val="single" w:color="000000" w:sz="6" w:space="0"/>
              <w:bottom w:val="nil"/>
              <w:right w:val="single" w:color="000000" w:sz="8" w:space="0"/>
            </w:tcBorders>
            <w:vAlign w:val="top"/>
          </w:tcPr>
          <w:p w14:paraId="7A7C62FB">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340E1DFC">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65052850">
            <w:pPr>
              <w:spacing w:before="84" w:line="220" w:lineRule="auto"/>
              <w:ind w:left="78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抗拉强度</w:t>
            </w:r>
          </w:p>
        </w:tc>
        <w:tc>
          <w:tcPr>
            <w:tcW w:w="2548" w:type="dxa"/>
            <w:vMerge w:val="continue"/>
            <w:tcBorders>
              <w:top w:val="nil"/>
              <w:left w:val="single" w:color="000000" w:sz="6" w:space="0"/>
              <w:bottom w:val="nil"/>
              <w:right w:val="single" w:color="000000" w:sz="6" w:space="0"/>
            </w:tcBorders>
            <w:vAlign w:val="top"/>
          </w:tcPr>
          <w:p w14:paraId="321C631A">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5E07CF5B">
            <w:pPr>
              <w:pStyle w:val="6"/>
              <w:rPr>
                <w:rFonts w:ascii="宋体" w:hAnsi="宋体" w:eastAsia="宋体" w:cs="宋体"/>
                <w:b/>
                <w:bCs/>
                <w:snapToGrid w:val="0"/>
                <w:color w:val="000000"/>
                <w:spacing w:val="-5"/>
                <w:kern w:val="0"/>
                <w:sz w:val="21"/>
                <w:szCs w:val="21"/>
                <w:lang w:val="en-US" w:eastAsia="en-US" w:bidi="ar-SA"/>
              </w:rPr>
            </w:pPr>
          </w:p>
        </w:tc>
      </w:tr>
      <w:tr w14:paraId="1415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17" w:type="dxa"/>
            <w:vMerge w:val="continue"/>
            <w:tcBorders>
              <w:top w:val="nil"/>
              <w:left w:val="single" w:color="000000" w:sz="6" w:space="0"/>
              <w:bottom w:val="nil"/>
              <w:right w:val="single" w:color="000000" w:sz="8" w:space="0"/>
            </w:tcBorders>
            <w:vAlign w:val="top"/>
          </w:tcPr>
          <w:p w14:paraId="1BD6E4FB">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12CE8B3E">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2B4CFD67">
            <w:pPr>
              <w:spacing w:before="87" w:line="220" w:lineRule="auto"/>
              <w:ind w:left="68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断后伸长率</w:t>
            </w:r>
          </w:p>
        </w:tc>
        <w:tc>
          <w:tcPr>
            <w:tcW w:w="2548" w:type="dxa"/>
            <w:vMerge w:val="continue"/>
            <w:tcBorders>
              <w:top w:val="nil"/>
              <w:left w:val="single" w:color="000000" w:sz="6" w:space="0"/>
              <w:bottom w:val="nil"/>
              <w:right w:val="single" w:color="000000" w:sz="6" w:space="0"/>
            </w:tcBorders>
            <w:vAlign w:val="top"/>
          </w:tcPr>
          <w:p w14:paraId="2D031D6D">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25508043">
            <w:pPr>
              <w:pStyle w:val="6"/>
              <w:rPr>
                <w:rFonts w:ascii="宋体" w:hAnsi="宋体" w:eastAsia="宋体" w:cs="宋体"/>
                <w:b/>
                <w:bCs/>
                <w:snapToGrid w:val="0"/>
                <w:color w:val="000000"/>
                <w:spacing w:val="-5"/>
                <w:kern w:val="0"/>
                <w:sz w:val="21"/>
                <w:szCs w:val="21"/>
                <w:lang w:val="en-US" w:eastAsia="en-US" w:bidi="ar-SA"/>
              </w:rPr>
            </w:pPr>
          </w:p>
        </w:tc>
      </w:tr>
      <w:tr w14:paraId="46F8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17" w:type="dxa"/>
            <w:vMerge w:val="continue"/>
            <w:tcBorders>
              <w:top w:val="nil"/>
              <w:left w:val="single" w:color="000000" w:sz="6" w:space="0"/>
              <w:right w:val="single" w:color="000000" w:sz="8" w:space="0"/>
            </w:tcBorders>
            <w:vAlign w:val="top"/>
          </w:tcPr>
          <w:p w14:paraId="1FC27599">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right w:val="single" w:color="000000" w:sz="8" w:space="0"/>
            </w:tcBorders>
            <w:vAlign w:val="top"/>
          </w:tcPr>
          <w:p w14:paraId="3D2D5CDA">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right w:val="single" w:color="000000" w:sz="6" w:space="0"/>
            </w:tcBorders>
            <w:vAlign w:val="top"/>
          </w:tcPr>
          <w:p w14:paraId="1524C213">
            <w:pPr>
              <w:spacing w:before="89" w:line="220" w:lineRule="auto"/>
              <w:ind w:left="46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最大力总延伸率</w:t>
            </w:r>
          </w:p>
        </w:tc>
        <w:tc>
          <w:tcPr>
            <w:tcW w:w="2548" w:type="dxa"/>
            <w:vMerge w:val="continue"/>
            <w:tcBorders>
              <w:top w:val="nil"/>
              <w:left w:val="single" w:color="000000" w:sz="6" w:space="0"/>
              <w:right w:val="single" w:color="000000" w:sz="6" w:space="0"/>
            </w:tcBorders>
            <w:vAlign w:val="top"/>
          </w:tcPr>
          <w:p w14:paraId="5A1B2FDD">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single" w:color="000000" w:sz="6" w:space="0"/>
              <w:right w:val="single" w:color="000000" w:sz="6" w:space="0"/>
            </w:tcBorders>
            <w:vAlign w:val="top"/>
          </w:tcPr>
          <w:p w14:paraId="02EC2E75">
            <w:pPr>
              <w:pStyle w:val="6"/>
              <w:rPr>
                <w:rFonts w:ascii="宋体" w:hAnsi="宋体" w:eastAsia="宋体" w:cs="宋体"/>
                <w:b/>
                <w:bCs/>
                <w:snapToGrid w:val="0"/>
                <w:color w:val="000000"/>
                <w:spacing w:val="-5"/>
                <w:kern w:val="0"/>
                <w:sz w:val="21"/>
                <w:szCs w:val="21"/>
                <w:lang w:val="en-US" w:eastAsia="en-US" w:bidi="ar-SA"/>
              </w:rPr>
            </w:pPr>
          </w:p>
        </w:tc>
      </w:tr>
      <w:tr w14:paraId="363A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17" w:type="dxa"/>
            <w:tcBorders>
              <w:left w:val="single" w:color="000000" w:sz="6" w:space="0"/>
              <w:right w:val="single" w:color="000000" w:sz="8" w:space="0"/>
            </w:tcBorders>
            <w:vAlign w:val="top"/>
          </w:tcPr>
          <w:p w14:paraId="19A76456">
            <w:pPr>
              <w:spacing w:before="233" w:line="188" w:lineRule="auto"/>
              <w:ind w:left="34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2</w:t>
            </w:r>
          </w:p>
        </w:tc>
        <w:tc>
          <w:tcPr>
            <w:tcW w:w="1136" w:type="dxa"/>
            <w:tcBorders>
              <w:left w:val="single" w:color="000000" w:sz="8" w:space="0"/>
              <w:right w:val="single" w:color="000000" w:sz="8" w:space="0"/>
            </w:tcBorders>
            <w:vAlign w:val="top"/>
          </w:tcPr>
          <w:p w14:paraId="73BFED9D">
            <w:pPr>
              <w:spacing w:before="199" w:line="222" w:lineRule="auto"/>
              <w:ind w:left="145"/>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工艺性能</w:t>
            </w:r>
          </w:p>
        </w:tc>
        <w:tc>
          <w:tcPr>
            <w:tcW w:w="2408" w:type="dxa"/>
            <w:tcBorders>
              <w:left w:val="single" w:color="000000" w:sz="8" w:space="0"/>
              <w:right w:val="single" w:color="000000" w:sz="8" w:space="0"/>
            </w:tcBorders>
            <w:vAlign w:val="top"/>
          </w:tcPr>
          <w:p w14:paraId="29F989ED">
            <w:pPr>
              <w:spacing w:before="199" w:line="221" w:lineRule="auto"/>
              <w:ind w:left="99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弯曲</w:t>
            </w:r>
          </w:p>
        </w:tc>
        <w:tc>
          <w:tcPr>
            <w:tcW w:w="2548" w:type="dxa"/>
            <w:tcBorders>
              <w:left w:val="single" w:color="000000" w:sz="8" w:space="0"/>
              <w:right w:val="single" w:color="000000" w:sz="8" w:space="0"/>
            </w:tcBorders>
            <w:vAlign w:val="top"/>
          </w:tcPr>
          <w:p w14:paraId="65C9E90A">
            <w:pPr>
              <w:spacing w:before="233" w:line="157"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tcBorders>
              <w:left w:val="single" w:color="000000" w:sz="8" w:space="0"/>
              <w:bottom w:val="single" w:color="000000" w:sz="6" w:space="0"/>
            </w:tcBorders>
            <w:vAlign w:val="top"/>
          </w:tcPr>
          <w:p w14:paraId="59760421">
            <w:pPr>
              <w:spacing w:before="78" w:line="248" w:lineRule="auto"/>
              <w:ind w:left="578" w:right="567" w:firstLine="6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  GB/T 28900—2022</w:t>
            </w:r>
          </w:p>
        </w:tc>
      </w:tr>
      <w:tr w14:paraId="5C62A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17" w:type="dxa"/>
            <w:vMerge w:val="restart"/>
            <w:tcBorders>
              <w:left w:val="single" w:color="000000" w:sz="6" w:space="0"/>
              <w:bottom w:val="nil"/>
              <w:right w:val="single" w:color="000000" w:sz="8" w:space="0"/>
            </w:tcBorders>
            <w:vAlign w:val="top"/>
          </w:tcPr>
          <w:p w14:paraId="13475D3F">
            <w:pPr>
              <w:pStyle w:val="6"/>
              <w:spacing w:line="247" w:lineRule="auto"/>
              <w:rPr>
                <w:rFonts w:ascii="宋体" w:hAnsi="宋体" w:eastAsia="宋体" w:cs="宋体"/>
                <w:b/>
                <w:bCs/>
                <w:snapToGrid w:val="0"/>
                <w:color w:val="000000"/>
                <w:spacing w:val="-5"/>
                <w:kern w:val="0"/>
                <w:sz w:val="21"/>
                <w:szCs w:val="21"/>
                <w:lang w:val="en-US" w:eastAsia="en-US" w:bidi="ar-SA"/>
              </w:rPr>
            </w:pPr>
          </w:p>
          <w:p w14:paraId="382F6EC5">
            <w:pPr>
              <w:pStyle w:val="6"/>
              <w:spacing w:line="247" w:lineRule="auto"/>
              <w:rPr>
                <w:rFonts w:ascii="宋体" w:hAnsi="宋体" w:eastAsia="宋体" w:cs="宋体"/>
                <w:b/>
                <w:bCs/>
                <w:snapToGrid w:val="0"/>
                <w:color w:val="000000"/>
                <w:spacing w:val="-5"/>
                <w:kern w:val="0"/>
                <w:sz w:val="21"/>
                <w:szCs w:val="21"/>
                <w:lang w:val="en-US" w:eastAsia="en-US" w:bidi="ar-SA"/>
              </w:rPr>
            </w:pPr>
          </w:p>
          <w:p w14:paraId="2C4A0DCA">
            <w:pPr>
              <w:pStyle w:val="6"/>
              <w:spacing w:line="247" w:lineRule="auto"/>
              <w:rPr>
                <w:rFonts w:ascii="宋体" w:hAnsi="宋体" w:eastAsia="宋体" w:cs="宋体"/>
                <w:b/>
                <w:bCs/>
                <w:snapToGrid w:val="0"/>
                <w:color w:val="000000"/>
                <w:spacing w:val="-5"/>
                <w:kern w:val="0"/>
                <w:sz w:val="21"/>
                <w:szCs w:val="21"/>
                <w:lang w:val="en-US" w:eastAsia="en-US" w:bidi="ar-SA"/>
              </w:rPr>
            </w:pPr>
          </w:p>
          <w:p w14:paraId="0A4E772D">
            <w:pPr>
              <w:pStyle w:val="6"/>
              <w:spacing w:line="247" w:lineRule="auto"/>
              <w:rPr>
                <w:rFonts w:ascii="宋体" w:hAnsi="宋体" w:eastAsia="宋体" w:cs="宋体"/>
                <w:b/>
                <w:bCs/>
                <w:snapToGrid w:val="0"/>
                <w:color w:val="000000"/>
                <w:spacing w:val="-5"/>
                <w:kern w:val="0"/>
                <w:sz w:val="21"/>
                <w:szCs w:val="21"/>
                <w:lang w:val="en-US" w:eastAsia="en-US" w:bidi="ar-SA"/>
              </w:rPr>
            </w:pPr>
          </w:p>
          <w:p w14:paraId="5687ADA3">
            <w:pPr>
              <w:pStyle w:val="6"/>
              <w:spacing w:line="247" w:lineRule="auto"/>
              <w:rPr>
                <w:rFonts w:ascii="宋体" w:hAnsi="宋体" w:eastAsia="宋体" w:cs="宋体"/>
                <w:b/>
                <w:bCs/>
                <w:snapToGrid w:val="0"/>
                <w:color w:val="000000"/>
                <w:spacing w:val="-5"/>
                <w:kern w:val="0"/>
                <w:sz w:val="21"/>
                <w:szCs w:val="21"/>
                <w:lang w:val="en-US" w:eastAsia="en-US" w:bidi="ar-SA"/>
              </w:rPr>
            </w:pPr>
          </w:p>
          <w:p w14:paraId="5355F90F">
            <w:pPr>
              <w:spacing w:before="64" w:line="156" w:lineRule="exact"/>
              <w:ind w:left="35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w:t>
            </w:r>
          </w:p>
        </w:tc>
        <w:tc>
          <w:tcPr>
            <w:tcW w:w="1136" w:type="dxa"/>
            <w:vMerge w:val="restart"/>
            <w:tcBorders>
              <w:left w:val="single" w:color="000000" w:sz="8" w:space="0"/>
              <w:bottom w:val="nil"/>
              <w:right w:val="single" w:color="000000" w:sz="8" w:space="0"/>
            </w:tcBorders>
            <w:vAlign w:val="top"/>
          </w:tcPr>
          <w:p w14:paraId="3F32C7AE">
            <w:pPr>
              <w:pStyle w:val="6"/>
              <w:spacing w:line="299" w:lineRule="auto"/>
              <w:rPr>
                <w:rFonts w:ascii="宋体" w:hAnsi="宋体" w:eastAsia="宋体" w:cs="宋体"/>
                <w:b/>
                <w:bCs/>
                <w:snapToGrid w:val="0"/>
                <w:color w:val="000000"/>
                <w:spacing w:val="-5"/>
                <w:kern w:val="0"/>
                <w:sz w:val="21"/>
                <w:szCs w:val="21"/>
                <w:lang w:val="en-US" w:eastAsia="en-US" w:bidi="ar-SA"/>
              </w:rPr>
            </w:pPr>
          </w:p>
          <w:p w14:paraId="2610E273">
            <w:pPr>
              <w:pStyle w:val="6"/>
              <w:spacing w:line="299" w:lineRule="auto"/>
              <w:rPr>
                <w:rFonts w:ascii="宋体" w:hAnsi="宋体" w:eastAsia="宋体" w:cs="宋体"/>
                <w:b/>
                <w:bCs/>
                <w:snapToGrid w:val="0"/>
                <w:color w:val="000000"/>
                <w:spacing w:val="-5"/>
                <w:kern w:val="0"/>
                <w:sz w:val="21"/>
                <w:szCs w:val="21"/>
                <w:lang w:val="en-US" w:eastAsia="en-US" w:bidi="ar-SA"/>
              </w:rPr>
            </w:pPr>
          </w:p>
          <w:p w14:paraId="221549CC">
            <w:pPr>
              <w:pStyle w:val="6"/>
              <w:spacing w:line="299" w:lineRule="auto"/>
              <w:rPr>
                <w:rFonts w:ascii="宋体" w:hAnsi="宋体" w:eastAsia="宋体" w:cs="宋体"/>
                <w:b/>
                <w:bCs/>
                <w:snapToGrid w:val="0"/>
                <w:color w:val="000000"/>
                <w:spacing w:val="-5"/>
                <w:kern w:val="0"/>
                <w:sz w:val="21"/>
                <w:szCs w:val="21"/>
                <w:lang w:val="en-US" w:eastAsia="en-US" w:bidi="ar-SA"/>
              </w:rPr>
            </w:pPr>
          </w:p>
          <w:p w14:paraId="2D32A4D4">
            <w:pPr>
              <w:pStyle w:val="6"/>
              <w:spacing w:line="300" w:lineRule="auto"/>
              <w:rPr>
                <w:rFonts w:ascii="宋体" w:hAnsi="宋体" w:eastAsia="宋体" w:cs="宋体"/>
                <w:b/>
                <w:bCs/>
                <w:snapToGrid w:val="0"/>
                <w:color w:val="000000"/>
                <w:spacing w:val="-5"/>
                <w:kern w:val="0"/>
                <w:sz w:val="21"/>
                <w:szCs w:val="21"/>
                <w:lang w:val="en-US" w:eastAsia="en-US" w:bidi="ar-SA"/>
              </w:rPr>
            </w:pPr>
          </w:p>
          <w:p w14:paraId="03446D13">
            <w:pPr>
              <w:spacing w:before="68" w:line="221" w:lineRule="auto"/>
              <w:ind w:left="14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化学成分</w:t>
            </w:r>
          </w:p>
        </w:tc>
        <w:tc>
          <w:tcPr>
            <w:tcW w:w="2408" w:type="dxa"/>
            <w:tcBorders>
              <w:left w:val="single" w:color="000000" w:sz="8" w:space="0"/>
              <w:bottom w:val="single" w:color="000000" w:sz="6" w:space="0"/>
              <w:right w:val="single" w:color="000000" w:sz="8" w:space="0"/>
            </w:tcBorders>
            <w:vAlign w:val="top"/>
          </w:tcPr>
          <w:p w14:paraId="1179E5EF">
            <w:pPr>
              <w:spacing w:before="171" w:line="188" w:lineRule="auto"/>
              <w:ind w:left="113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C</w:t>
            </w:r>
          </w:p>
        </w:tc>
        <w:tc>
          <w:tcPr>
            <w:tcW w:w="2548" w:type="dxa"/>
            <w:vMerge w:val="restart"/>
            <w:tcBorders>
              <w:left w:val="single" w:color="000000" w:sz="6" w:space="0"/>
              <w:bottom w:val="nil"/>
              <w:right w:val="single" w:color="000000" w:sz="6" w:space="0"/>
            </w:tcBorders>
            <w:vAlign w:val="top"/>
          </w:tcPr>
          <w:p w14:paraId="05E4A63C">
            <w:pPr>
              <w:pStyle w:val="6"/>
              <w:spacing w:line="247" w:lineRule="auto"/>
              <w:rPr>
                <w:rFonts w:ascii="宋体" w:hAnsi="宋体" w:eastAsia="宋体" w:cs="宋体"/>
                <w:b/>
                <w:bCs/>
                <w:snapToGrid w:val="0"/>
                <w:color w:val="000000"/>
                <w:spacing w:val="-5"/>
                <w:kern w:val="0"/>
                <w:sz w:val="21"/>
                <w:szCs w:val="21"/>
                <w:lang w:val="en-US" w:eastAsia="en-US" w:bidi="ar-SA"/>
              </w:rPr>
            </w:pPr>
          </w:p>
          <w:p w14:paraId="1AAAECC2">
            <w:pPr>
              <w:pStyle w:val="6"/>
              <w:spacing w:line="247" w:lineRule="auto"/>
              <w:rPr>
                <w:rFonts w:ascii="宋体" w:hAnsi="宋体" w:eastAsia="宋体" w:cs="宋体"/>
                <w:b/>
                <w:bCs/>
                <w:snapToGrid w:val="0"/>
                <w:color w:val="000000"/>
                <w:spacing w:val="-5"/>
                <w:kern w:val="0"/>
                <w:sz w:val="21"/>
                <w:szCs w:val="21"/>
                <w:lang w:val="en-US" w:eastAsia="en-US" w:bidi="ar-SA"/>
              </w:rPr>
            </w:pPr>
          </w:p>
          <w:p w14:paraId="573ED695">
            <w:pPr>
              <w:pStyle w:val="6"/>
              <w:spacing w:line="247" w:lineRule="auto"/>
              <w:rPr>
                <w:rFonts w:ascii="宋体" w:hAnsi="宋体" w:eastAsia="宋体" w:cs="宋体"/>
                <w:b/>
                <w:bCs/>
                <w:snapToGrid w:val="0"/>
                <w:color w:val="000000"/>
                <w:spacing w:val="-5"/>
                <w:kern w:val="0"/>
                <w:sz w:val="21"/>
                <w:szCs w:val="21"/>
                <w:lang w:val="en-US" w:eastAsia="en-US" w:bidi="ar-SA"/>
              </w:rPr>
            </w:pPr>
          </w:p>
          <w:p w14:paraId="07F4B0D3">
            <w:pPr>
              <w:pStyle w:val="6"/>
              <w:spacing w:line="247" w:lineRule="auto"/>
              <w:rPr>
                <w:rFonts w:ascii="宋体" w:hAnsi="宋体" w:eastAsia="宋体" w:cs="宋体"/>
                <w:b/>
                <w:bCs/>
                <w:snapToGrid w:val="0"/>
                <w:color w:val="000000"/>
                <w:spacing w:val="-5"/>
                <w:kern w:val="0"/>
                <w:sz w:val="21"/>
                <w:szCs w:val="21"/>
                <w:lang w:val="en-US" w:eastAsia="en-US" w:bidi="ar-SA"/>
              </w:rPr>
            </w:pPr>
          </w:p>
          <w:p w14:paraId="04DC1977">
            <w:pPr>
              <w:pStyle w:val="6"/>
              <w:spacing w:line="247" w:lineRule="auto"/>
              <w:rPr>
                <w:rFonts w:ascii="宋体" w:hAnsi="宋体" w:eastAsia="宋体" w:cs="宋体"/>
                <w:b/>
                <w:bCs/>
                <w:snapToGrid w:val="0"/>
                <w:color w:val="000000"/>
                <w:spacing w:val="-5"/>
                <w:kern w:val="0"/>
                <w:sz w:val="21"/>
                <w:szCs w:val="21"/>
                <w:lang w:val="en-US" w:eastAsia="en-US" w:bidi="ar-SA"/>
              </w:rPr>
            </w:pPr>
          </w:p>
          <w:p w14:paraId="0E68A380">
            <w:pPr>
              <w:spacing w:before="64" w:line="157"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Merge w:val="restart"/>
            <w:tcBorders>
              <w:left w:val="single" w:color="000000" w:sz="6" w:space="0"/>
              <w:bottom w:val="nil"/>
              <w:right w:val="single" w:color="000000" w:sz="6" w:space="0"/>
            </w:tcBorders>
            <w:vAlign w:val="top"/>
          </w:tcPr>
          <w:p w14:paraId="3E585BD8">
            <w:pPr>
              <w:spacing w:before="211" w:line="160" w:lineRule="exact"/>
              <w:ind w:left="607"/>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223.5—2008</w:t>
            </w:r>
          </w:p>
          <w:p w14:paraId="565077F3">
            <w:pPr>
              <w:spacing w:before="151"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223.59—2008</w:t>
            </w:r>
          </w:p>
          <w:p w14:paraId="2FC770E1">
            <w:pPr>
              <w:spacing w:before="151"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223.63—2022</w:t>
            </w:r>
          </w:p>
          <w:p w14:paraId="6241DCF5">
            <w:pPr>
              <w:spacing w:before="152"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223.85—2009</w:t>
            </w:r>
          </w:p>
          <w:p w14:paraId="5D087826">
            <w:pPr>
              <w:spacing w:before="152"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223.86—2009</w:t>
            </w:r>
          </w:p>
          <w:p w14:paraId="209BFFB4">
            <w:pPr>
              <w:spacing w:before="152" w:line="160" w:lineRule="exact"/>
              <w:ind w:left="63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4336—2016</w:t>
            </w:r>
          </w:p>
          <w:p w14:paraId="2E409DBC">
            <w:pPr>
              <w:spacing w:before="152" w:line="160" w:lineRule="exact"/>
              <w:ind w:left="58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20123—2006</w:t>
            </w:r>
          </w:p>
          <w:p w14:paraId="1855BD86">
            <w:pPr>
              <w:spacing w:before="152" w:line="160" w:lineRule="exact"/>
              <w:ind w:left="58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20125—2006</w:t>
            </w:r>
          </w:p>
        </w:tc>
      </w:tr>
      <w:tr w14:paraId="4CDB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17" w:type="dxa"/>
            <w:vMerge w:val="continue"/>
            <w:tcBorders>
              <w:top w:val="nil"/>
              <w:left w:val="single" w:color="000000" w:sz="6" w:space="0"/>
              <w:bottom w:val="nil"/>
              <w:right w:val="single" w:color="000000" w:sz="8" w:space="0"/>
            </w:tcBorders>
            <w:vAlign w:val="top"/>
          </w:tcPr>
          <w:p w14:paraId="73F5D6AC">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0CBB7D65">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0A4E9DEC">
            <w:pPr>
              <w:spacing w:before="200" w:line="192" w:lineRule="auto"/>
              <w:ind w:left="1117"/>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Si</w:t>
            </w:r>
          </w:p>
        </w:tc>
        <w:tc>
          <w:tcPr>
            <w:tcW w:w="2548" w:type="dxa"/>
            <w:vMerge w:val="continue"/>
            <w:tcBorders>
              <w:top w:val="nil"/>
              <w:left w:val="single" w:color="000000" w:sz="6" w:space="0"/>
              <w:bottom w:val="nil"/>
              <w:right w:val="single" w:color="000000" w:sz="6" w:space="0"/>
            </w:tcBorders>
            <w:vAlign w:val="top"/>
          </w:tcPr>
          <w:p w14:paraId="2CA44297">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429D9CA9">
            <w:pPr>
              <w:pStyle w:val="6"/>
              <w:rPr>
                <w:rFonts w:ascii="宋体" w:hAnsi="宋体" w:eastAsia="宋体" w:cs="宋体"/>
                <w:b/>
                <w:bCs/>
                <w:snapToGrid w:val="0"/>
                <w:color w:val="000000"/>
                <w:spacing w:val="-5"/>
                <w:kern w:val="0"/>
                <w:sz w:val="21"/>
                <w:szCs w:val="21"/>
                <w:lang w:val="en-US" w:eastAsia="en-US" w:bidi="ar-SA"/>
              </w:rPr>
            </w:pPr>
          </w:p>
        </w:tc>
      </w:tr>
      <w:tr w14:paraId="536A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17" w:type="dxa"/>
            <w:vMerge w:val="continue"/>
            <w:tcBorders>
              <w:top w:val="nil"/>
              <w:left w:val="single" w:color="000000" w:sz="6" w:space="0"/>
              <w:bottom w:val="nil"/>
              <w:right w:val="single" w:color="000000" w:sz="8" w:space="0"/>
            </w:tcBorders>
            <w:vAlign w:val="top"/>
          </w:tcPr>
          <w:p w14:paraId="793824BD">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68FF7603">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3D81471A">
            <w:pPr>
              <w:spacing w:before="206" w:line="185" w:lineRule="auto"/>
              <w:ind w:left="104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Mn</w:t>
            </w:r>
          </w:p>
        </w:tc>
        <w:tc>
          <w:tcPr>
            <w:tcW w:w="2548" w:type="dxa"/>
            <w:vMerge w:val="continue"/>
            <w:tcBorders>
              <w:top w:val="nil"/>
              <w:left w:val="single" w:color="000000" w:sz="6" w:space="0"/>
              <w:bottom w:val="nil"/>
              <w:right w:val="single" w:color="000000" w:sz="6" w:space="0"/>
            </w:tcBorders>
            <w:vAlign w:val="top"/>
          </w:tcPr>
          <w:p w14:paraId="08B13594">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0BCAF52D">
            <w:pPr>
              <w:pStyle w:val="6"/>
              <w:rPr>
                <w:rFonts w:ascii="宋体" w:hAnsi="宋体" w:eastAsia="宋体" w:cs="宋体"/>
                <w:b/>
                <w:bCs/>
                <w:snapToGrid w:val="0"/>
                <w:color w:val="000000"/>
                <w:spacing w:val="-5"/>
                <w:kern w:val="0"/>
                <w:sz w:val="21"/>
                <w:szCs w:val="21"/>
                <w:lang w:val="en-US" w:eastAsia="en-US" w:bidi="ar-SA"/>
              </w:rPr>
            </w:pPr>
          </w:p>
        </w:tc>
      </w:tr>
      <w:tr w14:paraId="0C72F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7" w:type="dxa"/>
            <w:vMerge w:val="continue"/>
            <w:tcBorders>
              <w:top w:val="nil"/>
              <w:left w:val="single" w:color="000000" w:sz="6" w:space="0"/>
              <w:bottom w:val="nil"/>
              <w:right w:val="single" w:color="000000" w:sz="8" w:space="0"/>
            </w:tcBorders>
            <w:vAlign w:val="top"/>
          </w:tcPr>
          <w:p w14:paraId="345DCB3D">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382A0167">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05675FB3">
            <w:pPr>
              <w:spacing w:before="212" w:line="185" w:lineRule="auto"/>
              <w:ind w:left="113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P</w:t>
            </w:r>
          </w:p>
        </w:tc>
        <w:tc>
          <w:tcPr>
            <w:tcW w:w="2548" w:type="dxa"/>
            <w:vMerge w:val="continue"/>
            <w:tcBorders>
              <w:top w:val="nil"/>
              <w:left w:val="single" w:color="000000" w:sz="6" w:space="0"/>
              <w:bottom w:val="nil"/>
              <w:right w:val="single" w:color="000000" w:sz="6" w:space="0"/>
            </w:tcBorders>
            <w:vAlign w:val="top"/>
          </w:tcPr>
          <w:p w14:paraId="1772801D">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5E89DADD">
            <w:pPr>
              <w:pStyle w:val="6"/>
              <w:rPr>
                <w:rFonts w:ascii="宋体" w:hAnsi="宋体" w:eastAsia="宋体" w:cs="宋体"/>
                <w:b/>
                <w:bCs/>
                <w:snapToGrid w:val="0"/>
                <w:color w:val="000000"/>
                <w:spacing w:val="-5"/>
                <w:kern w:val="0"/>
                <w:sz w:val="21"/>
                <w:szCs w:val="21"/>
                <w:lang w:val="en-US" w:eastAsia="en-US" w:bidi="ar-SA"/>
              </w:rPr>
            </w:pPr>
          </w:p>
        </w:tc>
      </w:tr>
      <w:tr w14:paraId="4CCD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17" w:type="dxa"/>
            <w:vMerge w:val="continue"/>
            <w:tcBorders>
              <w:top w:val="nil"/>
              <w:left w:val="single" w:color="000000" w:sz="6" w:space="0"/>
              <w:right w:val="single" w:color="000000" w:sz="8" w:space="0"/>
            </w:tcBorders>
            <w:vAlign w:val="top"/>
          </w:tcPr>
          <w:p w14:paraId="37E0BFB5">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right w:val="single" w:color="000000" w:sz="8" w:space="0"/>
            </w:tcBorders>
            <w:vAlign w:val="top"/>
          </w:tcPr>
          <w:p w14:paraId="29C66089">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right w:val="single" w:color="000000" w:sz="6" w:space="0"/>
            </w:tcBorders>
            <w:vAlign w:val="top"/>
          </w:tcPr>
          <w:p w14:paraId="6B499A84">
            <w:pPr>
              <w:spacing w:before="207" w:line="188" w:lineRule="auto"/>
              <w:ind w:left="114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S</w:t>
            </w:r>
          </w:p>
        </w:tc>
        <w:tc>
          <w:tcPr>
            <w:tcW w:w="2548" w:type="dxa"/>
            <w:vMerge w:val="continue"/>
            <w:tcBorders>
              <w:top w:val="nil"/>
              <w:left w:val="single" w:color="000000" w:sz="6" w:space="0"/>
              <w:right w:val="single" w:color="000000" w:sz="6" w:space="0"/>
            </w:tcBorders>
            <w:vAlign w:val="top"/>
          </w:tcPr>
          <w:p w14:paraId="1317F406">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single" w:color="000000" w:sz="6" w:space="0"/>
              <w:right w:val="single" w:color="000000" w:sz="6" w:space="0"/>
            </w:tcBorders>
            <w:vAlign w:val="top"/>
          </w:tcPr>
          <w:p w14:paraId="4558E85C">
            <w:pPr>
              <w:pStyle w:val="6"/>
              <w:rPr>
                <w:rFonts w:ascii="宋体" w:hAnsi="宋体" w:eastAsia="宋体" w:cs="宋体"/>
                <w:b/>
                <w:bCs/>
                <w:snapToGrid w:val="0"/>
                <w:color w:val="000000"/>
                <w:spacing w:val="-5"/>
                <w:kern w:val="0"/>
                <w:sz w:val="21"/>
                <w:szCs w:val="21"/>
                <w:lang w:val="en-US" w:eastAsia="en-US" w:bidi="ar-SA"/>
              </w:rPr>
            </w:pPr>
          </w:p>
        </w:tc>
      </w:tr>
      <w:tr w14:paraId="371A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17" w:type="dxa"/>
            <w:vMerge w:val="restart"/>
            <w:tcBorders>
              <w:left w:val="single" w:color="000000" w:sz="6" w:space="0"/>
              <w:bottom w:val="nil"/>
              <w:right w:val="single" w:color="000000" w:sz="8" w:space="0"/>
            </w:tcBorders>
            <w:vAlign w:val="top"/>
          </w:tcPr>
          <w:p w14:paraId="3A2A9324">
            <w:pPr>
              <w:pStyle w:val="6"/>
              <w:spacing w:line="261" w:lineRule="auto"/>
              <w:rPr>
                <w:rFonts w:ascii="宋体" w:hAnsi="宋体" w:eastAsia="宋体" w:cs="宋体"/>
                <w:b/>
                <w:bCs/>
                <w:snapToGrid w:val="0"/>
                <w:color w:val="000000"/>
                <w:spacing w:val="-5"/>
                <w:kern w:val="0"/>
                <w:sz w:val="21"/>
                <w:szCs w:val="21"/>
                <w:lang w:val="en-US" w:eastAsia="en-US" w:bidi="ar-SA"/>
              </w:rPr>
            </w:pPr>
          </w:p>
          <w:p w14:paraId="283AD6A3">
            <w:pPr>
              <w:spacing w:before="64" w:line="157" w:lineRule="exact"/>
              <w:ind w:left="348"/>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4</w:t>
            </w:r>
          </w:p>
        </w:tc>
        <w:tc>
          <w:tcPr>
            <w:tcW w:w="1136" w:type="dxa"/>
            <w:vMerge w:val="restart"/>
            <w:tcBorders>
              <w:left w:val="single" w:color="000000" w:sz="8" w:space="0"/>
              <w:bottom w:val="nil"/>
              <w:right w:val="single" w:color="000000" w:sz="8" w:space="0"/>
            </w:tcBorders>
            <w:vAlign w:val="top"/>
          </w:tcPr>
          <w:p w14:paraId="10F3EE33">
            <w:pPr>
              <w:spacing w:before="292" w:line="220" w:lineRule="auto"/>
              <w:ind w:left="35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尺寸</w:t>
            </w:r>
          </w:p>
        </w:tc>
        <w:tc>
          <w:tcPr>
            <w:tcW w:w="2408" w:type="dxa"/>
            <w:tcBorders>
              <w:left w:val="single" w:color="000000" w:sz="8" w:space="0"/>
              <w:bottom w:val="single" w:color="000000" w:sz="6" w:space="0"/>
              <w:right w:val="single" w:color="000000" w:sz="8" w:space="0"/>
            </w:tcBorders>
            <w:vAlign w:val="top"/>
          </w:tcPr>
          <w:p w14:paraId="0ED6A856">
            <w:pPr>
              <w:spacing w:before="89" w:line="221" w:lineRule="auto"/>
              <w:ind w:left="887"/>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不圆度</w:t>
            </w:r>
          </w:p>
        </w:tc>
        <w:tc>
          <w:tcPr>
            <w:tcW w:w="2548" w:type="dxa"/>
            <w:vMerge w:val="restart"/>
            <w:tcBorders>
              <w:left w:val="single" w:color="000000" w:sz="6" w:space="0"/>
              <w:bottom w:val="nil"/>
              <w:right w:val="single" w:color="000000" w:sz="8" w:space="0"/>
            </w:tcBorders>
            <w:vAlign w:val="top"/>
          </w:tcPr>
          <w:p w14:paraId="628F3C66">
            <w:pPr>
              <w:pStyle w:val="6"/>
              <w:spacing w:line="261" w:lineRule="auto"/>
              <w:rPr>
                <w:rFonts w:ascii="宋体" w:hAnsi="宋体" w:eastAsia="宋体" w:cs="宋体"/>
                <w:b/>
                <w:bCs/>
                <w:snapToGrid w:val="0"/>
                <w:color w:val="000000"/>
                <w:spacing w:val="-5"/>
                <w:kern w:val="0"/>
                <w:sz w:val="21"/>
                <w:szCs w:val="21"/>
                <w:lang w:val="en-US" w:eastAsia="en-US" w:bidi="ar-SA"/>
              </w:rPr>
            </w:pPr>
          </w:p>
          <w:p w14:paraId="4ADF5CBC">
            <w:pPr>
              <w:spacing w:before="64" w:line="157"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Merge w:val="restart"/>
            <w:tcBorders>
              <w:left w:val="single" w:color="000000" w:sz="8" w:space="0"/>
              <w:bottom w:val="nil"/>
              <w:right w:val="single" w:color="000000" w:sz="6" w:space="0"/>
            </w:tcBorders>
            <w:vAlign w:val="top"/>
          </w:tcPr>
          <w:p w14:paraId="7BA76364">
            <w:pPr>
              <w:pStyle w:val="6"/>
              <w:spacing w:line="261" w:lineRule="auto"/>
              <w:rPr>
                <w:rFonts w:ascii="宋体" w:hAnsi="宋体" w:eastAsia="宋体" w:cs="宋体"/>
                <w:b/>
                <w:bCs/>
                <w:snapToGrid w:val="0"/>
                <w:color w:val="000000"/>
                <w:spacing w:val="-5"/>
                <w:kern w:val="0"/>
                <w:sz w:val="21"/>
                <w:szCs w:val="21"/>
                <w:lang w:val="en-US" w:eastAsia="en-US" w:bidi="ar-SA"/>
              </w:rPr>
            </w:pPr>
          </w:p>
          <w:p w14:paraId="491A465B">
            <w:pPr>
              <w:spacing w:before="64" w:line="157" w:lineRule="exact"/>
              <w:ind w:left="64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r>
      <w:tr w14:paraId="7512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17" w:type="dxa"/>
            <w:vMerge w:val="continue"/>
            <w:tcBorders>
              <w:top w:val="nil"/>
              <w:left w:val="single" w:color="000000" w:sz="6" w:space="0"/>
              <w:right w:val="single" w:color="000000" w:sz="8" w:space="0"/>
            </w:tcBorders>
            <w:vAlign w:val="top"/>
          </w:tcPr>
          <w:p w14:paraId="2BA0A7A6">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right w:val="single" w:color="000000" w:sz="8" w:space="0"/>
            </w:tcBorders>
            <w:vAlign w:val="top"/>
          </w:tcPr>
          <w:p w14:paraId="5C796DB4">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right w:val="single" w:color="000000" w:sz="6" w:space="0"/>
            </w:tcBorders>
            <w:vAlign w:val="top"/>
          </w:tcPr>
          <w:p w14:paraId="6A59AD5D">
            <w:pPr>
              <w:spacing w:before="89" w:line="220" w:lineRule="auto"/>
              <w:ind w:left="675"/>
              <w:rPr>
                <w:rFonts w:hint="default" w:ascii="宋体" w:hAnsi="宋体" w:eastAsia="宋体" w:cs="宋体"/>
                <w:b/>
                <w:bCs/>
                <w:snapToGrid w:val="0"/>
                <w:color w:val="000000"/>
                <w:spacing w:val="-5"/>
                <w:kern w:val="0"/>
                <w:sz w:val="21"/>
                <w:szCs w:val="21"/>
                <w:lang w:val="en-US" w:eastAsia="zh-CN" w:bidi="ar-SA"/>
              </w:rPr>
            </w:pPr>
            <w:r>
              <w:rPr>
                <w:rFonts w:hint="eastAsia" w:ascii="宋体" w:hAnsi="宋体" w:eastAsia="宋体" w:cs="宋体"/>
                <w:b/>
                <w:bCs/>
                <w:snapToGrid w:val="0"/>
                <w:color w:val="000000"/>
                <w:spacing w:val="-5"/>
                <w:kern w:val="0"/>
                <w:sz w:val="21"/>
                <w:szCs w:val="21"/>
                <w:lang w:val="en-US" w:eastAsia="zh-CN" w:bidi="ar-SA"/>
              </w:rPr>
              <w:t>直径允许偏差</w:t>
            </w:r>
          </w:p>
        </w:tc>
        <w:tc>
          <w:tcPr>
            <w:tcW w:w="2548" w:type="dxa"/>
            <w:vMerge w:val="continue"/>
            <w:tcBorders>
              <w:top w:val="nil"/>
              <w:left w:val="single" w:color="000000" w:sz="6" w:space="0"/>
              <w:right w:val="single" w:color="000000" w:sz="8" w:space="0"/>
            </w:tcBorders>
            <w:vAlign w:val="top"/>
          </w:tcPr>
          <w:p w14:paraId="62819DBB">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8" w:space="0"/>
              <w:right w:val="single" w:color="000000" w:sz="6" w:space="0"/>
            </w:tcBorders>
            <w:vAlign w:val="top"/>
          </w:tcPr>
          <w:p w14:paraId="24C36FF8">
            <w:pPr>
              <w:pStyle w:val="6"/>
              <w:rPr>
                <w:rFonts w:ascii="宋体" w:hAnsi="宋体" w:eastAsia="宋体" w:cs="宋体"/>
                <w:b/>
                <w:bCs/>
                <w:snapToGrid w:val="0"/>
                <w:color w:val="000000"/>
                <w:spacing w:val="-5"/>
                <w:kern w:val="0"/>
                <w:sz w:val="21"/>
                <w:szCs w:val="21"/>
                <w:lang w:val="en-US" w:eastAsia="en-US" w:bidi="ar-SA"/>
              </w:rPr>
            </w:pPr>
          </w:p>
        </w:tc>
      </w:tr>
      <w:tr w14:paraId="34EF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17" w:type="dxa"/>
            <w:vAlign w:val="top"/>
          </w:tcPr>
          <w:p w14:paraId="1095EC3A">
            <w:pPr>
              <w:spacing w:before="134" w:line="154" w:lineRule="exact"/>
              <w:ind w:left="36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5</w:t>
            </w:r>
          </w:p>
        </w:tc>
        <w:tc>
          <w:tcPr>
            <w:tcW w:w="3544" w:type="dxa"/>
            <w:gridSpan w:val="2"/>
            <w:vAlign w:val="top"/>
          </w:tcPr>
          <w:p w14:paraId="1AB5B436">
            <w:pPr>
              <w:spacing w:before="98" w:line="220" w:lineRule="auto"/>
              <w:ind w:left="135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重量偏差</w:t>
            </w:r>
          </w:p>
        </w:tc>
        <w:tc>
          <w:tcPr>
            <w:tcW w:w="2548" w:type="dxa"/>
            <w:vAlign w:val="top"/>
          </w:tcPr>
          <w:p w14:paraId="73BF6444">
            <w:pPr>
              <w:spacing w:before="131" w:line="157" w:lineRule="exact"/>
              <w:ind w:left="50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Align w:val="top"/>
          </w:tcPr>
          <w:p w14:paraId="756F7E7E">
            <w:pPr>
              <w:spacing w:before="131" w:line="157" w:lineRule="exact"/>
              <w:ind w:left="65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r>
    </w:tbl>
    <w:p w14:paraId="040B7C6B">
      <w:pPr>
        <w:pStyle w:val="2"/>
        <w:spacing w:before="172" w:line="220" w:lineRule="auto"/>
        <w:ind w:left="82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执行企业标准、团体标准、地方标准的产品，检验项目参照上述内容执行。</w:t>
      </w:r>
    </w:p>
    <w:p w14:paraId="74F9B306">
      <w:pPr>
        <w:pStyle w:val="2"/>
        <w:spacing w:before="191" w:line="372" w:lineRule="auto"/>
        <w:ind w:left="412" w:right="398" w:firstLine="42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凡是注日期的文件，其随后所有的修改单（不包括勘误的内容）或修订版不适用于本细则。凡 是不注日期的文件，其最新版本适用于本细则。</w:t>
      </w:r>
    </w:p>
    <w:p w14:paraId="71ED3916">
      <w:pPr>
        <w:spacing w:line="401" w:lineRule="auto"/>
        <w:rPr>
          <w:rFonts w:ascii="宋体" w:hAnsi="宋体" w:eastAsia="宋体" w:cs="宋体"/>
          <w:b/>
          <w:bCs/>
          <w:snapToGrid w:val="0"/>
          <w:color w:val="000000"/>
          <w:spacing w:val="-5"/>
          <w:kern w:val="0"/>
          <w:sz w:val="21"/>
          <w:szCs w:val="21"/>
          <w:lang w:val="en-US" w:eastAsia="en-US" w:bidi="ar-SA"/>
        </w:rPr>
      </w:pPr>
    </w:p>
    <w:p w14:paraId="01C31A7E">
      <w:pPr>
        <w:pStyle w:val="2"/>
        <w:spacing w:before="69" w:line="198" w:lineRule="auto"/>
        <w:ind w:left="409"/>
        <w:outlineLvl w:val="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  判定规则</w:t>
      </w:r>
    </w:p>
    <w:p w14:paraId="69A6E8AD">
      <w:pPr>
        <w:spacing w:line="198" w:lineRule="auto"/>
        <w:rPr>
          <w:rFonts w:ascii="宋体" w:hAnsi="宋体" w:eastAsia="宋体" w:cs="宋体"/>
          <w:b/>
          <w:bCs/>
          <w:snapToGrid w:val="0"/>
          <w:color w:val="000000"/>
          <w:spacing w:val="-5"/>
          <w:kern w:val="0"/>
          <w:sz w:val="21"/>
          <w:szCs w:val="21"/>
          <w:lang w:val="en-US" w:eastAsia="en-US" w:bidi="ar-SA"/>
        </w:rPr>
        <w:sectPr>
          <w:footerReference r:id="rId5" w:type="default"/>
          <w:pgSz w:w="11907" w:h="16839"/>
          <w:pgMar w:top="1431" w:right="1072" w:bottom="1359" w:left="1072" w:header="0" w:footer="1187" w:gutter="0"/>
          <w:cols w:space="720" w:num="1"/>
        </w:sectPr>
      </w:pPr>
    </w:p>
    <w:p w14:paraId="67A81127">
      <w:pPr>
        <w:spacing w:line="326" w:lineRule="auto"/>
        <w:rPr>
          <w:rFonts w:ascii="宋体" w:hAnsi="宋体" w:eastAsia="宋体" w:cs="宋体"/>
          <w:b/>
          <w:bCs/>
          <w:snapToGrid w:val="0"/>
          <w:color w:val="000000"/>
          <w:spacing w:val="-5"/>
          <w:kern w:val="0"/>
          <w:sz w:val="21"/>
          <w:szCs w:val="21"/>
          <w:lang w:val="en-US" w:eastAsia="en-US" w:bidi="ar-SA"/>
        </w:rPr>
      </w:pPr>
    </w:p>
    <w:p w14:paraId="123F7D9C">
      <w:pPr>
        <w:spacing w:line="326" w:lineRule="auto"/>
        <w:rPr>
          <w:rFonts w:ascii="宋体" w:hAnsi="宋体" w:eastAsia="宋体" w:cs="宋体"/>
          <w:b/>
          <w:bCs/>
          <w:snapToGrid w:val="0"/>
          <w:color w:val="000000"/>
          <w:spacing w:val="-5"/>
          <w:kern w:val="0"/>
          <w:sz w:val="21"/>
          <w:szCs w:val="21"/>
          <w:lang w:val="en-US" w:eastAsia="en-US" w:bidi="ar-SA"/>
        </w:rPr>
      </w:pPr>
    </w:p>
    <w:p w14:paraId="51AA2BA5">
      <w:pPr>
        <w:pStyle w:val="2"/>
        <w:spacing w:before="68" w:line="198" w:lineRule="auto"/>
        <w:outlineLvl w:val="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3.1 依据标准</w:t>
      </w:r>
    </w:p>
    <w:p w14:paraId="6128C5FC">
      <w:pPr>
        <w:pStyle w:val="2"/>
        <w:spacing w:before="213" w:line="198" w:lineRule="auto"/>
        <w:ind w:left="41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 钢筋混凝土用钢  第 1 部分：热轧光圆钢筋</w:t>
      </w:r>
    </w:p>
    <w:p w14:paraId="5B9AEF2D">
      <w:pPr>
        <w:pStyle w:val="2"/>
        <w:spacing w:before="217" w:line="220" w:lineRule="auto"/>
        <w:ind w:left="41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现行有效的企业标准、团体标准、地方标准及产品明示质量要求</w:t>
      </w:r>
    </w:p>
    <w:p w14:paraId="4EEF6574">
      <w:pPr>
        <w:pStyle w:val="2"/>
        <w:spacing w:before="188" w:line="198" w:lineRule="auto"/>
        <w:outlineLvl w:val="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3.2 判定原则</w:t>
      </w:r>
    </w:p>
    <w:p w14:paraId="44DFC309">
      <w:pPr>
        <w:pStyle w:val="2"/>
        <w:spacing w:before="213" w:line="375" w:lineRule="auto"/>
        <w:ind w:left="3" w:firstLine="415"/>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经检验，检验项目全部合格，判定为被抽查产品所检项目未发现不合格；检验项目中任一项或 一项以上不合格，判定为被抽查产品不合格。</w:t>
      </w:r>
    </w:p>
    <w:p w14:paraId="303DD10C">
      <w:pPr>
        <w:pStyle w:val="2"/>
        <w:spacing w:before="28" w:line="373" w:lineRule="auto"/>
        <w:ind w:firstLine="418"/>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若被检产品明示的质量要求高于本细则中检验项目依据的标准要求时，应按被检产品明示的质 量要求判定。</w:t>
      </w:r>
    </w:p>
    <w:p w14:paraId="7C1BEB03">
      <w:pPr>
        <w:pStyle w:val="2"/>
        <w:spacing w:before="33" w:line="373" w:lineRule="auto"/>
        <w:ind w:left="1" w:firstLine="41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若被检产品明示的质量要求低于本细则中检验项目依据的强制性标准要求时，应按照强制性标 准要求判定。</w:t>
      </w:r>
    </w:p>
    <w:p w14:paraId="68D56C88">
      <w:pPr>
        <w:pStyle w:val="2"/>
        <w:spacing w:before="29" w:line="375" w:lineRule="auto"/>
        <w:ind w:left="17" w:firstLine="40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若被检产品明示的质量要求低于或包含细则中检验项目依据的推荐性标准要求时，应以被检产 品明示的质量要求判定。</w:t>
      </w:r>
    </w:p>
    <w:p w14:paraId="0BCEAF6E">
      <w:pPr>
        <w:pStyle w:val="2"/>
        <w:spacing w:before="28" w:line="373" w:lineRule="auto"/>
        <w:ind w:left="1" w:firstLine="41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若被检产品明示的质量要求缺少本细则中检验项目依据的强制性标准要求时，应按照强制性标 准要求判定。</w:t>
      </w:r>
    </w:p>
    <w:p w14:paraId="767C09EC">
      <w:pPr>
        <w:pStyle w:val="2"/>
        <w:spacing w:before="32" w:line="373" w:lineRule="auto"/>
        <w:ind w:left="5" w:firstLine="413"/>
      </w:pPr>
      <w:r>
        <w:rPr>
          <w:rFonts w:ascii="宋体" w:hAnsi="宋体" w:eastAsia="宋体" w:cs="宋体"/>
          <w:b/>
          <w:bCs/>
          <w:snapToGrid w:val="0"/>
          <w:color w:val="000000"/>
          <w:spacing w:val="-5"/>
          <w:kern w:val="0"/>
          <w:sz w:val="21"/>
          <w:szCs w:val="21"/>
          <w:lang w:val="en-US" w:eastAsia="en-US" w:bidi="ar-SA"/>
        </w:rPr>
        <w:t>若被检产品明示的质量要求缺少本细则中检验项目依据的推荐性标准要求时，该项目不参与判 定。</w:t>
      </w:r>
    </w:p>
    <w:sectPr>
      <w:footerReference r:id="rId6" w:type="default"/>
      <w:pgSz w:w="11907" w:h="16839"/>
      <w:pgMar w:top="1431" w:right="1471" w:bottom="1359" w:left="1481"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E0CF">
    <w:pPr>
      <w:spacing w:line="176" w:lineRule="auto"/>
      <w:ind w:left="4854"/>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887B">
    <w:pPr>
      <w:spacing w:line="176" w:lineRule="auto"/>
      <w:ind w:left="4428"/>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696535"/>
    <w:rsid w:val="13506C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720</Words>
  <Characters>923</Characters>
  <TotalTime>0</TotalTime>
  <ScaleCrop>false</ScaleCrop>
  <LinksUpToDate>false</LinksUpToDate>
  <CharactersWithSpaces>973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2025-03-07T15:02:00Z</dcterms:created>
  <dc:creator>Administrator</dc:creator>
  <cp:lastModifiedBy>WPS_1645145261</cp:lastModifiedBy>
  <dcterms:modified xsi:type="dcterms:W3CDTF">2025-05-06T03:13:57Z</dcterms:modified>
  <dc:title>Microsoft Word - V_x0017__x0001_ígI_x0006_¢K§Á(ÏÑc½åž½Æˇ_x0008_2025tH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2025-05-01T12:09:14Z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9788FB98A42448CCBC9CE9290A3A3768_12</vt:lpwstr>
  </property>
</Properties>
</file>