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1CDE8">
      <w:pPr>
        <w:spacing w:before="210" w:line="178" w:lineRule="auto"/>
        <w:ind w:left="1310"/>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机制砂产品质量监督抽查实施细则</w:t>
      </w:r>
    </w:p>
    <w:p w14:paraId="5DB73FC1">
      <w:pPr>
        <w:spacing w:before="199" w:line="186" w:lineRule="auto"/>
        <w:ind w:left="3134"/>
        <w:outlineLvl w:val="0"/>
        <w:rPr>
          <w:rFonts w:ascii="微软雅黑" w:hAnsi="微软雅黑" w:eastAsia="微软雅黑" w:cs="微软雅黑"/>
          <w:sz w:val="31"/>
          <w:szCs w:val="31"/>
        </w:rPr>
      </w:pPr>
      <w:r>
        <w:rPr>
          <w:rFonts w:ascii="微软雅黑" w:hAnsi="微软雅黑" w:eastAsia="微软雅黑" w:cs="微软雅黑"/>
          <w:b/>
          <w:bCs/>
          <w:spacing w:val="8"/>
          <w:sz w:val="31"/>
          <w:szCs w:val="31"/>
        </w:rPr>
        <w:t>（2025 年版）</w:t>
      </w:r>
    </w:p>
    <w:p w14:paraId="300CE979">
      <w:pPr>
        <w:spacing w:line="336" w:lineRule="auto"/>
        <w:rPr>
          <w:rFonts w:ascii="Arial"/>
          <w:sz w:val="21"/>
        </w:rPr>
      </w:pPr>
    </w:p>
    <w:p w14:paraId="581903E1">
      <w:pPr>
        <w:spacing w:line="336" w:lineRule="auto"/>
        <w:rPr>
          <w:rFonts w:ascii="Arial"/>
          <w:sz w:val="21"/>
        </w:rPr>
      </w:pPr>
    </w:p>
    <w:p w14:paraId="51CDBBA7">
      <w:pPr>
        <w:pStyle w:val="2"/>
        <w:spacing w:before="68" w:line="220" w:lineRule="auto"/>
        <w:ind w:left="38"/>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7F302649">
      <w:pPr>
        <w:pStyle w:val="2"/>
        <w:spacing w:before="24" w:line="363" w:lineRule="auto"/>
        <w:ind w:left="24" w:right="110" w:firstLine="417"/>
        <w:rPr>
          <w:b/>
          <w:bCs/>
          <w:spacing w:val="-6"/>
        </w:rPr>
      </w:pPr>
      <w:r>
        <w:rPr>
          <w:b/>
          <w:bCs/>
          <w:spacing w:val="-6"/>
        </w:rPr>
        <w:t>以随机抽样的方式在被抽样生产者、销售者的待销产品中抽取。 随机数一般可使用随机数表等方法产生。</w:t>
      </w:r>
    </w:p>
    <w:p w14:paraId="70E18E8C">
      <w:pPr>
        <w:pStyle w:val="2"/>
        <w:spacing w:before="24" w:line="363" w:lineRule="auto"/>
        <w:ind w:left="24" w:right="110" w:firstLine="417"/>
        <w:rPr>
          <w:b/>
          <w:bCs/>
          <w:spacing w:val="-6"/>
        </w:rPr>
      </w:pPr>
      <w:r>
        <w:rPr>
          <w:b/>
          <w:bCs/>
          <w:spacing w:val="-6"/>
        </w:rPr>
        <w:t>每批次抽取的样品数量不得少于 88 kg，将样品均分为两份，每份至少 44 kg，其中一份 为检验样品，另一份为备用样品。</w:t>
      </w:r>
    </w:p>
    <w:p w14:paraId="114E4ED3">
      <w:pPr>
        <w:pStyle w:val="2"/>
        <w:spacing w:before="24" w:line="363" w:lineRule="auto"/>
        <w:ind w:left="24" w:right="110" w:firstLine="417"/>
        <w:rPr>
          <w:b/>
          <w:bCs/>
          <w:spacing w:val="-6"/>
        </w:rPr>
      </w:pPr>
      <w:r>
        <w:rPr>
          <w:b/>
          <w:bCs/>
          <w:spacing w:val="-6"/>
        </w:rPr>
        <w:t>抽样基数满足抽样数量即可。</w:t>
      </w:r>
    </w:p>
    <w:p w14:paraId="1FADFB31">
      <w:pPr>
        <w:pStyle w:val="2"/>
        <w:spacing w:before="260" w:line="220" w:lineRule="auto"/>
        <w:ind w:left="18"/>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76B71B38">
      <w:pPr>
        <w:spacing w:before="218"/>
      </w:pPr>
    </w:p>
    <w:tbl>
      <w:tblPr>
        <w:tblStyle w:val="5"/>
        <w:tblW w:w="840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2362"/>
        <w:gridCol w:w="2661"/>
        <w:gridCol w:w="2667"/>
      </w:tblGrid>
      <w:tr w14:paraId="21FCF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19" w:type="dxa"/>
            <w:tcBorders>
              <w:left w:val="single" w:color="000000" w:sz="6" w:space="0"/>
              <w:right w:val="single" w:color="000000" w:sz="8" w:space="0"/>
            </w:tcBorders>
            <w:vAlign w:val="top"/>
          </w:tcPr>
          <w:p w14:paraId="7CAD95B5">
            <w:pPr>
              <w:spacing w:before="175" w:line="222" w:lineRule="auto"/>
              <w:ind w:left="143"/>
              <w:rPr>
                <w:rFonts w:ascii="宋体" w:hAnsi="宋体" w:eastAsia="宋体" w:cs="宋体"/>
                <w:sz w:val="21"/>
                <w:szCs w:val="21"/>
              </w:rPr>
            </w:pPr>
            <w:r>
              <w:rPr>
                <w:rFonts w:ascii="宋体" w:hAnsi="宋体" w:eastAsia="宋体" w:cs="宋体"/>
                <w:b/>
                <w:bCs/>
                <w:spacing w:val="-5"/>
                <w:sz w:val="21"/>
                <w:szCs w:val="21"/>
              </w:rPr>
              <w:t>序号</w:t>
            </w:r>
          </w:p>
        </w:tc>
        <w:tc>
          <w:tcPr>
            <w:tcW w:w="2362" w:type="dxa"/>
            <w:tcBorders>
              <w:left w:val="single" w:color="000000" w:sz="8" w:space="0"/>
              <w:right w:val="single" w:color="000000" w:sz="8" w:space="0"/>
            </w:tcBorders>
            <w:vAlign w:val="top"/>
          </w:tcPr>
          <w:p w14:paraId="58733634">
            <w:pPr>
              <w:spacing w:before="176" w:line="220" w:lineRule="auto"/>
              <w:ind w:left="752"/>
              <w:rPr>
                <w:rFonts w:ascii="宋体" w:hAnsi="宋体" w:eastAsia="宋体" w:cs="宋体"/>
                <w:sz w:val="21"/>
                <w:szCs w:val="21"/>
              </w:rPr>
            </w:pPr>
            <w:r>
              <w:rPr>
                <w:rFonts w:ascii="宋体" w:hAnsi="宋体" w:eastAsia="宋体" w:cs="宋体"/>
                <w:b/>
                <w:bCs/>
                <w:spacing w:val="-4"/>
                <w:sz w:val="21"/>
                <w:szCs w:val="21"/>
              </w:rPr>
              <w:t>检验项目</w:t>
            </w:r>
          </w:p>
        </w:tc>
        <w:tc>
          <w:tcPr>
            <w:tcW w:w="2661" w:type="dxa"/>
            <w:tcBorders>
              <w:left w:val="single" w:color="000000" w:sz="8" w:space="0"/>
              <w:right w:val="single" w:color="000000" w:sz="8" w:space="0"/>
            </w:tcBorders>
            <w:vAlign w:val="top"/>
          </w:tcPr>
          <w:p w14:paraId="7DF54630">
            <w:pPr>
              <w:spacing w:before="175" w:line="220" w:lineRule="auto"/>
              <w:ind w:left="908"/>
              <w:rPr>
                <w:rFonts w:ascii="宋体" w:hAnsi="宋体" w:eastAsia="宋体" w:cs="宋体"/>
                <w:sz w:val="21"/>
                <w:szCs w:val="21"/>
              </w:rPr>
            </w:pPr>
            <w:r>
              <w:rPr>
                <w:rFonts w:ascii="宋体" w:hAnsi="宋体" w:eastAsia="宋体" w:cs="宋体"/>
                <w:b/>
                <w:bCs/>
                <w:spacing w:val="-4"/>
                <w:sz w:val="21"/>
                <w:szCs w:val="21"/>
              </w:rPr>
              <w:t>检验依据</w:t>
            </w:r>
          </w:p>
        </w:tc>
        <w:tc>
          <w:tcPr>
            <w:tcW w:w="2667" w:type="dxa"/>
            <w:tcBorders>
              <w:left w:val="single" w:color="000000" w:sz="8" w:space="0"/>
              <w:bottom w:val="single" w:color="000000" w:sz="6" w:space="0"/>
            </w:tcBorders>
            <w:vAlign w:val="top"/>
          </w:tcPr>
          <w:p w14:paraId="47EB5240">
            <w:pPr>
              <w:spacing w:before="176" w:line="220" w:lineRule="auto"/>
              <w:ind w:left="915"/>
              <w:rPr>
                <w:rFonts w:ascii="宋体" w:hAnsi="宋体" w:eastAsia="宋体" w:cs="宋体"/>
                <w:sz w:val="21"/>
                <w:szCs w:val="21"/>
              </w:rPr>
            </w:pPr>
            <w:r>
              <w:rPr>
                <w:rFonts w:ascii="宋体" w:hAnsi="宋体" w:eastAsia="宋体" w:cs="宋体"/>
                <w:b/>
                <w:bCs/>
                <w:spacing w:val="-4"/>
                <w:sz w:val="21"/>
                <w:szCs w:val="21"/>
              </w:rPr>
              <w:t>检验方法</w:t>
            </w:r>
          </w:p>
        </w:tc>
      </w:tr>
      <w:tr w14:paraId="591A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19" w:type="dxa"/>
            <w:tcBorders>
              <w:left w:val="single" w:color="000000" w:sz="6" w:space="0"/>
              <w:right w:val="single" w:color="000000" w:sz="8" w:space="0"/>
            </w:tcBorders>
            <w:vAlign w:val="top"/>
          </w:tcPr>
          <w:p w14:paraId="6164CEB3">
            <w:pPr>
              <w:spacing w:before="142" w:line="188" w:lineRule="auto"/>
              <w:ind w:left="319"/>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2362" w:type="dxa"/>
            <w:tcBorders>
              <w:left w:val="single" w:color="000000" w:sz="8" w:space="0"/>
              <w:bottom w:val="single" w:color="000000" w:sz="6" w:space="0"/>
              <w:right w:val="single" w:color="000000" w:sz="8" w:space="0"/>
            </w:tcBorders>
            <w:vAlign w:val="top"/>
          </w:tcPr>
          <w:p w14:paraId="1A501365">
            <w:pPr>
              <w:spacing w:before="113" w:line="220" w:lineRule="auto"/>
              <w:ind w:left="125"/>
              <w:rPr>
                <w:rFonts w:ascii="宋体" w:hAnsi="宋体" w:eastAsia="宋体" w:cs="宋体"/>
                <w:sz w:val="21"/>
                <w:szCs w:val="21"/>
              </w:rPr>
            </w:pPr>
            <w:r>
              <w:rPr>
                <w:rFonts w:ascii="宋体" w:hAnsi="宋体" w:eastAsia="宋体" w:cs="宋体"/>
                <w:b/>
                <w:bCs/>
                <w:spacing w:val="-3"/>
                <w:sz w:val="21"/>
                <w:szCs w:val="21"/>
              </w:rPr>
              <w:t>泥块含量（质量分数）</w:t>
            </w:r>
          </w:p>
        </w:tc>
        <w:tc>
          <w:tcPr>
            <w:tcW w:w="2661" w:type="dxa"/>
            <w:vMerge w:val="restart"/>
            <w:tcBorders>
              <w:left w:val="single" w:color="000000" w:sz="6" w:space="0"/>
              <w:bottom w:val="nil"/>
              <w:right w:val="single" w:color="000000" w:sz="8" w:space="0"/>
            </w:tcBorders>
            <w:vAlign w:val="top"/>
          </w:tcPr>
          <w:p w14:paraId="7E9371DE">
            <w:pPr>
              <w:pStyle w:val="6"/>
              <w:spacing w:line="263" w:lineRule="auto"/>
              <w:rPr>
                <w:rFonts w:ascii="宋体" w:hAnsi="宋体" w:eastAsia="宋体" w:cs="宋体"/>
                <w:b/>
                <w:bCs/>
                <w:snapToGrid w:val="0"/>
                <w:color w:val="000000"/>
                <w:spacing w:val="-6"/>
                <w:kern w:val="0"/>
                <w:sz w:val="21"/>
                <w:szCs w:val="21"/>
                <w:lang w:val="en-US" w:eastAsia="en-US" w:bidi="ar-SA"/>
              </w:rPr>
            </w:pPr>
          </w:p>
          <w:p w14:paraId="055F65F5">
            <w:pPr>
              <w:pStyle w:val="6"/>
              <w:spacing w:line="263" w:lineRule="auto"/>
              <w:rPr>
                <w:rFonts w:ascii="宋体" w:hAnsi="宋体" w:eastAsia="宋体" w:cs="宋体"/>
                <w:b/>
                <w:bCs/>
                <w:snapToGrid w:val="0"/>
                <w:color w:val="000000"/>
                <w:spacing w:val="-6"/>
                <w:kern w:val="0"/>
                <w:sz w:val="21"/>
                <w:szCs w:val="21"/>
                <w:lang w:val="en-US" w:eastAsia="en-US" w:bidi="ar-SA"/>
              </w:rPr>
            </w:pPr>
          </w:p>
          <w:p w14:paraId="65888DB6">
            <w:pPr>
              <w:pStyle w:val="6"/>
              <w:spacing w:line="263" w:lineRule="auto"/>
              <w:rPr>
                <w:rFonts w:ascii="宋体" w:hAnsi="宋体" w:eastAsia="宋体" w:cs="宋体"/>
                <w:b/>
                <w:bCs/>
                <w:snapToGrid w:val="0"/>
                <w:color w:val="000000"/>
                <w:spacing w:val="-6"/>
                <w:kern w:val="0"/>
                <w:sz w:val="21"/>
                <w:szCs w:val="21"/>
                <w:lang w:val="en-US" w:eastAsia="en-US" w:bidi="ar-SA"/>
              </w:rPr>
            </w:pPr>
          </w:p>
          <w:p w14:paraId="59AC1EC1">
            <w:pPr>
              <w:pStyle w:val="6"/>
              <w:spacing w:line="263" w:lineRule="auto"/>
              <w:rPr>
                <w:rFonts w:ascii="宋体" w:hAnsi="宋体" w:eastAsia="宋体" w:cs="宋体"/>
                <w:b/>
                <w:bCs/>
                <w:snapToGrid w:val="0"/>
                <w:color w:val="000000"/>
                <w:spacing w:val="-6"/>
                <w:kern w:val="0"/>
                <w:sz w:val="21"/>
                <w:szCs w:val="21"/>
                <w:lang w:val="en-US" w:eastAsia="en-US" w:bidi="ar-SA"/>
              </w:rPr>
            </w:pPr>
          </w:p>
          <w:p w14:paraId="05D2886E">
            <w:pPr>
              <w:pStyle w:val="6"/>
              <w:spacing w:line="263" w:lineRule="auto"/>
              <w:rPr>
                <w:rFonts w:ascii="宋体" w:hAnsi="宋体" w:eastAsia="宋体" w:cs="宋体"/>
                <w:b/>
                <w:bCs/>
                <w:snapToGrid w:val="0"/>
                <w:color w:val="000000"/>
                <w:spacing w:val="-6"/>
                <w:kern w:val="0"/>
                <w:sz w:val="21"/>
                <w:szCs w:val="21"/>
                <w:lang w:val="en-US" w:eastAsia="en-US" w:bidi="ar-SA"/>
              </w:rPr>
            </w:pPr>
          </w:p>
          <w:p w14:paraId="0E241E4C">
            <w:pPr>
              <w:pStyle w:val="6"/>
              <w:spacing w:line="264" w:lineRule="auto"/>
              <w:rPr>
                <w:rFonts w:ascii="宋体" w:hAnsi="宋体" w:eastAsia="宋体" w:cs="宋体"/>
                <w:b/>
                <w:bCs/>
                <w:snapToGrid w:val="0"/>
                <w:color w:val="000000"/>
                <w:spacing w:val="-6"/>
                <w:kern w:val="0"/>
                <w:sz w:val="21"/>
                <w:szCs w:val="21"/>
                <w:lang w:val="en-US" w:eastAsia="en-US" w:bidi="ar-SA"/>
              </w:rPr>
            </w:pPr>
          </w:p>
          <w:p w14:paraId="52C379A3">
            <w:pPr>
              <w:pStyle w:val="6"/>
              <w:spacing w:line="264" w:lineRule="auto"/>
              <w:rPr>
                <w:rFonts w:ascii="宋体" w:hAnsi="宋体" w:eastAsia="宋体" w:cs="宋体"/>
                <w:b/>
                <w:bCs/>
                <w:snapToGrid w:val="0"/>
                <w:color w:val="000000"/>
                <w:spacing w:val="-6"/>
                <w:kern w:val="0"/>
                <w:sz w:val="21"/>
                <w:szCs w:val="21"/>
                <w:lang w:val="en-US" w:eastAsia="en-US" w:bidi="ar-SA"/>
              </w:rPr>
            </w:pPr>
          </w:p>
          <w:p w14:paraId="11E19703">
            <w:pPr>
              <w:spacing w:before="64" w:line="164" w:lineRule="exact"/>
              <w:ind w:left="484"/>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GB/T 14684—2022</w:t>
            </w:r>
          </w:p>
        </w:tc>
        <w:tc>
          <w:tcPr>
            <w:tcW w:w="2667" w:type="dxa"/>
            <w:vMerge w:val="restart"/>
            <w:tcBorders>
              <w:left w:val="single" w:color="000000" w:sz="8" w:space="0"/>
              <w:bottom w:val="nil"/>
              <w:right w:val="single" w:color="000000" w:sz="6" w:space="0"/>
            </w:tcBorders>
            <w:vAlign w:val="top"/>
          </w:tcPr>
          <w:p w14:paraId="232194C1">
            <w:pPr>
              <w:pStyle w:val="6"/>
              <w:spacing w:line="263" w:lineRule="auto"/>
              <w:rPr>
                <w:rFonts w:ascii="宋体" w:hAnsi="宋体" w:eastAsia="宋体" w:cs="宋体"/>
                <w:b/>
                <w:bCs/>
                <w:snapToGrid w:val="0"/>
                <w:color w:val="000000"/>
                <w:spacing w:val="-6"/>
                <w:kern w:val="0"/>
                <w:sz w:val="21"/>
                <w:szCs w:val="21"/>
                <w:lang w:val="en-US" w:eastAsia="en-US" w:bidi="ar-SA"/>
              </w:rPr>
            </w:pPr>
          </w:p>
          <w:p w14:paraId="32C2B0B7">
            <w:pPr>
              <w:pStyle w:val="6"/>
              <w:spacing w:line="263" w:lineRule="auto"/>
              <w:rPr>
                <w:rFonts w:ascii="宋体" w:hAnsi="宋体" w:eastAsia="宋体" w:cs="宋体"/>
                <w:b/>
                <w:bCs/>
                <w:snapToGrid w:val="0"/>
                <w:color w:val="000000"/>
                <w:spacing w:val="-6"/>
                <w:kern w:val="0"/>
                <w:sz w:val="21"/>
                <w:szCs w:val="21"/>
                <w:lang w:val="en-US" w:eastAsia="en-US" w:bidi="ar-SA"/>
              </w:rPr>
            </w:pPr>
          </w:p>
          <w:p w14:paraId="5C68D373">
            <w:pPr>
              <w:pStyle w:val="6"/>
              <w:spacing w:line="263" w:lineRule="auto"/>
              <w:rPr>
                <w:rFonts w:ascii="宋体" w:hAnsi="宋体" w:eastAsia="宋体" w:cs="宋体"/>
                <w:b/>
                <w:bCs/>
                <w:snapToGrid w:val="0"/>
                <w:color w:val="000000"/>
                <w:spacing w:val="-6"/>
                <w:kern w:val="0"/>
                <w:sz w:val="21"/>
                <w:szCs w:val="21"/>
                <w:lang w:val="en-US" w:eastAsia="en-US" w:bidi="ar-SA"/>
              </w:rPr>
            </w:pPr>
          </w:p>
          <w:p w14:paraId="7813DB8A">
            <w:pPr>
              <w:pStyle w:val="6"/>
              <w:spacing w:line="263" w:lineRule="auto"/>
              <w:rPr>
                <w:rFonts w:ascii="宋体" w:hAnsi="宋体" w:eastAsia="宋体" w:cs="宋体"/>
                <w:b/>
                <w:bCs/>
                <w:snapToGrid w:val="0"/>
                <w:color w:val="000000"/>
                <w:spacing w:val="-6"/>
                <w:kern w:val="0"/>
                <w:sz w:val="21"/>
                <w:szCs w:val="21"/>
                <w:lang w:val="en-US" w:eastAsia="en-US" w:bidi="ar-SA"/>
              </w:rPr>
            </w:pPr>
          </w:p>
          <w:p w14:paraId="7CEAC1B2">
            <w:pPr>
              <w:pStyle w:val="6"/>
              <w:spacing w:line="263" w:lineRule="auto"/>
              <w:rPr>
                <w:rFonts w:ascii="宋体" w:hAnsi="宋体" w:eastAsia="宋体" w:cs="宋体"/>
                <w:b/>
                <w:bCs/>
                <w:snapToGrid w:val="0"/>
                <w:color w:val="000000"/>
                <w:spacing w:val="-6"/>
                <w:kern w:val="0"/>
                <w:sz w:val="21"/>
                <w:szCs w:val="21"/>
                <w:lang w:val="en-US" w:eastAsia="en-US" w:bidi="ar-SA"/>
              </w:rPr>
            </w:pPr>
          </w:p>
          <w:p w14:paraId="70DAB09D">
            <w:pPr>
              <w:pStyle w:val="6"/>
              <w:spacing w:line="264" w:lineRule="auto"/>
              <w:rPr>
                <w:rFonts w:ascii="宋体" w:hAnsi="宋体" w:eastAsia="宋体" w:cs="宋体"/>
                <w:b/>
                <w:bCs/>
                <w:snapToGrid w:val="0"/>
                <w:color w:val="000000"/>
                <w:spacing w:val="-6"/>
                <w:kern w:val="0"/>
                <w:sz w:val="21"/>
                <w:szCs w:val="21"/>
                <w:lang w:val="en-US" w:eastAsia="en-US" w:bidi="ar-SA"/>
              </w:rPr>
            </w:pPr>
          </w:p>
          <w:p w14:paraId="554D038E">
            <w:pPr>
              <w:pStyle w:val="6"/>
              <w:spacing w:line="264" w:lineRule="auto"/>
              <w:rPr>
                <w:rFonts w:ascii="宋体" w:hAnsi="宋体" w:eastAsia="宋体" w:cs="宋体"/>
                <w:b/>
                <w:bCs/>
                <w:snapToGrid w:val="0"/>
                <w:color w:val="000000"/>
                <w:spacing w:val="-6"/>
                <w:kern w:val="0"/>
                <w:sz w:val="21"/>
                <w:szCs w:val="21"/>
                <w:lang w:val="en-US" w:eastAsia="en-US" w:bidi="ar-SA"/>
              </w:rPr>
            </w:pPr>
          </w:p>
          <w:p w14:paraId="29B0365D">
            <w:pPr>
              <w:spacing w:before="64" w:line="164" w:lineRule="exact"/>
              <w:ind w:left="492"/>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GB/T 14684—2022</w:t>
            </w:r>
          </w:p>
        </w:tc>
      </w:tr>
      <w:tr w14:paraId="700E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9" w:type="dxa"/>
            <w:tcBorders>
              <w:left w:val="single" w:color="000000" w:sz="6" w:space="0"/>
              <w:right w:val="single" w:color="000000" w:sz="8" w:space="0"/>
            </w:tcBorders>
            <w:vAlign w:val="top"/>
          </w:tcPr>
          <w:p w14:paraId="7A37E6E3">
            <w:pPr>
              <w:spacing w:before="139" w:line="188" w:lineRule="auto"/>
              <w:ind w:left="299"/>
              <w:rPr>
                <w:rFonts w:ascii="Constantia" w:hAnsi="Constantia" w:eastAsia="Constantia" w:cs="Constantia"/>
                <w:sz w:val="21"/>
                <w:szCs w:val="21"/>
              </w:rPr>
            </w:pPr>
            <w:r>
              <w:rPr>
                <w:rFonts w:ascii="Constantia" w:hAnsi="Constantia" w:eastAsia="Constantia" w:cs="Constantia"/>
                <w:b/>
                <w:bCs/>
                <w:sz w:val="21"/>
                <w:szCs w:val="21"/>
              </w:rPr>
              <w:t>2</w:t>
            </w:r>
          </w:p>
        </w:tc>
        <w:tc>
          <w:tcPr>
            <w:tcW w:w="2362" w:type="dxa"/>
            <w:tcBorders>
              <w:left w:val="single" w:color="000000" w:sz="8" w:space="0"/>
              <w:bottom w:val="single" w:color="000000" w:sz="6" w:space="0"/>
              <w:right w:val="single" w:color="000000" w:sz="6" w:space="0"/>
            </w:tcBorders>
            <w:vAlign w:val="top"/>
          </w:tcPr>
          <w:p w14:paraId="37BFC531">
            <w:pPr>
              <w:spacing w:before="112" w:line="220" w:lineRule="auto"/>
              <w:ind w:left="124"/>
              <w:rPr>
                <w:rFonts w:ascii="宋体" w:hAnsi="宋体" w:eastAsia="宋体" w:cs="宋体"/>
                <w:sz w:val="21"/>
                <w:szCs w:val="21"/>
              </w:rPr>
            </w:pPr>
            <w:r>
              <w:rPr>
                <w:rFonts w:ascii="宋体" w:hAnsi="宋体" w:eastAsia="宋体" w:cs="宋体"/>
                <w:b/>
                <w:bCs/>
                <w:spacing w:val="-3"/>
                <w:sz w:val="21"/>
                <w:szCs w:val="21"/>
              </w:rPr>
              <w:t>石粉含量（质量分数）</w:t>
            </w:r>
          </w:p>
        </w:tc>
        <w:tc>
          <w:tcPr>
            <w:tcW w:w="2661" w:type="dxa"/>
            <w:vMerge w:val="continue"/>
            <w:tcBorders>
              <w:top w:val="nil"/>
              <w:left w:val="single" w:color="000000" w:sz="6" w:space="0"/>
              <w:bottom w:val="nil"/>
              <w:right w:val="single" w:color="000000" w:sz="8" w:space="0"/>
            </w:tcBorders>
            <w:vAlign w:val="top"/>
          </w:tcPr>
          <w:p w14:paraId="75AF2CDE">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791E46EA">
            <w:pPr>
              <w:pStyle w:val="6"/>
              <w:rPr>
                <w:rFonts w:ascii="宋体" w:hAnsi="宋体" w:eastAsia="宋体" w:cs="宋体"/>
                <w:b/>
                <w:bCs/>
                <w:snapToGrid w:val="0"/>
                <w:color w:val="000000"/>
                <w:spacing w:val="-6"/>
                <w:kern w:val="0"/>
                <w:sz w:val="21"/>
                <w:szCs w:val="21"/>
                <w:lang w:val="en-US" w:eastAsia="en-US" w:bidi="ar-SA"/>
              </w:rPr>
            </w:pPr>
          </w:p>
        </w:tc>
      </w:tr>
      <w:tr w14:paraId="2A12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9" w:type="dxa"/>
            <w:tcBorders>
              <w:left w:val="single" w:color="000000" w:sz="6" w:space="0"/>
              <w:right w:val="single" w:color="000000" w:sz="8" w:space="0"/>
            </w:tcBorders>
            <w:vAlign w:val="top"/>
          </w:tcPr>
          <w:p w14:paraId="21FB2B48">
            <w:pPr>
              <w:spacing w:before="141" w:line="156" w:lineRule="exact"/>
              <w:ind w:left="303"/>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2362" w:type="dxa"/>
            <w:tcBorders>
              <w:left w:val="single" w:color="000000" w:sz="8" w:space="0"/>
              <w:bottom w:val="single" w:color="000000" w:sz="6" w:space="0"/>
              <w:right w:val="single" w:color="000000" w:sz="6" w:space="0"/>
            </w:tcBorders>
            <w:vAlign w:val="top"/>
          </w:tcPr>
          <w:p w14:paraId="6533E3A7">
            <w:pPr>
              <w:spacing w:before="115" w:line="220" w:lineRule="auto"/>
              <w:ind w:left="338"/>
              <w:rPr>
                <w:rFonts w:ascii="宋体" w:hAnsi="宋体" w:eastAsia="宋体" w:cs="宋体"/>
                <w:sz w:val="21"/>
                <w:szCs w:val="21"/>
              </w:rPr>
            </w:pPr>
            <w:r>
              <w:rPr>
                <w:rFonts w:ascii="宋体" w:hAnsi="宋体" w:eastAsia="宋体" w:cs="宋体"/>
                <w:b/>
                <w:bCs/>
                <w:spacing w:val="-4"/>
                <w:sz w:val="21"/>
                <w:szCs w:val="21"/>
              </w:rPr>
              <w:t>云母（质量分数）</w:t>
            </w:r>
          </w:p>
        </w:tc>
        <w:tc>
          <w:tcPr>
            <w:tcW w:w="2661" w:type="dxa"/>
            <w:vMerge w:val="continue"/>
            <w:tcBorders>
              <w:top w:val="nil"/>
              <w:left w:val="single" w:color="000000" w:sz="6" w:space="0"/>
              <w:bottom w:val="nil"/>
              <w:right w:val="single" w:color="000000" w:sz="8" w:space="0"/>
            </w:tcBorders>
            <w:vAlign w:val="top"/>
          </w:tcPr>
          <w:p w14:paraId="46092736">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2AEF2BEB">
            <w:pPr>
              <w:pStyle w:val="6"/>
              <w:rPr>
                <w:rFonts w:ascii="宋体" w:hAnsi="宋体" w:eastAsia="宋体" w:cs="宋体"/>
                <w:b/>
                <w:bCs/>
                <w:snapToGrid w:val="0"/>
                <w:color w:val="000000"/>
                <w:spacing w:val="-6"/>
                <w:kern w:val="0"/>
                <w:sz w:val="21"/>
                <w:szCs w:val="21"/>
                <w:lang w:val="en-US" w:eastAsia="en-US" w:bidi="ar-SA"/>
              </w:rPr>
            </w:pPr>
          </w:p>
        </w:tc>
      </w:tr>
      <w:tr w14:paraId="7A6C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19" w:type="dxa"/>
            <w:tcBorders>
              <w:left w:val="single" w:color="000000" w:sz="6" w:space="0"/>
              <w:right w:val="single" w:color="000000" w:sz="8" w:space="0"/>
            </w:tcBorders>
            <w:vAlign w:val="top"/>
          </w:tcPr>
          <w:p w14:paraId="5D8E3303">
            <w:pPr>
              <w:spacing w:before="146" w:line="157" w:lineRule="exact"/>
              <w:ind w:left="297"/>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2362" w:type="dxa"/>
            <w:tcBorders>
              <w:left w:val="single" w:color="000000" w:sz="8" w:space="0"/>
              <w:bottom w:val="single" w:color="000000" w:sz="6" w:space="0"/>
              <w:right w:val="single" w:color="000000" w:sz="6" w:space="0"/>
            </w:tcBorders>
            <w:vAlign w:val="top"/>
          </w:tcPr>
          <w:p w14:paraId="5E04BAD5">
            <w:pPr>
              <w:spacing w:before="117" w:line="220" w:lineRule="auto"/>
              <w:ind w:left="227"/>
              <w:rPr>
                <w:rFonts w:ascii="宋体" w:hAnsi="宋体" w:eastAsia="宋体" w:cs="宋体"/>
                <w:sz w:val="21"/>
                <w:szCs w:val="21"/>
              </w:rPr>
            </w:pPr>
            <w:r>
              <w:rPr>
                <w:rFonts w:ascii="宋体" w:hAnsi="宋体" w:eastAsia="宋体" w:cs="宋体"/>
                <w:b/>
                <w:bCs/>
                <w:spacing w:val="-3"/>
                <w:sz w:val="21"/>
                <w:szCs w:val="21"/>
              </w:rPr>
              <w:t>轻物质（质量分数）</w:t>
            </w:r>
          </w:p>
        </w:tc>
        <w:tc>
          <w:tcPr>
            <w:tcW w:w="2661" w:type="dxa"/>
            <w:vMerge w:val="continue"/>
            <w:tcBorders>
              <w:top w:val="nil"/>
              <w:left w:val="single" w:color="000000" w:sz="6" w:space="0"/>
              <w:bottom w:val="nil"/>
              <w:right w:val="single" w:color="000000" w:sz="8" w:space="0"/>
            </w:tcBorders>
            <w:vAlign w:val="top"/>
          </w:tcPr>
          <w:p w14:paraId="1545BEE8">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1B8F412A">
            <w:pPr>
              <w:pStyle w:val="6"/>
              <w:rPr>
                <w:rFonts w:ascii="宋体" w:hAnsi="宋体" w:eastAsia="宋体" w:cs="宋体"/>
                <w:b/>
                <w:bCs/>
                <w:snapToGrid w:val="0"/>
                <w:color w:val="000000"/>
                <w:spacing w:val="-6"/>
                <w:kern w:val="0"/>
                <w:sz w:val="21"/>
                <w:szCs w:val="21"/>
                <w:lang w:val="en-US" w:eastAsia="en-US" w:bidi="ar-SA"/>
              </w:rPr>
            </w:pPr>
          </w:p>
        </w:tc>
      </w:tr>
      <w:tr w14:paraId="340D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19" w:type="dxa"/>
            <w:tcBorders>
              <w:left w:val="single" w:color="000000" w:sz="6" w:space="0"/>
              <w:right w:val="single" w:color="000000" w:sz="8" w:space="0"/>
            </w:tcBorders>
            <w:vAlign w:val="top"/>
          </w:tcPr>
          <w:p w14:paraId="28B769A5">
            <w:pPr>
              <w:spacing w:before="148" w:line="153" w:lineRule="exact"/>
              <w:ind w:left="304"/>
              <w:rPr>
                <w:rFonts w:ascii="Constantia" w:hAnsi="Constantia" w:eastAsia="Constantia" w:cs="Constantia"/>
                <w:sz w:val="21"/>
                <w:szCs w:val="21"/>
              </w:rPr>
            </w:pPr>
            <w:r>
              <w:rPr>
                <w:rFonts w:ascii="Constantia" w:hAnsi="Constantia" w:eastAsia="Constantia" w:cs="Constantia"/>
                <w:b/>
                <w:bCs/>
                <w:position w:val="2"/>
                <w:sz w:val="21"/>
                <w:szCs w:val="21"/>
              </w:rPr>
              <w:t>5</w:t>
            </w:r>
          </w:p>
        </w:tc>
        <w:tc>
          <w:tcPr>
            <w:tcW w:w="2362" w:type="dxa"/>
            <w:tcBorders>
              <w:left w:val="single" w:color="000000" w:sz="8" w:space="0"/>
              <w:bottom w:val="single" w:color="000000" w:sz="6" w:space="0"/>
              <w:right w:val="single" w:color="000000" w:sz="6" w:space="0"/>
            </w:tcBorders>
            <w:vAlign w:val="top"/>
          </w:tcPr>
          <w:p w14:paraId="6F941D6C">
            <w:pPr>
              <w:spacing w:before="118" w:line="220" w:lineRule="auto"/>
              <w:ind w:left="858"/>
              <w:rPr>
                <w:rFonts w:ascii="宋体" w:hAnsi="宋体" w:eastAsia="宋体" w:cs="宋体"/>
                <w:sz w:val="21"/>
                <w:szCs w:val="21"/>
              </w:rPr>
            </w:pPr>
            <w:r>
              <w:rPr>
                <w:rFonts w:ascii="宋体" w:hAnsi="宋体" w:eastAsia="宋体" w:cs="宋体"/>
                <w:b/>
                <w:bCs/>
                <w:spacing w:val="-5"/>
                <w:sz w:val="21"/>
                <w:szCs w:val="21"/>
              </w:rPr>
              <w:t>有机物</w:t>
            </w:r>
          </w:p>
        </w:tc>
        <w:tc>
          <w:tcPr>
            <w:tcW w:w="2661" w:type="dxa"/>
            <w:vMerge w:val="continue"/>
            <w:tcBorders>
              <w:top w:val="nil"/>
              <w:left w:val="single" w:color="000000" w:sz="6" w:space="0"/>
              <w:bottom w:val="nil"/>
              <w:right w:val="single" w:color="000000" w:sz="8" w:space="0"/>
            </w:tcBorders>
            <w:vAlign w:val="top"/>
          </w:tcPr>
          <w:p w14:paraId="6A9A2277">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50E14709">
            <w:pPr>
              <w:pStyle w:val="6"/>
              <w:rPr>
                <w:rFonts w:ascii="宋体" w:hAnsi="宋体" w:eastAsia="宋体" w:cs="宋体"/>
                <w:b/>
                <w:bCs/>
                <w:snapToGrid w:val="0"/>
                <w:color w:val="000000"/>
                <w:spacing w:val="-6"/>
                <w:kern w:val="0"/>
                <w:sz w:val="21"/>
                <w:szCs w:val="21"/>
                <w:lang w:val="en-US" w:eastAsia="en-US" w:bidi="ar-SA"/>
              </w:rPr>
            </w:pPr>
          </w:p>
        </w:tc>
      </w:tr>
      <w:tr w14:paraId="295E0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19" w:type="dxa"/>
            <w:tcBorders>
              <w:left w:val="single" w:color="000000" w:sz="6" w:space="0"/>
              <w:right w:val="single" w:color="000000" w:sz="8" w:space="0"/>
            </w:tcBorders>
            <w:vAlign w:val="top"/>
          </w:tcPr>
          <w:p w14:paraId="3C88ECE2">
            <w:pPr>
              <w:pStyle w:val="6"/>
              <w:spacing w:line="276" w:lineRule="auto"/>
            </w:pPr>
          </w:p>
          <w:p w14:paraId="1B678908">
            <w:pPr>
              <w:spacing w:before="64" w:line="188" w:lineRule="auto"/>
              <w:ind w:left="303"/>
              <w:rPr>
                <w:rFonts w:ascii="Constantia" w:hAnsi="Constantia" w:eastAsia="Constantia" w:cs="Constantia"/>
                <w:sz w:val="21"/>
                <w:szCs w:val="21"/>
              </w:rPr>
            </w:pPr>
            <w:r>
              <w:rPr>
                <w:rFonts w:ascii="Constantia" w:hAnsi="Constantia" w:eastAsia="Constantia" w:cs="Constantia"/>
                <w:b/>
                <w:bCs/>
                <w:sz w:val="21"/>
                <w:szCs w:val="21"/>
              </w:rPr>
              <w:t>6</w:t>
            </w:r>
          </w:p>
        </w:tc>
        <w:tc>
          <w:tcPr>
            <w:tcW w:w="2362" w:type="dxa"/>
            <w:tcBorders>
              <w:left w:val="single" w:color="000000" w:sz="8" w:space="0"/>
              <w:bottom w:val="single" w:color="000000" w:sz="6" w:space="0"/>
              <w:right w:val="single" w:color="000000" w:sz="6" w:space="0"/>
            </w:tcBorders>
            <w:vAlign w:val="top"/>
          </w:tcPr>
          <w:p w14:paraId="038ED679">
            <w:pPr>
              <w:spacing w:before="104" w:line="315" w:lineRule="auto"/>
              <w:ind w:left="336" w:right="347" w:firstLine="100"/>
              <w:rPr>
                <w:rFonts w:ascii="宋体" w:hAnsi="宋体" w:eastAsia="宋体" w:cs="宋体"/>
                <w:sz w:val="21"/>
                <w:szCs w:val="21"/>
              </w:rPr>
            </w:pPr>
            <w:r>
              <w:rPr>
                <w:rFonts w:ascii="宋体" w:hAnsi="宋体" w:eastAsia="宋体" w:cs="宋体"/>
                <w:b/>
                <w:bCs/>
                <w:spacing w:val="-3"/>
                <w:sz w:val="21"/>
                <w:szCs w:val="21"/>
              </w:rPr>
              <w:t>硫化物及硫酸盐</w:t>
            </w:r>
            <w:r>
              <w:rPr>
                <w:rFonts w:ascii="宋体" w:hAnsi="宋体" w:eastAsia="宋体" w:cs="宋体"/>
                <w:sz w:val="21"/>
                <w:szCs w:val="21"/>
              </w:rPr>
              <w:t xml:space="preserve">  </w:t>
            </w:r>
            <w:r>
              <w:rPr>
                <w:rFonts w:ascii="宋体" w:hAnsi="宋体" w:eastAsia="宋体" w:cs="宋体"/>
                <w:b/>
                <w:bCs/>
                <w:spacing w:val="-8"/>
                <w:sz w:val="21"/>
                <w:szCs w:val="21"/>
              </w:rPr>
              <w:t>（按</w:t>
            </w:r>
            <w:r>
              <w:rPr>
                <w:rFonts w:ascii="宋体" w:hAnsi="宋体" w:eastAsia="宋体" w:cs="宋体"/>
                <w:spacing w:val="-34"/>
                <w:sz w:val="21"/>
                <w:szCs w:val="21"/>
              </w:rPr>
              <w:t xml:space="preserve"> </w:t>
            </w:r>
            <w:r>
              <w:rPr>
                <w:rFonts w:ascii="Constantia" w:hAnsi="Constantia" w:eastAsia="Constantia" w:cs="Constantia"/>
                <w:b/>
                <w:bCs/>
                <w:spacing w:val="-8"/>
                <w:sz w:val="21"/>
                <w:szCs w:val="21"/>
              </w:rPr>
              <w:t>SO</w:t>
            </w:r>
            <w:r>
              <w:rPr>
                <w:rFonts w:ascii="Constantia" w:hAnsi="Constantia" w:eastAsia="Constantia" w:cs="Constantia"/>
                <w:b/>
                <w:bCs/>
                <w:spacing w:val="-8"/>
                <w:position w:val="-3"/>
                <w:sz w:val="13"/>
                <w:szCs w:val="13"/>
              </w:rPr>
              <w:t>3</w:t>
            </w:r>
            <w:r>
              <w:rPr>
                <w:rFonts w:ascii="Constantia" w:hAnsi="Constantia" w:eastAsia="Constantia" w:cs="Constantia"/>
                <w:b/>
                <w:bCs/>
                <w:spacing w:val="12"/>
                <w:w w:val="101"/>
                <w:position w:val="-3"/>
                <w:sz w:val="13"/>
                <w:szCs w:val="13"/>
              </w:rPr>
              <w:t xml:space="preserve"> </w:t>
            </w:r>
            <w:r>
              <w:rPr>
                <w:rFonts w:ascii="宋体" w:hAnsi="宋体" w:eastAsia="宋体" w:cs="宋体"/>
                <w:b/>
                <w:bCs/>
                <w:spacing w:val="-8"/>
                <w:sz w:val="21"/>
                <w:szCs w:val="21"/>
              </w:rPr>
              <w:t>质量计）</w:t>
            </w:r>
          </w:p>
        </w:tc>
        <w:tc>
          <w:tcPr>
            <w:tcW w:w="2661" w:type="dxa"/>
            <w:vMerge w:val="continue"/>
            <w:tcBorders>
              <w:top w:val="nil"/>
              <w:left w:val="single" w:color="000000" w:sz="6" w:space="0"/>
              <w:bottom w:val="nil"/>
              <w:right w:val="single" w:color="000000" w:sz="8" w:space="0"/>
            </w:tcBorders>
            <w:vAlign w:val="top"/>
          </w:tcPr>
          <w:p w14:paraId="2D74D581">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bottom w:val="nil"/>
              <w:right w:val="single" w:color="000000" w:sz="6" w:space="0"/>
            </w:tcBorders>
            <w:vAlign w:val="top"/>
          </w:tcPr>
          <w:p w14:paraId="0B0E13EE">
            <w:pPr>
              <w:pStyle w:val="6"/>
              <w:rPr>
                <w:rFonts w:ascii="宋体" w:hAnsi="宋体" w:eastAsia="宋体" w:cs="宋体"/>
                <w:b/>
                <w:bCs/>
                <w:snapToGrid w:val="0"/>
                <w:color w:val="000000"/>
                <w:spacing w:val="-6"/>
                <w:kern w:val="0"/>
                <w:sz w:val="21"/>
                <w:szCs w:val="21"/>
                <w:lang w:val="en-US" w:eastAsia="en-US" w:bidi="ar-SA"/>
              </w:rPr>
            </w:pPr>
          </w:p>
        </w:tc>
      </w:tr>
      <w:tr w14:paraId="57B3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719" w:type="dxa"/>
            <w:tcBorders>
              <w:left w:val="single" w:color="000000" w:sz="6" w:space="0"/>
              <w:right w:val="single" w:color="000000" w:sz="8" w:space="0"/>
            </w:tcBorders>
            <w:vAlign w:val="top"/>
          </w:tcPr>
          <w:p w14:paraId="35C0E427">
            <w:pPr>
              <w:pStyle w:val="6"/>
              <w:spacing w:line="283" w:lineRule="auto"/>
            </w:pPr>
          </w:p>
          <w:p w14:paraId="76210D12">
            <w:pPr>
              <w:spacing w:before="64" w:line="159" w:lineRule="exact"/>
              <w:ind w:left="302"/>
              <w:rPr>
                <w:rFonts w:ascii="Constantia" w:hAnsi="Constantia" w:eastAsia="Constantia" w:cs="Constantia"/>
                <w:sz w:val="21"/>
                <w:szCs w:val="21"/>
              </w:rPr>
            </w:pPr>
            <w:r>
              <w:rPr>
                <w:rFonts w:ascii="Constantia" w:hAnsi="Constantia" w:eastAsia="Constantia" w:cs="Constantia"/>
                <w:b/>
                <w:bCs/>
                <w:position w:val="2"/>
                <w:sz w:val="21"/>
                <w:szCs w:val="21"/>
              </w:rPr>
              <w:t>7</w:t>
            </w:r>
          </w:p>
        </w:tc>
        <w:tc>
          <w:tcPr>
            <w:tcW w:w="2362" w:type="dxa"/>
            <w:tcBorders>
              <w:left w:val="single" w:color="000000" w:sz="8" w:space="0"/>
              <w:right w:val="single" w:color="000000" w:sz="6" w:space="0"/>
            </w:tcBorders>
            <w:vAlign w:val="top"/>
          </w:tcPr>
          <w:p w14:paraId="2BA1E5EB">
            <w:pPr>
              <w:spacing w:before="105" w:line="222" w:lineRule="auto"/>
              <w:ind w:left="861"/>
              <w:rPr>
                <w:rFonts w:ascii="宋体" w:hAnsi="宋体" w:eastAsia="宋体" w:cs="宋体"/>
                <w:sz w:val="21"/>
                <w:szCs w:val="21"/>
              </w:rPr>
            </w:pPr>
            <w:r>
              <w:rPr>
                <w:rFonts w:ascii="宋体" w:hAnsi="宋体" w:eastAsia="宋体" w:cs="宋体"/>
                <w:b/>
                <w:bCs/>
                <w:spacing w:val="-5"/>
                <w:sz w:val="21"/>
                <w:szCs w:val="21"/>
              </w:rPr>
              <w:t>氯化物</w:t>
            </w:r>
          </w:p>
          <w:p w14:paraId="289811AC">
            <w:pPr>
              <w:spacing w:before="170" w:line="220" w:lineRule="auto"/>
              <w:ind w:left="233"/>
              <w:rPr>
                <w:rFonts w:ascii="宋体" w:hAnsi="宋体" w:eastAsia="宋体" w:cs="宋体"/>
                <w:sz w:val="21"/>
                <w:szCs w:val="21"/>
              </w:rPr>
            </w:pPr>
            <w:r>
              <w:rPr>
                <w:rFonts w:ascii="宋体" w:hAnsi="宋体" w:eastAsia="宋体" w:cs="宋体"/>
                <w:b/>
                <w:bCs/>
                <w:spacing w:val="-4"/>
                <w:sz w:val="21"/>
                <w:szCs w:val="21"/>
              </w:rPr>
              <w:t>（按氯离子质量计）</w:t>
            </w:r>
          </w:p>
        </w:tc>
        <w:tc>
          <w:tcPr>
            <w:tcW w:w="2661" w:type="dxa"/>
            <w:vMerge w:val="continue"/>
            <w:tcBorders>
              <w:top w:val="nil"/>
              <w:left w:val="single" w:color="000000" w:sz="6" w:space="0"/>
              <w:right w:val="single" w:color="000000" w:sz="8" w:space="0"/>
            </w:tcBorders>
            <w:vAlign w:val="top"/>
          </w:tcPr>
          <w:p w14:paraId="7614601C">
            <w:pPr>
              <w:pStyle w:val="6"/>
              <w:rPr>
                <w:rFonts w:ascii="宋体" w:hAnsi="宋体" w:eastAsia="宋体" w:cs="宋体"/>
                <w:b/>
                <w:bCs/>
                <w:snapToGrid w:val="0"/>
                <w:color w:val="000000"/>
                <w:spacing w:val="-6"/>
                <w:kern w:val="0"/>
                <w:sz w:val="21"/>
                <w:szCs w:val="21"/>
                <w:lang w:val="en-US" w:eastAsia="en-US" w:bidi="ar-SA"/>
              </w:rPr>
            </w:pPr>
          </w:p>
        </w:tc>
        <w:tc>
          <w:tcPr>
            <w:tcW w:w="2667" w:type="dxa"/>
            <w:vMerge w:val="continue"/>
            <w:tcBorders>
              <w:top w:val="nil"/>
              <w:left w:val="single" w:color="000000" w:sz="8" w:space="0"/>
              <w:right w:val="single" w:color="000000" w:sz="6" w:space="0"/>
            </w:tcBorders>
            <w:vAlign w:val="top"/>
          </w:tcPr>
          <w:p w14:paraId="461396CB">
            <w:pPr>
              <w:pStyle w:val="6"/>
              <w:rPr>
                <w:rFonts w:ascii="宋体" w:hAnsi="宋体" w:eastAsia="宋体" w:cs="宋体"/>
                <w:b/>
                <w:bCs/>
                <w:snapToGrid w:val="0"/>
                <w:color w:val="000000"/>
                <w:spacing w:val="-6"/>
                <w:kern w:val="0"/>
                <w:sz w:val="21"/>
                <w:szCs w:val="21"/>
                <w:lang w:val="en-US" w:eastAsia="en-US" w:bidi="ar-SA"/>
              </w:rPr>
            </w:pPr>
          </w:p>
        </w:tc>
      </w:tr>
      <w:tr w14:paraId="38A0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19" w:type="dxa"/>
            <w:vAlign w:val="top"/>
          </w:tcPr>
          <w:p w14:paraId="71489D30">
            <w:pPr>
              <w:spacing w:before="159" w:line="188" w:lineRule="auto"/>
              <w:ind w:left="312"/>
              <w:rPr>
                <w:rFonts w:ascii="Constantia" w:hAnsi="Constantia" w:eastAsia="Constantia" w:cs="Constantia"/>
                <w:sz w:val="21"/>
                <w:szCs w:val="21"/>
              </w:rPr>
            </w:pPr>
            <w:r>
              <w:rPr>
                <w:rFonts w:ascii="Constantia" w:hAnsi="Constantia" w:eastAsia="Constantia" w:cs="Constantia"/>
                <w:b/>
                <w:bCs/>
                <w:sz w:val="21"/>
                <w:szCs w:val="21"/>
              </w:rPr>
              <w:t>8</w:t>
            </w:r>
          </w:p>
        </w:tc>
        <w:tc>
          <w:tcPr>
            <w:tcW w:w="2362" w:type="dxa"/>
            <w:vAlign w:val="top"/>
          </w:tcPr>
          <w:p w14:paraId="1D17EBAE">
            <w:pPr>
              <w:spacing w:before="129" w:line="221" w:lineRule="auto"/>
              <w:ind w:left="865"/>
              <w:rPr>
                <w:rFonts w:ascii="宋体" w:hAnsi="宋体" w:eastAsia="宋体" w:cs="宋体"/>
                <w:sz w:val="21"/>
                <w:szCs w:val="21"/>
              </w:rPr>
            </w:pPr>
            <w:r>
              <w:rPr>
                <w:rFonts w:ascii="宋体" w:hAnsi="宋体" w:eastAsia="宋体" w:cs="宋体"/>
                <w:b/>
                <w:bCs/>
                <w:spacing w:val="-4"/>
                <w:sz w:val="21"/>
                <w:szCs w:val="21"/>
              </w:rPr>
              <w:t>放射性</w:t>
            </w:r>
          </w:p>
        </w:tc>
        <w:tc>
          <w:tcPr>
            <w:tcW w:w="2661" w:type="dxa"/>
            <w:vAlign w:val="top"/>
          </w:tcPr>
          <w:p w14:paraId="5D727102">
            <w:pPr>
              <w:spacing w:before="158" w:line="157" w:lineRule="exact"/>
              <w:ind w:left="636"/>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 6566—2010</w:t>
            </w:r>
          </w:p>
        </w:tc>
        <w:tc>
          <w:tcPr>
            <w:tcW w:w="2667" w:type="dxa"/>
            <w:vAlign w:val="top"/>
          </w:tcPr>
          <w:p w14:paraId="359FCB9F">
            <w:pPr>
              <w:spacing w:before="158" w:line="157" w:lineRule="exact"/>
              <w:ind w:left="645"/>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GB 6566—2010</w:t>
            </w:r>
          </w:p>
        </w:tc>
      </w:tr>
    </w:tbl>
    <w:p w14:paraId="1A2EF4DD">
      <w:pPr>
        <w:pStyle w:val="2"/>
        <w:spacing w:before="172" w:line="220" w:lineRule="auto"/>
        <w:ind w:left="442"/>
      </w:pPr>
      <w:r>
        <w:rPr>
          <w:b/>
          <w:bCs/>
          <w:spacing w:val="-2"/>
        </w:rPr>
        <w:t>执行企业标准、团体标准、地方标准的产品，检</w:t>
      </w:r>
      <w:r>
        <w:rPr>
          <w:b/>
          <w:bCs/>
          <w:spacing w:val="-3"/>
        </w:rPr>
        <w:t>验项目参照上述内容执行。</w:t>
      </w:r>
    </w:p>
    <w:p w14:paraId="6645B6EE">
      <w:pPr>
        <w:pStyle w:val="2"/>
        <w:spacing w:before="189" w:line="372" w:lineRule="auto"/>
        <w:ind w:left="26" w:right="108"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32C986FF">
      <w:pPr>
        <w:spacing w:line="386" w:lineRule="auto"/>
        <w:rPr>
          <w:rFonts w:ascii="Arial"/>
          <w:sz w:val="21"/>
        </w:rPr>
      </w:pPr>
    </w:p>
    <w:p w14:paraId="4EE4B631">
      <w:pPr>
        <w:pStyle w:val="2"/>
        <w:spacing w:before="70" w:line="324" w:lineRule="auto"/>
        <w:ind w:left="22" w:right="7261"/>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3C7FB1EB">
      <w:pPr>
        <w:pStyle w:val="2"/>
        <w:spacing w:before="24" w:line="363" w:lineRule="auto"/>
        <w:ind w:left="24" w:right="110" w:firstLine="417"/>
        <w:rPr>
          <w:b/>
          <w:bCs/>
          <w:spacing w:val="-6"/>
        </w:rPr>
      </w:pPr>
      <w:r>
        <w:rPr>
          <w:b/>
          <w:bCs/>
          <w:spacing w:val="-6"/>
        </w:rPr>
        <w:t>GB 6566—2010  建筑材料放射性核素限量</w:t>
      </w:r>
    </w:p>
    <w:p w14:paraId="2247F980">
      <w:pPr>
        <w:pStyle w:val="2"/>
        <w:spacing w:before="24" w:line="363" w:lineRule="auto"/>
        <w:ind w:right="110" w:firstLine="398" w:firstLineChars="200"/>
        <w:rPr>
          <w:b/>
          <w:bCs/>
          <w:spacing w:val="-6"/>
        </w:rPr>
      </w:pPr>
      <w:r>
        <w:rPr>
          <w:b/>
          <w:bCs/>
          <w:spacing w:val="-6"/>
        </w:rPr>
        <w:t>GB/T 14684—2022  建筑用砂</w:t>
      </w:r>
    </w:p>
    <w:p w14:paraId="3C9066B6">
      <w:pPr>
        <w:pStyle w:val="2"/>
        <w:spacing w:before="24" w:line="363" w:lineRule="auto"/>
        <w:ind w:left="24" w:right="110" w:firstLine="417"/>
        <w:rPr>
          <w:b/>
          <w:bCs/>
          <w:spacing w:val="-6"/>
        </w:rPr>
        <w:sectPr>
          <w:footerReference r:id="rId5" w:type="default"/>
          <w:pgSz w:w="11907" w:h="16839"/>
          <w:pgMar w:top="1431" w:right="1687" w:bottom="1160" w:left="1785" w:header="0" w:footer="988" w:gutter="0"/>
          <w:cols w:space="720" w:num="1"/>
        </w:sectPr>
      </w:pPr>
    </w:p>
    <w:p w14:paraId="46A6BD8D">
      <w:pPr>
        <w:pStyle w:val="2"/>
        <w:spacing w:before="180" w:line="220" w:lineRule="auto"/>
        <w:ind w:left="383"/>
      </w:pPr>
      <w:r>
        <w:rPr>
          <w:b/>
          <w:bCs/>
          <w:spacing w:val="-3"/>
        </w:rPr>
        <w:t>现行有效的企业标准、团体标准、地方标准及产品明示质量要求</w:t>
      </w:r>
    </w:p>
    <w:p w14:paraId="11DE900F">
      <w:pPr>
        <w:pStyle w:val="2"/>
        <w:spacing w:before="188" w:line="198" w:lineRule="auto"/>
        <w:ind w:left="22"/>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434DFF57">
      <w:pPr>
        <w:pStyle w:val="2"/>
        <w:spacing w:before="215" w:line="373" w:lineRule="auto"/>
        <w:ind w:left="25" w:right="9" w:firstLine="418"/>
      </w:pPr>
      <w:r>
        <w:rPr>
          <w:b/>
          <w:bCs/>
          <w:spacing w:val="-5"/>
        </w:rPr>
        <w:t>经检验，检验项目全部合格，判定为被抽查产品所检项目未发现不合格；检验项目中任</w:t>
      </w:r>
      <w:r>
        <w:rPr>
          <w:spacing w:val="5"/>
        </w:rPr>
        <w:t xml:space="preserve"> </w:t>
      </w:r>
      <w:r>
        <w:rPr>
          <w:b/>
          <w:bCs/>
          <w:spacing w:val="-3"/>
        </w:rPr>
        <w:t>一项或一项以上不合格，判定为被抽查产品不合格。</w:t>
      </w:r>
    </w:p>
    <w:p w14:paraId="3AEBFA06">
      <w:pPr>
        <w:pStyle w:val="2"/>
        <w:spacing w:before="30" w:line="375" w:lineRule="auto"/>
        <w:ind w:left="23" w:right="10"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043B9FB6">
      <w:pPr>
        <w:pStyle w:val="2"/>
        <w:spacing w:before="27" w:line="373" w:lineRule="auto"/>
        <w:ind w:left="23" w:right="10"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56DA97C5">
      <w:pPr>
        <w:pStyle w:val="2"/>
        <w:spacing w:before="32" w:line="373"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165B56F7">
      <w:pPr>
        <w:pStyle w:val="2"/>
        <w:spacing w:before="31" w:line="375"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55D316FD">
      <w:pPr>
        <w:pStyle w:val="2"/>
        <w:spacing w:before="27"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6" w:type="default"/>
      <w:pgSz w:w="11907" w:h="16839"/>
      <w:pgMar w:top="1431" w:right="1785" w:bottom="1160"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A15D">
    <w:pPr>
      <w:spacing w:line="176" w:lineRule="auto"/>
      <w:ind w:left="4141"/>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C9AE">
    <w:pPr>
      <w:spacing w:line="176" w:lineRule="auto"/>
      <w:ind w:left="4124"/>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145288"/>
    <w:rsid w:val="3AFE7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710</Words>
  <Characters>774</Characters>
  <TotalTime>0</TotalTime>
  <ScaleCrop>false</ScaleCrop>
  <LinksUpToDate>false</LinksUpToDate>
  <CharactersWithSpaces>812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2025-03-07T14:58:00Z</dcterms:created>
  <dc:creator>Administrator</dc:creator>
  <cp:lastModifiedBy>WPS_1645145261</cp:lastModifiedBy>
  <dcterms:modified xsi:type="dcterms:W3CDTF">2025-05-01T08:07:33Z</dcterms:modified>
  <dc:title>Microsoft Word - V_x0017__x0001_:6_x0002_§Á(ÏÑc½åž½Æˇ_2025tH_.docx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2025-05-01T12:12:10Z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A3AE31DB0C8F4C499F8901D249E140E5_12</vt:lpwstr>
  </property>
</Properties>
</file>