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883" w:firstLineChars="200"/>
        <w:rPr>
          <w:rFonts w:hint="eastAsia" w:ascii="宋体" w:hAnsi="宋体" w:eastAsia="宋体" w:cs="宋体"/>
          <w:b/>
          <w:bCs/>
          <w:kern w:val="0"/>
          <w:sz w:val="44"/>
          <w:szCs w:val="44"/>
          <w:lang w:eastAsia="zh-CN" w:bidi="ar"/>
        </w:rPr>
      </w:pPr>
      <w:r>
        <w:rPr>
          <w:rFonts w:hint="eastAsia" w:ascii="宋体" w:hAnsi="宋体" w:eastAsia="宋体" w:cs="宋体"/>
          <w:b/>
          <w:bCs/>
          <w:kern w:val="0"/>
          <w:sz w:val="44"/>
          <w:szCs w:val="44"/>
          <w:lang w:bidi="ar"/>
        </w:rPr>
        <w:t>2024年绩效评工作</w:t>
      </w:r>
      <w:r>
        <w:rPr>
          <w:rFonts w:hint="eastAsia" w:ascii="宋体" w:hAnsi="宋体" w:eastAsia="宋体" w:cs="宋体"/>
          <w:b/>
          <w:bCs/>
          <w:kern w:val="0"/>
          <w:sz w:val="44"/>
          <w:szCs w:val="44"/>
          <w:lang w:eastAsia="zh-CN" w:bidi="ar"/>
        </w:rPr>
        <w:t>开展情况说明</w:t>
      </w:r>
    </w:p>
    <w:p>
      <w:pPr>
        <w:widowControl/>
        <w:ind w:firstLine="883" w:firstLineChars="200"/>
        <w:rPr>
          <w:rFonts w:hint="eastAsia" w:ascii="宋体" w:hAnsi="宋体" w:eastAsia="宋体" w:cs="宋体"/>
          <w:b/>
          <w:bCs/>
          <w:kern w:val="0"/>
          <w:sz w:val="44"/>
          <w:szCs w:val="44"/>
          <w:lang w:eastAsia="zh-CN" w:bidi="ar"/>
        </w:rPr>
      </w:pPr>
    </w:p>
    <w:p>
      <w:pPr>
        <w:widowControl/>
        <w:spacing w:line="220" w:lineRule="atLeast"/>
        <w:ind w:firstLine="640"/>
        <w:jc w:val="left"/>
        <w:rPr>
          <w:rFonts w:hint="eastAsia"/>
        </w:rPr>
      </w:pPr>
      <w:r>
        <w:rPr>
          <w:rFonts w:hint="eastAsia" w:ascii="仿宋_GB2312" w:hAnsi="仿宋_GB2312" w:eastAsia="仿宋_GB2312" w:cs="仿宋_GB2312"/>
          <w:kern w:val="0"/>
          <w:sz w:val="32"/>
          <w:szCs w:val="32"/>
          <w:lang w:bidi="ar"/>
        </w:rPr>
        <w:t>2024年, 绩效评审股在上级财政部门的支持、帮助，在县委县政府和财政局党组的正确领导下，紧紧围绕局中心工作，按照大财政体系建设工作要求，强化财政预算绩效工作，全面实施预算绩效管理,积极开展投资评审业务，服务我县经济建设，</w:t>
      </w:r>
      <w:r>
        <w:rPr>
          <w:rFonts w:hint="eastAsia" w:ascii="仿宋_GB2312" w:hAnsi="仿宋" w:eastAsia="仿宋_GB2312"/>
          <w:sz w:val="32"/>
          <w:szCs w:val="32"/>
        </w:rPr>
        <w:t>对</w:t>
      </w:r>
      <w:r>
        <w:rPr>
          <w:rFonts w:hint="eastAsia" w:ascii="仿宋_GB2312" w:hAnsi="仿宋_GB2312" w:eastAsia="仿宋_GB2312" w:cs="仿宋_GB2312"/>
          <w:sz w:val="32"/>
          <w:szCs w:val="32"/>
        </w:rPr>
        <w:t>通城县3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家单位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共50项开展</w:t>
      </w:r>
      <w:r>
        <w:rPr>
          <w:rFonts w:hint="eastAsia" w:ascii="仿宋_GB2312" w:hAnsi="Gungsuh" w:eastAsia="仿宋_GB2312"/>
          <w:sz w:val="32"/>
          <w:szCs w:val="32"/>
        </w:rPr>
        <w:t>重点绩效评价，</w:t>
      </w:r>
      <w:r>
        <w:rPr>
          <w:rFonts w:hint="eastAsia" w:ascii="仿宋_GB2312" w:hAnsi="仿宋" w:eastAsia="仿宋_GB2312"/>
          <w:sz w:val="32"/>
          <w:szCs w:val="32"/>
        </w:rPr>
        <w:t>其中开展部门整体支出绩效评价的单位6个，开展项目绩效评价44个，涉及项目资金22.2亿元。</w:t>
      </w:r>
      <w:bookmarkStart w:id="0" w:name="_GoBack"/>
      <w:bookmarkEnd w:id="0"/>
    </w:p>
    <w:p>
      <w:pPr>
        <w:pStyle w:val="6"/>
        <w:ind w:left="0" w:leftChars="0" w:firstLine="640" w:firstLineChars="200"/>
        <w:rPr>
          <w:rFonts w:hint="eastAsia" w:ascii="黑体" w:hAnsi="黑体" w:eastAsia="黑体" w:cs="黑体"/>
          <w:kern w:val="0"/>
          <w:sz w:val="32"/>
          <w:szCs w:val="32"/>
          <w:lang w:bidi="ar"/>
        </w:rPr>
      </w:pPr>
      <w:r>
        <w:rPr>
          <w:rFonts w:hint="eastAsia" w:ascii="黑体" w:hAnsi="黑体" w:eastAsia="黑体" w:cs="黑体"/>
          <w:kern w:val="0"/>
          <w:sz w:val="32"/>
          <w:szCs w:val="32"/>
          <w:lang w:bidi="ar"/>
        </w:rPr>
        <w:t>一、预算绩效管理</w:t>
      </w:r>
    </w:p>
    <w:p>
      <w:pPr>
        <w:widowControl/>
        <w:spacing w:line="220" w:lineRule="atLeast"/>
        <w:ind w:firstLine="640" w:firstLineChars="200"/>
        <w:jc w:val="left"/>
        <w:rPr>
          <w:rFonts w:ascii="楷体" w:hAnsi="楷体" w:eastAsia="楷体" w:cs="楷体"/>
          <w:kern w:val="0"/>
          <w:sz w:val="32"/>
          <w:szCs w:val="32"/>
          <w:lang w:bidi="ar"/>
        </w:rPr>
      </w:pPr>
      <w:r>
        <w:rPr>
          <w:rFonts w:hint="eastAsia" w:ascii="楷体" w:hAnsi="楷体" w:eastAsia="楷体" w:cs="楷体"/>
          <w:kern w:val="0"/>
          <w:sz w:val="32"/>
          <w:szCs w:val="32"/>
          <w:lang w:val="en-US" w:eastAsia="zh-CN" w:bidi="ar"/>
        </w:rPr>
        <w:t>1、</w:t>
      </w:r>
      <w:r>
        <w:rPr>
          <w:rFonts w:hint="eastAsia" w:ascii="楷体" w:hAnsi="楷体" w:eastAsia="楷体" w:cs="楷体"/>
          <w:kern w:val="0"/>
          <w:sz w:val="32"/>
          <w:szCs w:val="32"/>
          <w:lang w:bidi="ar"/>
        </w:rPr>
        <w:t>做好预算绩效目标管理工作</w:t>
      </w:r>
    </w:p>
    <w:p>
      <w:pPr>
        <w:widowControl/>
        <w:spacing w:line="220" w:lineRule="atLeas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为进一步加强预算绩效管理,提高县级财政预算编制的科学化、精细化水平，认真做好预算绩效目标编报工作,下发了《关于编制2024年度县级预算绩效目标的通知》</w:t>
      </w:r>
      <w:r>
        <w:rPr>
          <w:rFonts w:hint="eastAsia" w:ascii="仿宋_GB2312" w:hAnsi="仿宋_GB2312" w:eastAsia="仿宋_GB2312" w:cs="仿宋_GB2312"/>
          <w:sz w:val="32"/>
          <w:szCs w:val="32"/>
        </w:rPr>
        <w:t>（隽财发〔2023〕 48号）</w:t>
      </w:r>
      <w:r>
        <w:rPr>
          <w:rFonts w:hint="eastAsia" w:ascii="仿宋_GB2312" w:hAnsi="仿宋_GB2312" w:eastAsia="仿宋_GB2312" w:cs="仿宋_GB2312"/>
          <w:kern w:val="0"/>
          <w:sz w:val="32"/>
          <w:szCs w:val="32"/>
          <w:lang w:bidi="ar"/>
        </w:rPr>
        <w:t>,要求所有财政经费保障的76家预算单位（部门）的所有项目支出、部门整体支出编报绩效目标。具体包括一般公共预算、政府性基金预算、</w:t>
      </w:r>
      <w:r>
        <w:rPr>
          <w:rFonts w:hint="eastAsia" w:ascii="仿宋_GB2312" w:hAnsi="仿宋_GB2312" w:eastAsia="仿宋_GB2312" w:cs="仿宋_GB2312"/>
          <w:kern w:val="0"/>
          <w:sz w:val="32"/>
          <w:szCs w:val="32"/>
          <w:lang w:eastAsia="zh-CN" w:bidi="ar"/>
        </w:rPr>
        <w:t>社会保险基金预算、</w:t>
      </w:r>
      <w:r>
        <w:rPr>
          <w:rFonts w:hint="eastAsia" w:ascii="仿宋_GB2312" w:hAnsi="仿宋_GB2312" w:eastAsia="仿宋_GB2312" w:cs="仿宋_GB2312"/>
          <w:kern w:val="0"/>
          <w:sz w:val="32"/>
          <w:szCs w:val="32"/>
          <w:lang w:bidi="ar"/>
        </w:rPr>
        <w:t>国有资本经营预算。</w:t>
      </w:r>
    </w:p>
    <w:p>
      <w:pPr>
        <w:widowControl/>
        <w:spacing w:line="220" w:lineRule="atLeast"/>
        <w:ind w:firstLine="640" w:firstLineChars="200"/>
        <w:jc w:val="left"/>
        <w:rPr>
          <w:rFonts w:ascii="楷体" w:hAnsi="楷体" w:eastAsia="楷体" w:cs="楷体"/>
          <w:kern w:val="0"/>
          <w:sz w:val="32"/>
          <w:szCs w:val="32"/>
          <w:lang w:bidi="ar"/>
        </w:rPr>
      </w:pPr>
      <w:r>
        <w:rPr>
          <w:rFonts w:hint="eastAsia" w:ascii="楷体" w:hAnsi="楷体" w:eastAsia="楷体" w:cs="楷体"/>
          <w:kern w:val="0"/>
          <w:sz w:val="32"/>
          <w:szCs w:val="32"/>
          <w:lang w:val="en-US" w:eastAsia="zh-CN" w:bidi="ar"/>
        </w:rPr>
        <w:t>2、</w:t>
      </w:r>
      <w:r>
        <w:rPr>
          <w:rFonts w:hint="eastAsia" w:ascii="楷体" w:hAnsi="楷体" w:eastAsia="楷体" w:cs="楷体"/>
          <w:kern w:val="0"/>
          <w:sz w:val="32"/>
          <w:szCs w:val="32"/>
          <w:lang w:bidi="ar"/>
        </w:rPr>
        <w:t>开展预算绩效管理培训指导</w:t>
      </w:r>
    </w:p>
    <w:p>
      <w:pPr>
        <w:pStyle w:val="6"/>
        <w:ind w:left="0" w:leftChars="0" w:firstLine="640"/>
      </w:pPr>
      <w:r>
        <w:rPr>
          <w:rFonts w:hint="eastAsia" w:ascii="仿宋_GB2312" w:hAnsi="仿宋_GB2312" w:eastAsia="仿宋_GB2312" w:cs="仿宋_GB2312"/>
          <w:sz w:val="32"/>
          <w:szCs w:val="32"/>
        </w:rPr>
        <w:t>为加强全面实施预算绩效管理工作，强化各单位预算绩效管理理念，组织全县76家一级预算单位的绩效管理工作负责人、经办人员、财政局各股室业务骨干参与培训，会议主题为《把预算绩效管理主动权交给责任主体人》，不但明确了实施预算绩效管理的责任主体，还进一步强调了主要负责同志的第一责任、项目责任人的终身责任，突出了硬化责任意识的鲜明导向，同时给单位提供了一些可操性建议、预算绩效管理工作上的改进方向，最后安排部署了近阶段重点工作安排。</w:t>
      </w:r>
    </w:p>
    <w:p>
      <w:pPr>
        <w:widowControl/>
        <w:spacing w:line="220" w:lineRule="atLeast"/>
        <w:ind w:firstLine="640" w:firstLineChars="200"/>
        <w:jc w:val="left"/>
        <w:rPr>
          <w:rFonts w:ascii="楷体" w:hAnsi="楷体" w:eastAsia="楷体" w:cs="楷体"/>
          <w:kern w:val="0"/>
          <w:sz w:val="32"/>
          <w:szCs w:val="32"/>
          <w:lang w:bidi="ar"/>
        </w:rPr>
      </w:pPr>
      <w:r>
        <w:rPr>
          <w:rFonts w:hint="eastAsia" w:ascii="楷体" w:hAnsi="楷体" w:eastAsia="楷体" w:cs="楷体"/>
          <w:kern w:val="0"/>
          <w:sz w:val="32"/>
          <w:szCs w:val="32"/>
          <w:lang w:val="en-US" w:eastAsia="zh-CN" w:bidi="ar"/>
        </w:rPr>
        <w:t>3、</w:t>
      </w:r>
      <w:r>
        <w:rPr>
          <w:rFonts w:hint="eastAsia" w:ascii="楷体" w:hAnsi="楷体" w:eastAsia="楷体" w:cs="楷体"/>
          <w:kern w:val="0"/>
          <w:sz w:val="32"/>
          <w:szCs w:val="32"/>
          <w:lang w:bidi="ar"/>
        </w:rPr>
        <w:t>全面开展绩效自评工作</w:t>
      </w:r>
    </w:p>
    <w:p>
      <w:pPr>
        <w:widowControl/>
        <w:ind w:firstLine="640" w:firstLineChars="200"/>
        <w:rPr>
          <w:rFonts w:ascii="仿宋_GB2312" w:hAnsi="仿宋_GB2312" w:eastAsia="仿宋_GB2312" w:cs="仿宋_GB2312"/>
          <w:kern w:val="0"/>
          <w:sz w:val="32"/>
          <w:szCs w:val="32"/>
          <w:lang w:bidi="ar"/>
        </w:rPr>
      </w:pPr>
      <w:r>
        <w:rPr>
          <w:rFonts w:hint="eastAsia" w:ascii="楷体" w:hAnsi="楷体" w:eastAsia="楷体" w:cs="楷体"/>
          <w:kern w:val="0"/>
          <w:sz w:val="32"/>
          <w:szCs w:val="32"/>
          <w:lang w:bidi="ar"/>
        </w:rPr>
        <w:t>（</w:t>
      </w:r>
      <w:r>
        <w:rPr>
          <w:rFonts w:hint="eastAsia" w:ascii="楷体" w:hAnsi="楷体" w:eastAsia="楷体" w:cs="楷体"/>
          <w:kern w:val="0"/>
          <w:sz w:val="32"/>
          <w:szCs w:val="32"/>
          <w:lang w:val="en-US" w:eastAsia="zh-CN" w:bidi="ar"/>
        </w:rPr>
        <w:t>一</w:t>
      </w:r>
      <w:r>
        <w:rPr>
          <w:rFonts w:hint="eastAsia" w:ascii="楷体" w:hAnsi="楷体" w:eastAsia="楷体" w:cs="楷体"/>
          <w:kern w:val="0"/>
          <w:sz w:val="32"/>
          <w:szCs w:val="32"/>
          <w:lang w:bidi="ar"/>
        </w:rPr>
        <w:t>）</w:t>
      </w:r>
      <w:r>
        <w:rPr>
          <w:rFonts w:hint="eastAsia" w:ascii="仿宋_GB2312" w:hAnsi="仿宋_GB2312" w:eastAsia="仿宋_GB2312" w:cs="仿宋_GB2312"/>
          <w:b/>
          <w:bCs/>
          <w:sz w:val="32"/>
          <w:szCs w:val="32"/>
        </w:rPr>
        <w:t>开展2023年度县级财政支出绩效自评工作。</w:t>
      </w:r>
      <w:r>
        <w:rPr>
          <w:rFonts w:hint="eastAsia" w:ascii="仿宋_GB2312" w:hAnsi="仿宋_GB2312" w:eastAsia="仿宋_GB2312" w:cs="仿宋_GB2312"/>
          <w:sz w:val="32"/>
          <w:szCs w:val="32"/>
        </w:rPr>
        <w:t>为贯彻落实《中共中央 国务院关于全面实施预算绩效管理的意见》要求，进一步建立全过程预算绩效管理链条，加强绩效评价管理，下发了县财政局《关于开展2023年度县级预算绩效评价部门自评工作的通知》（隽财发〔2 023〕 53号）文件，组织全县所有预算单位对2023年度的县级项目支出和部门整体支出资金开展了绩效自评工作，</w:t>
      </w:r>
      <w:r>
        <w:rPr>
          <w:rFonts w:hint="eastAsia" w:ascii="仿宋_GB2312" w:hAnsi="仿宋_GB2312" w:eastAsia="仿宋_GB2312" w:cs="仿宋_GB2312"/>
          <w:kern w:val="0"/>
          <w:sz w:val="32"/>
          <w:szCs w:val="32"/>
          <w:lang w:bidi="ar"/>
        </w:rPr>
        <w:t>同时局相关业务股室进行审核确认。</w:t>
      </w:r>
    </w:p>
    <w:p>
      <w:pPr>
        <w:widowControl/>
        <w:spacing w:line="220" w:lineRule="atLeast"/>
        <w:ind w:firstLine="640" w:firstLineChars="200"/>
        <w:rPr>
          <w:rFonts w:ascii="仿宋_GB2312" w:hAnsi="仿宋_GB2312" w:eastAsia="仿宋_GB2312" w:cs="仿宋_GB2312"/>
          <w:sz w:val="32"/>
          <w:szCs w:val="32"/>
        </w:rPr>
      </w:pPr>
      <w:r>
        <w:rPr>
          <w:rFonts w:hint="eastAsia" w:ascii="楷体" w:hAnsi="楷体" w:eastAsia="楷体" w:cs="楷体"/>
          <w:kern w:val="0"/>
          <w:sz w:val="32"/>
          <w:szCs w:val="32"/>
          <w:lang w:bidi="ar"/>
        </w:rPr>
        <w:t>（</w:t>
      </w:r>
      <w:r>
        <w:rPr>
          <w:rFonts w:hint="eastAsia" w:ascii="楷体" w:hAnsi="楷体" w:eastAsia="楷体" w:cs="楷体"/>
          <w:kern w:val="0"/>
          <w:sz w:val="32"/>
          <w:szCs w:val="32"/>
          <w:lang w:val="en-US" w:eastAsia="zh-CN" w:bidi="ar"/>
        </w:rPr>
        <w:t>二</w:t>
      </w:r>
      <w:r>
        <w:rPr>
          <w:rFonts w:hint="eastAsia" w:ascii="楷体" w:hAnsi="楷体" w:eastAsia="楷体" w:cs="楷体"/>
          <w:kern w:val="0"/>
          <w:sz w:val="32"/>
          <w:szCs w:val="32"/>
          <w:lang w:bidi="ar"/>
        </w:rPr>
        <w:t>）</w:t>
      </w:r>
      <w:r>
        <w:rPr>
          <w:rFonts w:hint="eastAsia" w:ascii="仿宋_GB2312" w:hAnsi="仿宋_GB2312" w:eastAsia="仿宋_GB2312" w:cs="仿宋_GB2312"/>
          <w:b/>
          <w:bCs/>
          <w:kern w:val="0"/>
          <w:sz w:val="32"/>
          <w:szCs w:val="32"/>
          <w:lang w:bidi="ar"/>
        </w:rPr>
        <w:t>开展中央对地方转移支付绩效自评工作。</w:t>
      </w:r>
      <w:r>
        <w:rPr>
          <w:rFonts w:hint="eastAsia" w:ascii="仿宋_GB2312" w:hAnsi="仿宋_GB2312" w:eastAsia="仿宋_GB2312" w:cs="仿宋_GB2312"/>
          <w:sz w:val="32"/>
          <w:szCs w:val="32"/>
        </w:rPr>
        <w:t>根据《财政部关于开展2023年度中央对地方转移支付预算执行情况绩效自评工作的通知》（财监〔2024〕 3号）、</w:t>
      </w:r>
      <w:r>
        <w:rPr>
          <w:rFonts w:hint="eastAsia" w:ascii="仿宋_GB2312" w:hAnsi="仿宋_GB2312" w:eastAsia="仿宋_GB2312" w:cs="仿宋_GB2312"/>
          <w:kern w:val="0"/>
          <w:sz w:val="32"/>
          <w:szCs w:val="32"/>
          <w:lang w:bidi="ar"/>
        </w:rPr>
        <w:t>《省财政厅关于转发&lt;</w:t>
      </w:r>
      <w:r>
        <w:rPr>
          <w:rFonts w:hint="eastAsia" w:ascii="仿宋_GB2312" w:hAnsi="仿宋_GB2312" w:eastAsia="仿宋_GB2312" w:cs="仿宋_GB2312"/>
          <w:sz w:val="32"/>
          <w:szCs w:val="32"/>
        </w:rPr>
        <w:t>财政部关于开展2023年度中央对地方转移支付预算执行情况绩效自评工作的通知</w:t>
      </w:r>
      <w:r>
        <w:rPr>
          <w:rFonts w:hint="eastAsia" w:ascii="仿宋_GB2312" w:hAnsi="仿宋_GB2312" w:eastAsia="仿宋_GB2312" w:cs="仿宋_GB2312"/>
          <w:kern w:val="0"/>
          <w:sz w:val="32"/>
          <w:szCs w:val="32"/>
          <w:lang w:bidi="ar"/>
        </w:rPr>
        <w:t>&gt;的通知》（鄂财函〔2024〕33号）精神</w:t>
      </w:r>
      <w:r>
        <w:rPr>
          <w:rFonts w:hint="eastAsia" w:ascii="仿宋_GB2312" w:hAnsi="仿宋_GB2312" w:eastAsia="仿宋_GB2312" w:cs="仿宋_GB2312"/>
          <w:sz w:val="32"/>
          <w:szCs w:val="32"/>
        </w:rPr>
        <w:t>,组织全县有关预算单位对2023年度通过中央财政一般公共预算、政府性基金预算、国有资本经营预算安排给我省的中央与地方共同财政事权转移支付资金（含以前年度结转资金，不含本年度财政部计划组织重点绩效评价的项目等），以及与上述转移支付资金共同投入到同一项目或政策的地方各级财政资金和其他资金，开展绩效自评材料填报工作，并按照要求及时上报。</w:t>
      </w:r>
    </w:p>
    <w:p>
      <w:pPr>
        <w:widowControl/>
        <w:spacing w:line="220" w:lineRule="atLeast"/>
        <w:ind w:firstLine="640" w:firstLineChars="200"/>
        <w:jc w:val="left"/>
        <w:rPr>
          <w:rFonts w:ascii="楷体" w:hAnsi="楷体" w:eastAsia="楷体" w:cs="楷体"/>
          <w:kern w:val="0"/>
          <w:sz w:val="32"/>
          <w:szCs w:val="32"/>
          <w:lang w:bidi="ar"/>
        </w:rPr>
      </w:pPr>
      <w:r>
        <w:rPr>
          <w:rFonts w:hint="eastAsia" w:ascii="楷体" w:hAnsi="楷体" w:eastAsia="楷体" w:cs="楷体"/>
          <w:kern w:val="0"/>
          <w:sz w:val="32"/>
          <w:szCs w:val="32"/>
          <w:lang w:val="en-US" w:eastAsia="zh-CN" w:bidi="ar"/>
        </w:rPr>
        <w:t>4、</w:t>
      </w:r>
      <w:r>
        <w:rPr>
          <w:rFonts w:hint="eastAsia" w:ascii="楷体" w:hAnsi="楷体" w:eastAsia="楷体" w:cs="楷体"/>
          <w:kern w:val="0"/>
          <w:sz w:val="32"/>
          <w:szCs w:val="32"/>
          <w:lang w:bidi="ar"/>
        </w:rPr>
        <w:t xml:space="preserve">开展重点绩效评价 </w:t>
      </w:r>
    </w:p>
    <w:p>
      <w:pPr>
        <w:widowControl/>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为</w:t>
      </w:r>
      <w:r>
        <w:rPr>
          <w:rFonts w:hint="eastAsia" w:ascii="仿宋_GB2312" w:hAnsi="仿宋" w:eastAsia="仿宋_GB2312"/>
          <w:sz w:val="32"/>
          <w:szCs w:val="32"/>
        </w:rPr>
        <w:t>提高财政资源配置和使用效益，以绩效为导向，分析预算单位资金和项目支出的经济性、效率性、效益性和公平性，</w:t>
      </w:r>
      <w:r>
        <w:rPr>
          <w:rFonts w:hint="eastAsia" w:ascii="仿宋_GB2312" w:hAnsi="Gungsuh" w:eastAsia="仿宋_GB2312"/>
          <w:sz w:val="32"/>
          <w:szCs w:val="32"/>
        </w:rPr>
        <w:t>根据《通城县财政局关于印发全面实施预算绩效管理系列制度的通知》（隽财发</w:t>
      </w:r>
      <w:r>
        <w:rPr>
          <w:rFonts w:hint="eastAsia" w:ascii="仿宋_GB2312" w:hAnsi="仿宋_GB2312" w:eastAsia="仿宋_GB2312" w:cs="仿宋_GB2312"/>
          <w:sz w:val="32"/>
          <w:szCs w:val="32"/>
        </w:rPr>
        <w:t>〔2020〕 40号</w:t>
      </w:r>
      <w:r>
        <w:rPr>
          <w:rFonts w:hint="eastAsia" w:ascii="仿宋_GB2312" w:hAnsi="Gungsuh" w:eastAsia="仿宋_GB2312"/>
          <w:sz w:val="32"/>
          <w:szCs w:val="32"/>
        </w:rPr>
        <w:t>）要求，</w:t>
      </w:r>
      <w:r>
        <w:rPr>
          <w:rFonts w:hint="eastAsia" w:ascii="仿宋_GB2312" w:hAnsi="仿宋" w:eastAsia="仿宋_GB2312"/>
          <w:sz w:val="32"/>
          <w:szCs w:val="32"/>
        </w:rPr>
        <w:t>下发了县财政局关于开展2023年度预算单位重点绩效评价工作的通知</w:t>
      </w:r>
      <w:r>
        <w:rPr>
          <w:rFonts w:hint="eastAsia" w:ascii="仿宋_GB2312" w:hAnsi="Gungsuh" w:eastAsia="仿宋_GB2312"/>
          <w:sz w:val="32"/>
          <w:szCs w:val="32"/>
        </w:rPr>
        <w:t>（隽财发</w:t>
      </w:r>
      <w:r>
        <w:rPr>
          <w:rFonts w:hint="eastAsia" w:ascii="仿宋_GB2312" w:hAnsi="仿宋_GB2312" w:eastAsia="仿宋_GB2312" w:cs="仿宋_GB2312"/>
          <w:sz w:val="32"/>
          <w:szCs w:val="32"/>
        </w:rPr>
        <w:t>〔2024〕 11号</w:t>
      </w:r>
      <w:r>
        <w:rPr>
          <w:rFonts w:hint="eastAsia" w:ascii="仿宋_GB2312" w:hAnsi="Gungsuh" w:eastAsia="仿宋_GB2312"/>
          <w:sz w:val="32"/>
          <w:szCs w:val="32"/>
        </w:rPr>
        <w:t>）</w:t>
      </w:r>
      <w:r>
        <w:rPr>
          <w:rFonts w:hint="eastAsia" w:ascii="仿宋_GB2312" w:hAnsi="仿宋" w:eastAsia="仿宋_GB2312"/>
          <w:sz w:val="32"/>
          <w:szCs w:val="32"/>
        </w:rPr>
        <w:t>，由通过政府采购聘请的2家第三方机构对</w:t>
      </w:r>
      <w:r>
        <w:rPr>
          <w:rFonts w:hint="eastAsia" w:ascii="仿宋_GB2312" w:hAnsi="仿宋_GB2312" w:eastAsia="仿宋_GB2312" w:cs="仿宋_GB2312"/>
          <w:sz w:val="32"/>
          <w:szCs w:val="32"/>
        </w:rPr>
        <w:t>通城县3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家单位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共50项开展</w:t>
      </w:r>
      <w:r>
        <w:rPr>
          <w:rFonts w:hint="eastAsia" w:ascii="仿宋_GB2312" w:hAnsi="Gungsuh" w:eastAsia="仿宋_GB2312"/>
          <w:sz w:val="32"/>
          <w:szCs w:val="32"/>
        </w:rPr>
        <w:t>重点绩效评价，</w:t>
      </w:r>
      <w:r>
        <w:rPr>
          <w:rFonts w:hint="eastAsia" w:ascii="仿宋_GB2312" w:hAnsi="仿宋" w:eastAsia="仿宋_GB2312"/>
          <w:sz w:val="32"/>
          <w:szCs w:val="32"/>
        </w:rPr>
        <w:t>其中开展部门整体支出绩效评价的单位6个，开展项目绩效评价44个，涉及项目资金222019万元。了解并反映资金和项目支出的真实绩效水平，为强化收支管理和提高资金使用效益提供科学参考。</w:t>
      </w:r>
    </w:p>
    <w:p>
      <w:pPr>
        <w:widowControl/>
        <w:spacing w:line="220" w:lineRule="atLeast"/>
        <w:ind w:firstLine="640" w:firstLineChars="200"/>
        <w:jc w:val="left"/>
        <w:rPr>
          <w:rFonts w:ascii="仿宋_GB2312" w:hAnsi="仿宋_GB2312" w:eastAsia="仿宋_GB2312" w:cs="仿宋_GB2312"/>
          <w:sz w:val="32"/>
          <w:szCs w:val="32"/>
        </w:rPr>
      </w:pPr>
      <w:r>
        <w:rPr>
          <w:rFonts w:hint="eastAsia" w:ascii="楷体" w:hAnsi="楷体" w:eastAsia="楷体" w:cs="楷体"/>
          <w:kern w:val="0"/>
          <w:sz w:val="32"/>
          <w:szCs w:val="32"/>
          <w:lang w:val="en-US" w:eastAsia="zh-CN" w:bidi="ar"/>
        </w:rPr>
        <w:t>5、</w:t>
      </w:r>
      <w:r>
        <w:rPr>
          <w:rFonts w:hint="eastAsia" w:ascii="楷体" w:hAnsi="楷体" w:eastAsia="楷体" w:cs="楷体"/>
          <w:kern w:val="0"/>
          <w:sz w:val="32"/>
          <w:szCs w:val="32"/>
          <w:lang w:bidi="ar"/>
        </w:rPr>
        <w:t>制定预算绩效管理考核办法</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为进一步提升各单位预算绩效管理水平，促进预算绩效管理工作的制度化、规范化、科学化建设，制定了《通城县预算绩效管理考核办法》</w:t>
      </w:r>
      <w:r>
        <w:rPr>
          <w:rFonts w:hint="eastAsia" w:ascii="仿宋_GB2312" w:hAnsi="Gungsuh" w:eastAsia="仿宋_GB2312"/>
          <w:sz w:val="32"/>
          <w:szCs w:val="32"/>
        </w:rPr>
        <w:t>（隽财发</w:t>
      </w:r>
      <w:r>
        <w:rPr>
          <w:rFonts w:hint="eastAsia" w:ascii="仿宋_GB2312" w:hAnsi="仿宋_GB2312" w:eastAsia="仿宋_GB2312" w:cs="仿宋_GB2312"/>
          <w:sz w:val="32"/>
          <w:szCs w:val="32"/>
        </w:rPr>
        <w:t>〔2024〕 18号</w:t>
      </w:r>
      <w:r>
        <w:rPr>
          <w:rFonts w:hint="eastAsia" w:ascii="仿宋_GB2312" w:hAnsi="Gungsuh" w:eastAsia="仿宋_GB2312"/>
          <w:sz w:val="32"/>
          <w:szCs w:val="32"/>
        </w:rPr>
        <w:t>）</w:t>
      </w:r>
      <w:r>
        <w:rPr>
          <w:rFonts w:hint="eastAsia" w:ascii="仿宋_GB2312" w:hAnsi="仿宋_GB2312" w:eastAsia="仿宋_GB2312" w:cs="仿宋_GB2312"/>
          <w:sz w:val="32"/>
          <w:szCs w:val="32"/>
        </w:rPr>
        <w:t>。</w:t>
      </w:r>
    </w:p>
    <w:p>
      <w:pPr>
        <w:widowControl/>
        <w:spacing w:line="220" w:lineRule="atLeast"/>
        <w:ind w:firstLine="640" w:firstLineChars="200"/>
        <w:jc w:val="left"/>
        <w:rPr>
          <w:rFonts w:hint="eastAsia" w:ascii="楷体" w:hAnsi="楷体" w:eastAsia="楷体" w:cs="楷体"/>
          <w:kern w:val="0"/>
          <w:sz w:val="32"/>
          <w:szCs w:val="32"/>
          <w:lang w:bidi="ar"/>
        </w:rPr>
      </w:pPr>
      <w:r>
        <w:rPr>
          <w:rFonts w:hint="eastAsia" w:ascii="楷体" w:hAnsi="楷体" w:eastAsia="楷体" w:cs="楷体"/>
          <w:kern w:val="0"/>
          <w:sz w:val="32"/>
          <w:szCs w:val="32"/>
          <w:lang w:val="en-US" w:eastAsia="zh-CN" w:bidi="ar"/>
        </w:rPr>
        <w:t>6、</w:t>
      </w:r>
      <w:r>
        <w:rPr>
          <w:rFonts w:hint="eastAsia" w:ascii="楷体" w:hAnsi="楷体" w:eastAsia="楷体" w:cs="楷体"/>
          <w:kern w:val="0"/>
          <w:sz w:val="32"/>
          <w:szCs w:val="32"/>
          <w:lang w:bidi="ar"/>
        </w:rPr>
        <w:t>开展绩效运行监控管理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进一步完善绩效运行监控机制，强化绩效运行监控管理。按照“谁支出、谁负责”的原则，</w:t>
      </w:r>
      <w:r>
        <w:rPr>
          <w:rFonts w:hint="eastAsia" w:ascii="仿宋_GB2312" w:hAnsi="仿宋_GB2312" w:eastAsia="仿宋_GB2312" w:cs="仿宋_GB2312"/>
          <w:sz w:val="32"/>
          <w:szCs w:val="32"/>
        </w:rPr>
        <w:t>要求所有纳入绩效目</w:t>
      </w:r>
      <w:r>
        <w:rPr>
          <w:rFonts w:hint="eastAsia" w:ascii="仿宋_GB2312" w:hAnsi="仿宋_GB2312" w:eastAsia="仿宋_GB2312" w:cs="仿宋_GB2312"/>
          <w:b w:val="0"/>
          <w:bCs w:val="0"/>
          <w:sz w:val="32"/>
          <w:szCs w:val="32"/>
          <w:lang w:eastAsia="zh-CN"/>
        </w:rPr>
        <w:t>标管理的财政支出项目资金全部纳入绩效监控管理的范围。对绩效目标实现程度和预算执行进度实行“双监控”、发现问题及时纠正，确保绩效目标如期保质保量实现。</w:t>
      </w:r>
    </w:p>
    <w:p>
      <w:pPr>
        <w:pStyle w:val="6"/>
        <w:ind w:left="0" w:leftChars="0" w:firstLine="640" w:firstLineChars="200"/>
        <w:rPr>
          <w:rFonts w:hint="eastAsia" w:ascii="楷体" w:hAnsi="楷体" w:eastAsia="楷体" w:cs="楷体"/>
          <w:kern w:val="0"/>
          <w:sz w:val="32"/>
          <w:szCs w:val="32"/>
          <w:lang w:val="en-US" w:eastAsia="zh-CN" w:bidi="ar"/>
        </w:rPr>
      </w:pPr>
      <w:r>
        <w:rPr>
          <w:rFonts w:hint="eastAsia" w:ascii="楷体" w:hAnsi="楷体" w:eastAsia="楷体" w:cs="楷体"/>
          <w:kern w:val="0"/>
          <w:sz w:val="32"/>
          <w:szCs w:val="32"/>
          <w:lang w:val="en-US" w:eastAsia="zh-CN" w:bidi="ar"/>
        </w:rPr>
        <w:t>7、开展绩效评价结果公开与应用</w:t>
      </w:r>
    </w:p>
    <w:p>
      <w:pPr>
        <w:pStyle w:val="6"/>
        <w:ind w:left="0" w:leftChars="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三方机构开展财政重点绩效评价工作，出具绩效评价报告，形成财政评价结果，并将结果报送县政府、县人大，依法向社会公开，同时将评价结果和应用要求反馈给预算单位。预算单位在90日内将主要负责同志审阅的应用情况，报送县财政局，在预算安排、政策调整和资金分配时进行运用，为全方位的预算绩效管理工作形成工作合力。</w:t>
      </w:r>
    </w:p>
    <w:p>
      <w:pPr>
        <w:pStyle w:val="6"/>
        <w:ind w:left="0" w:leftChars="0" w:firstLine="640" w:firstLineChars="200"/>
        <w:rPr>
          <w:rFonts w:hint="eastAsia" w:ascii="楷体" w:hAnsi="楷体" w:eastAsia="楷体" w:cs="楷体"/>
          <w:kern w:val="0"/>
          <w:sz w:val="32"/>
          <w:szCs w:val="32"/>
          <w:lang w:val="en-US" w:eastAsia="zh-CN" w:bidi="ar"/>
        </w:rPr>
      </w:pPr>
      <w:r>
        <w:rPr>
          <w:rFonts w:hint="eastAsia" w:ascii="楷体" w:hAnsi="楷体" w:eastAsia="楷体" w:cs="楷体"/>
          <w:kern w:val="0"/>
          <w:sz w:val="32"/>
          <w:szCs w:val="32"/>
          <w:lang w:val="en-US" w:eastAsia="zh-CN" w:bidi="ar"/>
        </w:rPr>
        <w:t>8、开展绩效评价报告评级</w:t>
      </w:r>
    </w:p>
    <w:p>
      <w:pPr>
        <w:pStyle w:val="6"/>
        <w:ind w:left="0" w:leftChars="0" w:firstLine="640" w:firstLineChars="200"/>
        <w:rPr>
          <w:rFonts w:hint="eastAsia"/>
          <w:lang w:eastAsia="zh-CN"/>
        </w:rPr>
      </w:pPr>
      <w:r>
        <w:rPr>
          <w:rFonts w:hint="eastAsia" w:ascii="仿宋_GB2312" w:hAnsi="仿宋_GB2312" w:eastAsia="仿宋_GB2312" w:cs="仿宋_GB2312"/>
          <w:kern w:val="2"/>
          <w:sz w:val="32"/>
          <w:szCs w:val="32"/>
          <w:lang w:val="en-US" w:eastAsia="zh-CN" w:bidi="ar-SA"/>
        </w:rPr>
        <w:t>根据湖北省市场监督管理局发布的湖北省地方标准第4部分《第三方机构参与预算绩效管理报告评级规范》（HUBS/WG02/T004,工作组标准征求意见稿，第二版）要求，对2023年度的50份绩效评价报告开展评级工作，目前正在进行收尾，待正式评级报告出来按照评级要求进行公开。</w:t>
      </w:r>
    </w:p>
    <w:p>
      <w:pPr>
        <w:widowControl/>
        <w:numPr>
          <w:ilvl w:val="0"/>
          <w:numId w:val="0"/>
        </w:numPr>
        <w:ind w:firstLine="640" w:firstLineChars="200"/>
        <w:rPr>
          <w:rFonts w:hint="eastAsia" w:ascii="楷体" w:hAnsi="楷体" w:eastAsia="楷体" w:cs="楷体"/>
          <w:kern w:val="0"/>
          <w:sz w:val="32"/>
          <w:szCs w:val="32"/>
          <w:lang w:bidi="ar"/>
        </w:rPr>
      </w:pPr>
      <w:r>
        <w:rPr>
          <w:rFonts w:hint="eastAsia" w:ascii="楷体" w:hAnsi="楷体" w:eastAsia="楷体" w:cs="楷体"/>
          <w:kern w:val="0"/>
          <w:sz w:val="32"/>
          <w:szCs w:val="32"/>
          <w:lang w:val="en-US" w:eastAsia="zh-CN" w:bidi="ar"/>
        </w:rPr>
        <w:t>9、</w:t>
      </w:r>
      <w:r>
        <w:rPr>
          <w:rFonts w:hint="eastAsia" w:ascii="楷体" w:hAnsi="楷体" w:eastAsia="楷体" w:cs="楷体"/>
          <w:kern w:val="0"/>
          <w:sz w:val="32"/>
          <w:szCs w:val="32"/>
          <w:lang w:bidi="ar"/>
        </w:rPr>
        <w:t>建立分领域分行业绩效指标体系</w:t>
      </w:r>
    </w:p>
    <w:p>
      <w:pPr>
        <w:widowControl/>
        <w:numPr>
          <w:ilvl w:val="0"/>
          <w:numId w:val="0"/>
        </w:numPr>
        <w:ind w:left="0" w:leftChars="0"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rPr>
        <w:t>为贯彻落实全面实施预算绩效管理的要求，推进预算绩效管理标准化建设，构建分行业、分领域、分层次的核心绩效指标和标准体系。根据省财政厅、省市场监督管理局《关于推进预算绩效管理标准体系建设的通知》要求，绩效评审股会同湖北恒信会计师事务有限公司、上会会计师事务所（特殊普通合伙）湖北分所、局相关资金管理股室，结合我县实际，选取</w:t>
      </w:r>
      <w:r>
        <w:rPr>
          <w:rFonts w:hint="eastAsia" w:ascii="仿宋_GB2312" w:hAnsi="仿宋_GB2312" w:eastAsia="仿宋_GB2312" w:cs="仿宋_GB2312"/>
          <w:sz w:val="32"/>
          <w:szCs w:val="32"/>
          <w:lang w:val="en-US" w:eastAsia="zh-CN"/>
        </w:rPr>
        <w:t>20家</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6个财政局股室</w:t>
      </w:r>
      <w:r>
        <w:rPr>
          <w:rFonts w:hint="eastAsia" w:ascii="仿宋_GB2312" w:hAnsi="仿宋_GB2312" w:eastAsia="仿宋_GB2312" w:cs="仿宋_GB2312"/>
          <w:sz w:val="32"/>
          <w:szCs w:val="32"/>
        </w:rPr>
        <w:t>建立所属行业领域的绩效指标体系。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ind w:firstLine="640" w:firstLineChars="200"/>
        <w:jc w:val="both"/>
        <w:textAlignment w:val="auto"/>
        <w:rPr>
          <w:rFonts w:ascii="楷体" w:hAnsi="楷体" w:eastAsia="楷体" w:cs="楷体"/>
          <w:kern w:val="0"/>
          <w:sz w:val="32"/>
          <w:szCs w:val="32"/>
          <w:lang w:bidi="ar"/>
        </w:rPr>
      </w:pPr>
      <w:r>
        <w:rPr>
          <w:rFonts w:hint="eastAsia" w:ascii="楷体" w:hAnsi="楷体" w:eastAsia="楷体" w:cs="楷体"/>
          <w:kern w:val="0"/>
          <w:sz w:val="32"/>
          <w:szCs w:val="32"/>
          <w:lang w:val="en-US" w:eastAsia="zh-CN" w:bidi="ar"/>
        </w:rPr>
        <w:t>10、</w:t>
      </w:r>
      <w:r>
        <w:rPr>
          <w:rFonts w:hint="eastAsia" w:ascii="楷体" w:hAnsi="楷体" w:eastAsia="楷体" w:cs="楷体"/>
          <w:kern w:val="0"/>
          <w:sz w:val="32"/>
          <w:szCs w:val="32"/>
          <w:lang w:bidi="ar"/>
        </w:rPr>
        <w:t>开展政府投资项目绩效综合评价平台运行工作</w:t>
      </w:r>
    </w:p>
    <w:p>
      <w:pPr>
        <w:widowControl/>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投资项目绩效综合评价平台共涉及财政部门五大任务：财力支撑分析、财力论证、预算评审、竣工结算、财务决算。为做好政府投资项目绩效综合评价平台运行工作，制定</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《关于加强政府投资项目绩效综合评价平台运行工作的通知》，组织财政局各股室业务骨干</w:t>
      </w:r>
      <w:r>
        <w:rPr>
          <w:rFonts w:hint="eastAsia" w:ascii="仿宋_GB2312" w:hAnsi="仿宋_GB2312" w:eastAsia="仿宋_GB2312" w:cs="仿宋_GB2312"/>
          <w:sz w:val="32"/>
          <w:szCs w:val="32"/>
          <w:lang w:eastAsia="zh-CN"/>
        </w:rPr>
        <w:t>开展政府投资项目绩效综合评价工作专题</w:t>
      </w:r>
      <w:r>
        <w:rPr>
          <w:rFonts w:hint="eastAsia" w:ascii="仿宋_GB2312" w:hAnsi="仿宋_GB2312" w:eastAsia="仿宋_GB2312" w:cs="仿宋_GB2312"/>
          <w:sz w:val="32"/>
          <w:szCs w:val="32"/>
        </w:rPr>
        <w:t>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确定财政局的单一窗口，明确各股室职责分工及具体工作流程</w:t>
      </w:r>
      <w:r>
        <w:rPr>
          <w:rFonts w:hint="eastAsia" w:ascii="仿宋" w:hAnsi="仿宋" w:eastAsia="仿宋" w:cs="宋体"/>
          <w:sz w:val="32"/>
          <w:szCs w:val="32"/>
          <w:lang w:val="en-US" w:eastAsia="zh-CN"/>
        </w:rPr>
        <w:t>。</w:t>
      </w:r>
      <w:r>
        <w:rPr>
          <w:rFonts w:hint="eastAsia" w:ascii="仿宋" w:hAnsi="仿宋" w:eastAsia="仿宋" w:cs="宋体"/>
          <w:sz w:val="32"/>
          <w:szCs w:val="32"/>
        </w:rPr>
        <w:t>严格落实以“三库”为载体做实项目前期的工作要求，</w:t>
      </w:r>
      <w:r>
        <w:rPr>
          <w:rFonts w:hint="eastAsia" w:ascii="仿宋_GB2312" w:hAnsi="仿宋_GB2312" w:eastAsia="仿宋_GB2312" w:cs="仿宋_GB2312"/>
          <w:sz w:val="32"/>
          <w:szCs w:val="32"/>
        </w:rPr>
        <w:t>积极推进大财政体系</w:t>
      </w:r>
      <w:r>
        <w:rPr>
          <w:rFonts w:hint="eastAsia" w:ascii="仿宋" w:hAnsi="仿宋" w:eastAsia="仿宋" w:cs="宋体"/>
          <w:sz w:val="32"/>
          <w:szCs w:val="32"/>
          <w:lang w:val="en-US" w:eastAsia="zh-CN"/>
        </w:rPr>
        <w:t>建设改革。</w:t>
      </w:r>
    </w:p>
    <w:p>
      <w:pPr>
        <w:pStyle w:val="5"/>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Gungsuh">
    <w:panose1 w:val="02030600000101010101"/>
    <w:charset w:val="81"/>
    <w:family w:val="roman"/>
    <w:pitch w:val="default"/>
    <w:sig w:usb0="B00002AF" w:usb1="69D77CFB" w:usb2="00000030" w:usb3="00000000" w:csb0="4008009F" w:csb1="DF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F02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仿宋" w:cs="Times New Roman"/>
      <w:sz w:val="32"/>
    </w:rPr>
  </w:style>
  <w:style w:type="paragraph" w:styleId="3">
    <w:name w:val="index 5"/>
    <w:basedOn w:val="1"/>
    <w:next w:val="1"/>
    <w:qFormat/>
    <w:uiPriority w:val="0"/>
    <w:pPr>
      <w:ind w:left="1680"/>
    </w:pPr>
  </w:style>
  <w:style w:type="paragraph" w:styleId="4">
    <w:name w:val="Body Text Indent"/>
    <w:basedOn w:val="1"/>
    <w:next w:val="2"/>
    <w:qFormat/>
    <w:uiPriority w:val="0"/>
    <w:pPr>
      <w:ind w:left="420" w:leftChars="200"/>
    </w:pPr>
    <w:rPr>
      <w:rFonts w:ascii="Times New Roman" w:hAnsi="Times New Roman"/>
    </w:rPr>
  </w:style>
  <w:style w:type="paragraph" w:styleId="5">
    <w:name w:val="Normal (Web)"/>
    <w:basedOn w:val="1"/>
    <w:next w:val="3"/>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4"/>
    <w:next w:val="5"/>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2286</Words>
  <Characters>2379</Characters>
  <Lines>0</Lines>
  <Paragraphs>0</Paragraphs>
  <TotalTime>0</TotalTime>
  <ScaleCrop>false</ScaleCrop>
  <LinksUpToDate>false</LinksUpToDate>
  <CharactersWithSpaces>2389</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2025-10-23T08:25:55Z</dcterms:created>
  <dc:creator>Administrator</dc:creator>
  <cp:lastModifiedBy>Administrator</cp:lastModifiedBy>
  <dcterms:modified xsi:type="dcterms:W3CDTF">2025-10-23T08:27:15Z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EB44AC0135B14D6CBCEC92378CC0E4B4</vt:lpwstr>
  </property>
</Properties>
</file>