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333333"/>
          <w:spacing w:val="0"/>
          <w:sz w:val="28"/>
          <w:szCs w:val="28"/>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sz w:val="32"/>
          <w:szCs w:val="32"/>
        </w:rPr>
      </w:pPr>
      <w:r>
        <w:rPr>
          <w:rFonts w:hint="eastAsia" w:ascii="仿宋" w:hAnsi="仿宋" w:eastAsia="仿宋" w:cs="仿宋"/>
          <w:b/>
          <w:bCs/>
          <w:i w:val="0"/>
          <w:caps w:val="0"/>
          <w:color w:val="333333"/>
          <w:spacing w:val="0"/>
          <w:sz w:val="32"/>
          <w:szCs w:val="32"/>
          <w:shd w:val="clear" w:fill="FFFFFF"/>
          <w:lang w:eastAsia="zh-CN"/>
        </w:rPr>
        <w:t>【通城县</w:t>
      </w:r>
      <w:r>
        <w:rPr>
          <w:rFonts w:hint="eastAsia" w:ascii="仿宋" w:hAnsi="仿宋" w:eastAsia="仿宋" w:cs="仿宋"/>
          <w:b/>
          <w:bCs/>
          <w:i w:val="0"/>
          <w:caps w:val="0"/>
          <w:color w:val="auto"/>
          <w:spacing w:val="0"/>
          <w:sz w:val="32"/>
          <w:szCs w:val="32"/>
          <w:highlight w:val="none"/>
          <w:shd w:val="clear" w:fill="FFFFFF"/>
          <w:lang w:val="en-US" w:eastAsia="zh-CN"/>
        </w:rPr>
        <w:t>住房和城乡建设局</w:t>
      </w:r>
      <w:r>
        <w:rPr>
          <w:rFonts w:hint="eastAsia" w:ascii="仿宋" w:hAnsi="仿宋" w:eastAsia="仿宋" w:cs="仿宋"/>
          <w:b/>
          <w:bCs/>
          <w:i w:val="0"/>
          <w:caps w:val="0"/>
          <w:color w:val="auto"/>
          <w:spacing w:val="0"/>
          <w:sz w:val="32"/>
          <w:szCs w:val="32"/>
          <w:shd w:val="clear" w:fill="FFFFFF"/>
          <w:lang w:eastAsia="zh-CN"/>
        </w:rPr>
        <w:t>】</w:t>
      </w:r>
      <w:r>
        <w:rPr>
          <w:rFonts w:hint="eastAsia" w:ascii="仿宋" w:hAnsi="仿宋" w:eastAsia="仿宋" w:cs="仿宋"/>
          <w:b/>
          <w:bCs/>
          <w:i w:val="0"/>
          <w:caps w:val="0"/>
          <w:color w:val="333333"/>
          <w:spacing w:val="0"/>
          <w:sz w:val="32"/>
          <w:szCs w:val="32"/>
          <w:shd w:val="clear" w:fill="FFFFFF"/>
          <w:lang w:eastAsia="zh-CN"/>
        </w:rPr>
        <w:t>202</w:t>
      </w:r>
      <w:r>
        <w:rPr>
          <w:rFonts w:hint="eastAsia" w:ascii="仿宋" w:hAnsi="仿宋" w:eastAsia="仿宋" w:cs="仿宋"/>
          <w:b/>
          <w:bCs/>
          <w:i w:val="0"/>
          <w:caps w:val="0"/>
          <w:color w:val="333333"/>
          <w:spacing w:val="0"/>
          <w:sz w:val="32"/>
          <w:szCs w:val="32"/>
          <w:shd w:val="clear" w:fill="FFFFFF"/>
          <w:lang w:val="en-US" w:eastAsia="zh-CN"/>
        </w:rPr>
        <w:t>2</w:t>
      </w:r>
      <w:r>
        <w:rPr>
          <w:rFonts w:hint="eastAsia" w:ascii="仿宋" w:hAnsi="仿宋" w:eastAsia="仿宋" w:cs="仿宋"/>
          <w:b/>
          <w:bCs/>
          <w:i w:val="0"/>
          <w:caps w:val="0"/>
          <w:color w:val="333333"/>
          <w:spacing w:val="0"/>
          <w:sz w:val="32"/>
          <w:szCs w:val="32"/>
          <w:shd w:val="clear" w:fill="FFFFFF"/>
          <w:lang w:eastAsia="zh-CN"/>
        </w:rPr>
        <w:t>年</w:t>
      </w:r>
      <w:r>
        <w:rPr>
          <w:rFonts w:hint="eastAsia" w:ascii="仿宋" w:hAnsi="仿宋" w:eastAsia="仿宋" w:cs="仿宋"/>
          <w:b/>
          <w:bCs/>
          <w:i w:val="0"/>
          <w:caps w:val="0"/>
          <w:color w:val="333333"/>
          <w:spacing w:val="0"/>
          <w:sz w:val="32"/>
          <w:szCs w:val="32"/>
          <w:shd w:val="clear" w:fill="FFFFFF"/>
        </w:rPr>
        <w:t>部门预算公开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333333"/>
          <w:spacing w:val="0"/>
          <w:sz w:val="28"/>
          <w:szCs w:val="28"/>
          <w:shd w:val="clear" w:fill="FFFFFF"/>
        </w:rPr>
      </w:pPr>
      <w:r>
        <w:rPr>
          <w:rFonts w:hint="eastAsia" w:ascii="仿宋" w:hAnsi="仿宋" w:eastAsia="仿宋" w:cs="仿宋"/>
          <w:b/>
          <w:bCs/>
          <w:i w:val="0"/>
          <w:caps w:val="0"/>
          <w:color w:val="333333"/>
          <w:spacing w:val="0"/>
          <w:sz w:val="28"/>
          <w:szCs w:val="28"/>
          <w:shd w:val="clear" w:fill="FFFFFF"/>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sz w:val="24"/>
          <w:szCs w:val="24"/>
        </w:rPr>
      </w:pPr>
      <w:r>
        <w:rPr>
          <w:rStyle w:val="7"/>
          <w:rFonts w:hint="eastAsia" w:ascii="仿宋" w:hAnsi="仿宋" w:eastAsia="仿宋" w:cs="仿宋"/>
          <w:i w:val="0"/>
          <w:caps w:val="0"/>
          <w:color w:val="333333"/>
          <w:spacing w:val="0"/>
          <w:sz w:val="28"/>
          <w:szCs w:val="28"/>
          <w:shd w:val="clear" w:fill="FFFFFF"/>
        </w:rPr>
        <w:t>第一部分 单位概况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一、主要职能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二、机构设置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三、年度主要工作任务及目标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sz w:val="24"/>
          <w:szCs w:val="24"/>
        </w:rPr>
      </w:pPr>
      <w:r>
        <w:rPr>
          <w:rStyle w:val="7"/>
          <w:rFonts w:hint="eastAsia" w:ascii="仿宋" w:hAnsi="仿宋" w:eastAsia="仿宋" w:cs="仿宋"/>
          <w:i w:val="0"/>
          <w:caps w:val="0"/>
          <w:color w:val="333333"/>
          <w:spacing w:val="0"/>
          <w:sz w:val="28"/>
          <w:szCs w:val="28"/>
          <w:shd w:val="clear" w:fill="FFFFFF"/>
        </w:rPr>
        <w:t>第</w:t>
      </w:r>
      <w:r>
        <w:rPr>
          <w:rStyle w:val="7"/>
          <w:rFonts w:hint="eastAsia" w:ascii="仿宋" w:hAnsi="仿宋" w:eastAsia="仿宋" w:cs="仿宋"/>
          <w:i w:val="0"/>
          <w:caps w:val="0"/>
          <w:color w:val="333333"/>
          <w:spacing w:val="0"/>
          <w:sz w:val="28"/>
          <w:szCs w:val="28"/>
          <w:shd w:val="clear" w:fill="FFFFFF"/>
          <w:lang w:eastAsia="zh-CN"/>
        </w:rPr>
        <w:t>二</w:t>
      </w:r>
      <w:r>
        <w:rPr>
          <w:rStyle w:val="7"/>
          <w:rFonts w:hint="eastAsia" w:ascii="仿宋" w:hAnsi="仿宋" w:eastAsia="仿宋" w:cs="仿宋"/>
          <w:i w:val="0"/>
          <w:caps w:val="0"/>
          <w:color w:val="333333"/>
          <w:spacing w:val="0"/>
          <w:sz w:val="28"/>
          <w:szCs w:val="28"/>
          <w:shd w:val="clear" w:fill="FFFFFF"/>
        </w:rPr>
        <w:t xml:space="preserve">部分 </w:t>
      </w:r>
      <w:r>
        <w:rPr>
          <w:rStyle w:val="7"/>
          <w:rFonts w:hint="eastAsia" w:ascii="仿宋" w:hAnsi="仿宋" w:eastAsia="仿宋" w:cs="仿宋"/>
          <w:i w:val="0"/>
          <w:caps w:val="0"/>
          <w:color w:val="333333"/>
          <w:spacing w:val="0"/>
          <w:sz w:val="28"/>
          <w:szCs w:val="28"/>
          <w:shd w:val="clear" w:fill="FFFFFF"/>
          <w:lang w:eastAsia="zh-CN"/>
        </w:rPr>
        <w:t>202</w:t>
      </w:r>
      <w:r>
        <w:rPr>
          <w:rStyle w:val="7"/>
          <w:rFonts w:hint="eastAsia" w:ascii="仿宋" w:hAnsi="仿宋" w:eastAsia="仿宋" w:cs="仿宋"/>
          <w:i w:val="0"/>
          <w:caps w:val="0"/>
          <w:color w:val="333333"/>
          <w:spacing w:val="0"/>
          <w:sz w:val="28"/>
          <w:szCs w:val="28"/>
          <w:shd w:val="clear" w:fill="FFFFFF"/>
          <w:lang w:val="en-US" w:eastAsia="zh-CN"/>
        </w:rPr>
        <w:t>2</w:t>
      </w:r>
      <w:r>
        <w:rPr>
          <w:rStyle w:val="7"/>
          <w:rFonts w:hint="eastAsia" w:ascii="仿宋" w:hAnsi="仿宋" w:eastAsia="仿宋" w:cs="仿宋"/>
          <w:i w:val="0"/>
          <w:caps w:val="0"/>
          <w:color w:val="333333"/>
          <w:spacing w:val="0"/>
          <w:sz w:val="28"/>
          <w:szCs w:val="28"/>
          <w:shd w:val="clear" w:fill="FFFFFF"/>
          <w:lang w:eastAsia="zh-CN"/>
        </w:rPr>
        <w:t>年</w:t>
      </w:r>
      <w:r>
        <w:rPr>
          <w:rStyle w:val="7"/>
          <w:rFonts w:hint="eastAsia" w:ascii="仿宋" w:hAnsi="仿宋" w:eastAsia="仿宋" w:cs="仿宋"/>
          <w:i w:val="0"/>
          <w:caps w:val="0"/>
          <w:color w:val="333333"/>
          <w:spacing w:val="0"/>
          <w:sz w:val="28"/>
          <w:szCs w:val="28"/>
          <w:shd w:val="clear" w:fill="FFFFFF"/>
        </w:rPr>
        <w:t>部门预算编制情况及说明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一、预算收支安排及增减变化情况说明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二、机关运行经费安排及增减变化情况说明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三、“三公”经费安排及增减变化情况说明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四、政府采购预算安排及增减变化情况说明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五、国有资产占用及增减变化情况说明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六、政府性基金预算支出情况说明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七、</w:t>
      </w:r>
      <w:r>
        <w:rPr>
          <w:rFonts w:hint="eastAsia" w:ascii="仿宋" w:hAnsi="仿宋" w:eastAsia="仿宋" w:cs="仿宋"/>
          <w:i w:val="0"/>
          <w:caps w:val="0"/>
          <w:color w:val="333333"/>
          <w:spacing w:val="0"/>
          <w:sz w:val="28"/>
          <w:szCs w:val="28"/>
          <w:shd w:val="clear" w:fill="FFFFFF"/>
          <w:lang w:eastAsia="zh-CN"/>
        </w:rPr>
        <w:t>20</w:t>
      </w:r>
      <w:r>
        <w:rPr>
          <w:rFonts w:hint="eastAsia" w:ascii="仿宋" w:hAnsi="仿宋" w:eastAsia="仿宋" w:cs="仿宋"/>
          <w:i w:val="0"/>
          <w:caps w:val="0"/>
          <w:color w:val="333333"/>
          <w:spacing w:val="0"/>
          <w:sz w:val="28"/>
          <w:szCs w:val="28"/>
          <w:shd w:val="clear" w:fill="FFFFFF"/>
          <w:lang w:val="en-US" w:eastAsia="zh-CN"/>
        </w:rPr>
        <w:t>2</w:t>
      </w:r>
      <w:r>
        <w:rPr>
          <w:rFonts w:hint="eastAsia" w:ascii="仿宋" w:hAnsi="仿宋" w:eastAsia="仿宋" w:cs="仿宋"/>
          <w:i w:val="0"/>
          <w:caps w:val="0"/>
          <w:color w:val="333333"/>
          <w:spacing w:val="0"/>
          <w:sz w:val="28"/>
          <w:szCs w:val="28"/>
          <w:shd w:val="clear" w:fill="FFFFFF"/>
          <w:lang w:eastAsia="zh-CN"/>
        </w:rPr>
        <w:t>1年</w:t>
      </w:r>
      <w:r>
        <w:rPr>
          <w:rFonts w:hint="eastAsia" w:ascii="仿宋" w:hAnsi="仿宋" w:eastAsia="仿宋" w:cs="仿宋"/>
          <w:i w:val="0"/>
          <w:caps w:val="0"/>
          <w:color w:val="333333"/>
          <w:spacing w:val="0"/>
          <w:sz w:val="28"/>
          <w:szCs w:val="28"/>
          <w:shd w:val="clear" w:fill="FFFFFF"/>
        </w:rPr>
        <w:t>部门预算绩效情况说明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7"/>
          <w:rFonts w:hint="eastAsia" w:ascii="仿宋" w:hAnsi="仿宋" w:eastAsia="仿宋" w:cs="仿宋"/>
          <w:i w:val="0"/>
          <w:caps w:val="0"/>
          <w:color w:val="333333"/>
          <w:spacing w:val="0"/>
          <w:sz w:val="28"/>
          <w:szCs w:val="28"/>
          <w:shd w:val="clear" w:fill="FFFFFF"/>
        </w:rPr>
      </w:pPr>
      <w:r>
        <w:rPr>
          <w:rStyle w:val="7"/>
          <w:rFonts w:hint="eastAsia" w:ascii="仿宋" w:hAnsi="仿宋" w:eastAsia="仿宋" w:cs="仿宋"/>
          <w:i w:val="0"/>
          <w:caps w:val="0"/>
          <w:color w:val="333333"/>
          <w:spacing w:val="0"/>
          <w:sz w:val="28"/>
          <w:szCs w:val="28"/>
          <w:shd w:val="clear" w:fill="FFFFFF"/>
        </w:rPr>
        <w:t>第</w:t>
      </w:r>
      <w:r>
        <w:rPr>
          <w:rStyle w:val="7"/>
          <w:rFonts w:hint="eastAsia" w:ascii="仿宋" w:hAnsi="仿宋" w:eastAsia="仿宋" w:cs="仿宋"/>
          <w:i w:val="0"/>
          <w:caps w:val="0"/>
          <w:color w:val="333333"/>
          <w:spacing w:val="0"/>
          <w:sz w:val="28"/>
          <w:szCs w:val="28"/>
          <w:shd w:val="clear" w:fill="FFFFFF"/>
          <w:lang w:eastAsia="zh-CN"/>
        </w:rPr>
        <w:t>三</w:t>
      </w:r>
      <w:r>
        <w:rPr>
          <w:rStyle w:val="7"/>
          <w:rFonts w:hint="eastAsia" w:ascii="仿宋" w:hAnsi="仿宋" w:eastAsia="仿宋" w:cs="仿宋"/>
          <w:i w:val="0"/>
          <w:caps w:val="0"/>
          <w:color w:val="333333"/>
          <w:spacing w:val="0"/>
          <w:sz w:val="28"/>
          <w:szCs w:val="28"/>
          <w:shd w:val="clear" w:fill="FFFFFF"/>
        </w:rPr>
        <w:t>部分 名词解释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sz w:val="24"/>
          <w:szCs w:val="24"/>
          <w:lang w:eastAsia="zh-CN"/>
        </w:rPr>
      </w:pPr>
      <w:r>
        <w:rPr>
          <w:rStyle w:val="7"/>
          <w:rFonts w:hint="eastAsia" w:ascii="仿宋" w:hAnsi="仿宋" w:eastAsia="仿宋" w:cs="仿宋"/>
          <w:i w:val="0"/>
          <w:caps w:val="0"/>
          <w:color w:val="333333"/>
          <w:spacing w:val="0"/>
          <w:sz w:val="28"/>
          <w:szCs w:val="28"/>
          <w:shd w:val="clear" w:fill="FFFFFF"/>
        </w:rPr>
        <w:t>第</w:t>
      </w:r>
      <w:r>
        <w:rPr>
          <w:rStyle w:val="7"/>
          <w:rFonts w:hint="eastAsia" w:ascii="仿宋" w:hAnsi="仿宋" w:eastAsia="仿宋" w:cs="仿宋"/>
          <w:i w:val="0"/>
          <w:caps w:val="0"/>
          <w:color w:val="333333"/>
          <w:spacing w:val="0"/>
          <w:sz w:val="28"/>
          <w:szCs w:val="28"/>
          <w:shd w:val="clear" w:fill="FFFFFF"/>
          <w:lang w:eastAsia="zh-CN"/>
        </w:rPr>
        <w:t>四</w:t>
      </w:r>
      <w:r>
        <w:rPr>
          <w:rStyle w:val="7"/>
          <w:rFonts w:hint="eastAsia" w:ascii="仿宋" w:hAnsi="仿宋" w:eastAsia="仿宋" w:cs="仿宋"/>
          <w:i w:val="0"/>
          <w:caps w:val="0"/>
          <w:color w:val="333333"/>
          <w:spacing w:val="0"/>
          <w:sz w:val="28"/>
          <w:szCs w:val="28"/>
          <w:shd w:val="clear" w:fill="FFFFFF"/>
        </w:rPr>
        <w:t xml:space="preserve">部分 </w:t>
      </w:r>
      <w:r>
        <w:rPr>
          <w:rStyle w:val="7"/>
          <w:rFonts w:hint="eastAsia" w:ascii="仿宋" w:hAnsi="仿宋" w:eastAsia="仿宋" w:cs="仿宋"/>
          <w:i w:val="0"/>
          <w:caps w:val="0"/>
          <w:color w:val="333333"/>
          <w:spacing w:val="0"/>
          <w:sz w:val="28"/>
          <w:szCs w:val="28"/>
          <w:shd w:val="clear" w:fill="FFFFFF"/>
          <w:lang w:eastAsia="zh-CN"/>
        </w:rPr>
        <w:t>202</w:t>
      </w:r>
      <w:r>
        <w:rPr>
          <w:rStyle w:val="7"/>
          <w:rFonts w:hint="eastAsia" w:ascii="仿宋" w:hAnsi="仿宋" w:eastAsia="仿宋" w:cs="仿宋"/>
          <w:i w:val="0"/>
          <w:caps w:val="0"/>
          <w:color w:val="333333"/>
          <w:spacing w:val="0"/>
          <w:sz w:val="28"/>
          <w:szCs w:val="28"/>
          <w:shd w:val="clear" w:fill="FFFFFF"/>
          <w:lang w:val="en-US" w:eastAsia="zh-CN"/>
        </w:rPr>
        <w:t>2</w:t>
      </w:r>
      <w:r>
        <w:rPr>
          <w:rStyle w:val="7"/>
          <w:rFonts w:hint="eastAsia" w:ascii="仿宋" w:hAnsi="仿宋" w:eastAsia="仿宋" w:cs="仿宋"/>
          <w:i w:val="0"/>
          <w:caps w:val="0"/>
          <w:color w:val="333333"/>
          <w:spacing w:val="0"/>
          <w:sz w:val="28"/>
          <w:szCs w:val="28"/>
          <w:shd w:val="clear" w:fill="FFFFFF"/>
          <w:lang w:eastAsia="zh-CN"/>
        </w:rPr>
        <w:t>年</w:t>
      </w:r>
      <w:r>
        <w:rPr>
          <w:rStyle w:val="7"/>
          <w:rFonts w:hint="eastAsia" w:ascii="仿宋" w:hAnsi="仿宋" w:eastAsia="仿宋" w:cs="仿宋"/>
          <w:i w:val="0"/>
          <w:caps w:val="0"/>
          <w:color w:val="333333"/>
          <w:spacing w:val="0"/>
          <w:sz w:val="28"/>
          <w:szCs w:val="28"/>
          <w:shd w:val="clear" w:fill="FFFFFF"/>
        </w:rPr>
        <w:t>部门预算表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一、部门收支总表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二、部门收入总表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三、部门支出总表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四、财政拨款收支总表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五、一般公共预算支出表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六、一般公共预算基本支出表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七、一般公共预算“三公”经费支出表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八、政府性基金预算支出表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7"/>
          <w:rFonts w:hint="eastAsia" w:ascii="仿宋" w:hAnsi="仿宋" w:eastAsia="仿宋" w:cs="仿宋"/>
          <w:i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333333"/>
          <w:spacing w:val="0"/>
          <w:sz w:val="28"/>
          <w:szCs w:val="28"/>
          <w:shd w:val="clear" w:fill="FFFFFF"/>
        </w:rPr>
      </w:pPr>
      <w:r>
        <w:rPr>
          <w:rFonts w:hint="eastAsia" w:ascii="仿宋" w:hAnsi="仿宋" w:eastAsia="仿宋" w:cs="仿宋"/>
          <w:b/>
          <w:bCs/>
          <w:i w:val="0"/>
          <w:caps w:val="0"/>
          <w:color w:val="333333"/>
          <w:spacing w:val="0"/>
          <w:sz w:val="28"/>
          <w:szCs w:val="28"/>
          <w:shd w:val="clear" w:fill="FFFFFF"/>
        </w:rPr>
        <w:t>第一部分 单位概况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sz w:val="24"/>
          <w:szCs w:val="24"/>
        </w:rPr>
      </w:pPr>
      <w:r>
        <w:rPr>
          <w:rStyle w:val="7"/>
          <w:rFonts w:hint="eastAsia" w:ascii="仿宋" w:hAnsi="仿宋" w:eastAsia="仿宋" w:cs="仿宋"/>
          <w:i w:val="0"/>
          <w:caps w:val="0"/>
          <w:color w:val="333333"/>
          <w:spacing w:val="0"/>
          <w:sz w:val="28"/>
          <w:szCs w:val="28"/>
          <w:shd w:val="clear" w:fill="FFFFFF"/>
        </w:rPr>
        <w:t>一、主要职能</w:t>
      </w:r>
    </w:p>
    <w:p>
      <w:pPr>
        <w:spacing w:line="57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（一）贯彻执行国家、省、市有关住房和城乡建设、人民防空的法律、法规、规章和政策</w:t>
      </w:r>
      <w:r>
        <w:rPr>
          <w:rFonts w:ascii="仿宋_GB2312" w:hAnsi="仿宋_GB2312" w:eastAsia="仿宋_GB2312" w:cs="仿宋_GB2312"/>
          <w:kern w:val="0"/>
          <w:sz w:val="32"/>
          <w:szCs w:val="32"/>
        </w:rPr>
        <w:t>;</w:t>
      </w:r>
    </w:p>
    <w:p>
      <w:pPr>
        <w:spacing w:line="570" w:lineRule="exact"/>
        <w:ind w:left="958" w:leftChars="304" w:hanging="320" w:hanging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负责全县住房保障工作。</w:t>
      </w:r>
      <w:r>
        <w:rPr>
          <w:rFonts w:hint="eastAsia" w:ascii="仿宋_GB2312" w:hAnsi="仿宋_GB2312" w:eastAsia="仿宋_GB2312" w:cs="仿宋_GB2312"/>
          <w:sz w:val="32"/>
          <w:szCs w:val="32"/>
          <w:lang w:val="en-US" w:eastAsia="zh-CN"/>
        </w:rPr>
        <w:t xml:space="preserve">                  </w:t>
      </w:r>
    </w:p>
    <w:p>
      <w:pPr>
        <w:spacing w:line="570" w:lineRule="exact"/>
        <w:ind w:left="958" w:leftChars="304" w:hanging="320" w:hangingChars="1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（三）负责房地产市场的监督管理。</w:t>
      </w:r>
    </w:p>
    <w:p>
      <w:pPr>
        <w:spacing w:line="57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（四）负责城市建设。</w:t>
      </w:r>
      <w:r>
        <w:rPr>
          <w:rFonts w:ascii="仿宋_GB2312" w:hAnsi="仿宋_GB2312" w:eastAsia="仿宋_GB2312" w:cs="仿宋_GB2312"/>
          <w:kern w:val="0"/>
          <w:sz w:val="32"/>
          <w:szCs w:val="32"/>
        </w:rPr>
        <w:t xml:space="preserve"> </w:t>
      </w:r>
    </w:p>
    <w:p>
      <w:pPr>
        <w:spacing w:line="57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（五）规范和指导村镇建设。</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（六）负责人民防空工作。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（七）组织国有土地上的房屋征收工作。</w:t>
      </w:r>
    </w:p>
    <w:p>
      <w:pPr>
        <w:spacing w:line="57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（八）监督管理建筑市场。</w:t>
      </w:r>
    </w:p>
    <w:p>
      <w:pPr>
        <w:spacing w:line="57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）指导全县房地产行业协会、物业协会、建筑协会、燃气协会工作；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7"/>
          <w:rFonts w:hint="eastAsia" w:ascii="仿宋" w:hAnsi="仿宋" w:eastAsia="仿宋" w:cs="仿宋"/>
          <w:i w:val="0"/>
          <w:caps w:val="0"/>
          <w:color w:val="333333"/>
          <w:spacing w:val="0"/>
          <w:sz w:val="28"/>
          <w:szCs w:val="28"/>
          <w:shd w:val="clear" w:fill="FFFFFF"/>
        </w:rPr>
      </w:pPr>
      <w:r>
        <w:rPr>
          <w:rStyle w:val="7"/>
          <w:rFonts w:hint="eastAsia" w:ascii="仿宋" w:hAnsi="仿宋" w:eastAsia="仿宋" w:cs="仿宋"/>
          <w:i w:val="0"/>
          <w:caps w:val="0"/>
          <w:color w:val="333333"/>
          <w:spacing w:val="0"/>
          <w:sz w:val="28"/>
          <w:szCs w:val="28"/>
          <w:shd w:val="clear" w:fill="FFFFFF"/>
        </w:rPr>
        <w:t>二、机构设置</w:t>
      </w:r>
    </w:p>
    <w:p>
      <w:pPr>
        <w:pStyle w:val="4"/>
        <w:widowControl/>
        <w:spacing w:beforeAutospacing="0" w:afterAutospacing="0" w:line="480" w:lineRule="atLeast"/>
        <w:ind w:firstLine="420"/>
        <w:rPr>
          <w:rFonts w:ascii="仿宋" w:hAnsi="仿宋" w:eastAsia="仿宋" w:cs="仿宋"/>
          <w:color w:val="C00000"/>
          <w:sz w:val="28"/>
          <w:szCs w:val="28"/>
        </w:rPr>
      </w:pPr>
      <w:r>
        <w:rPr>
          <w:rFonts w:hint="eastAsia" w:ascii="仿宋" w:hAnsi="仿宋" w:eastAsia="仿宋" w:cs="仿宋"/>
          <w:color w:val="333333"/>
          <w:sz w:val="28"/>
          <w:szCs w:val="28"/>
          <w:shd w:val="clear" w:color="auto" w:fill="FFFFFF"/>
        </w:rPr>
        <w:t>从预算单位构成看，通城县住建局单位部门预算包括：</w:t>
      </w:r>
      <w:r>
        <w:rPr>
          <w:rFonts w:hint="eastAsia" w:ascii="仿宋" w:hAnsi="仿宋" w:eastAsia="仿宋" w:cs="仿宋"/>
          <w:sz w:val="28"/>
          <w:szCs w:val="28"/>
          <w:shd w:val="clear" w:color="auto" w:fill="FFFFFF"/>
        </w:rPr>
        <w:t>局机关预算、局直属事业单位预算。</w:t>
      </w:r>
    </w:p>
    <w:p>
      <w:pPr>
        <w:pStyle w:val="4"/>
        <w:widowControl/>
        <w:spacing w:beforeAutospacing="0" w:afterAutospacing="0" w:line="480" w:lineRule="atLeast"/>
        <w:ind w:firstLine="42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根据县政府机构改革核定的内设机构及县编办批复的局直属事业单位设置情况，纳入202</w:t>
      </w:r>
      <w:r>
        <w:rPr>
          <w:rFonts w:hint="eastAsia" w:ascii="仿宋" w:hAnsi="仿宋" w:eastAsia="仿宋" w:cs="仿宋"/>
          <w:color w:val="333333"/>
          <w:sz w:val="28"/>
          <w:szCs w:val="28"/>
          <w:shd w:val="clear" w:color="auto" w:fill="FFFFFF"/>
          <w:lang w:val="en-US" w:eastAsia="zh-CN"/>
        </w:rPr>
        <w:t>2</w:t>
      </w:r>
      <w:r>
        <w:rPr>
          <w:rFonts w:hint="eastAsia" w:ascii="仿宋" w:hAnsi="仿宋" w:eastAsia="仿宋" w:cs="仿宋"/>
          <w:color w:val="333333"/>
          <w:sz w:val="28"/>
          <w:szCs w:val="28"/>
          <w:shd w:val="clear" w:color="auto" w:fill="FFFFFF"/>
        </w:rPr>
        <w:t>年通城县住建局单位部门预算编制范围的单位如下：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left="420" w:leftChars="0" w:right="0" w:rightChars="0"/>
        <w:jc w:val="both"/>
        <w:rPr>
          <w:rStyle w:val="8"/>
          <w:rFonts w:hint="eastAsia" w:ascii="仿宋" w:hAnsi="仿宋" w:eastAsia="仿宋" w:cs="仿宋"/>
          <w:i w:val="0"/>
          <w:iCs w:val="0"/>
          <w:caps w:val="0"/>
          <w:color w:val="555555"/>
          <w:spacing w:val="0"/>
          <w:sz w:val="28"/>
          <w:szCs w:val="28"/>
          <w:shd w:val="clear" w:fill="FFFFFF"/>
        </w:rPr>
      </w:pPr>
      <w:r>
        <w:rPr>
          <w:rStyle w:val="8"/>
          <w:rFonts w:hint="eastAsia" w:ascii="仿宋" w:hAnsi="仿宋" w:eastAsia="仿宋" w:cs="仿宋"/>
          <w:i w:val="0"/>
          <w:iCs w:val="0"/>
          <w:caps w:val="0"/>
          <w:color w:val="555555"/>
          <w:spacing w:val="0"/>
          <w:sz w:val="28"/>
          <w:szCs w:val="28"/>
          <w:shd w:val="clear" w:fill="FFFFFF"/>
        </w:rPr>
        <w:t>综合办公室（党建人事股）</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left="0" w:right="0" w:firstLine="420"/>
        <w:jc w:val="both"/>
        <w:rPr>
          <w:rFonts w:hint="eastAsia" w:ascii="仿宋" w:hAnsi="仿宋" w:eastAsia="仿宋" w:cs="仿宋"/>
          <w:i w:val="0"/>
          <w:iCs w:val="0"/>
          <w:caps w:val="0"/>
          <w:color w:val="555555"/>
          <w:spacing w:val="0"/>
          <w:sz w:val="28"/>
          <w:szCs w:val="28"/>
        </w:rPr>
      </w:pPr>
      <w:r>
        <w:rPr>
          <w:rStyle w:val="8"/>
          <w:rFonts w:hint="eastAsia" w:ascii="仿宋" w:hAnsi="仿宋" w:eastAsia="仿宋" w:cs="仿宋"/>
          <w:i w:val="0"/>
          <w:iCs w:val="0"/>
          <w:caps w:val="0"/>
          <w:color w:val="555555"/>
          <w:spacing w:val="0"/>
          <w:sz w:val="28"/>
          <w:szCs w:val="28"/>
          <w:shd w:val="clear" w:fill="FFFFFF"/>
        </w:rPr>
        <w:t>城市建设股</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left="0" w:right="0" w:firstLine="420"/>
        <w:jc w:val="both"/>
        <w:rPr>
          <w:rFonts w:hint="eastAsia" w:ascii="仿宋" w:hAnsi="仿宋" w:eastAsia="仿宋" w:cs="仿宋"/>
          <w:i w:val="0"/>
          <w:iCs w:val="0"/>
          <w:caps w:val="0"/>
          <w:color w:val="555555"/>
          <w:spacing w:val="0"/>
          <w:sz w:val="28"/>
          <w:szCs w:val="28"/>
        </w:rPr>
      </w:pPr>
      <w:r>
        <w:rPr>
          <w:rStyle w:val="8"/>
          <w:rFonts w:hint="eastAsia" w:ascii="仿宋" w:hAnsi="仿宋" w:eastAsia="仿宋" w:cs="仿宋"/>
          <w:i w:val="0"/>
          <w:iCs w:val="0"/>
          <w:caps w:val="0"/>
          <w:color w:val="555555"/>
          <w:spacing w:val="0"/>
          <w:sz w:val="28"/>
          <w:szCs w:val="28"/>
          <w:shd w:val="clear" w:fill="FFFFFF"/>
        </w:rPr>
        <w:t>村镇建设股</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left="0" w:leftChars="0" w:right="0" w:firstLine="420" w:firstLineChars="0"/>
        <w:jc w:val="both"/>
        <w:rPr>
          <w:rFonts w:hint="eastAsia" w:ascii="仿宋" w:hAnsi="仿宋" w:eastAsia="仿宋" w:cs="仿宋"/>
          <w:i w:val="0"/>
          <w:iCs w:val="0"/>
          <w:caps w:val="0"/>
          <w:color w:val="555555"/>
          <w:spacing w:val="0"/>
          <w:sz w:val="28"/>
          <w:szCs w:val="28"/>
        </w:rPr>
      </w:pPr>
      <w:r>
        <w:rPr>
          <w:rStyle w:val="8"/>
          <w:rFonts w:hint="eastAsia" w:ascii="仿宋" w:hAnsi="仿宋" w:eastAsia="仿宋" w:cs="仿宋"/>
          <w:i w:val="0"/>
          <w:iCs w:val="0"/>
          <w:caps w:val="0"/>
          <w:color w:val="555555"/>
          <w:spacing w:val="0"/>
          <w:sz w:val="28"/>
          <w:szCs w:val="28"/>
          <w:shd w:val="clear" w:fill="FFFFFF"/>
        </w:rPr>
        <w:t>人民防空股</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left="0" w:leftChars="0" w:right="0" w:firstLine="420" w:firstLineChars="0"/>
        <w:jc w:val="both"/>
        <w:rPr>
          <w:rFonts w:hint="eastAsia" w:ascii="仿宋" w:hAnsi="仿宋" w:eastAsia="仿宋" w:cs="仿宋"/>
          <w:i w:val="0"/>
          <w:iCs w:val="0"/>
          <w:caps w:val="0"/>
          <w:color w:val="555555"/>
          <w:spacing w:val="0"/>
          <w:sz w:val="28"/>
          <w:szCs w:val="28"/>
        </w:rPr>
      </w:pPr>
      <w:r>
        <w:rPr>
          <w:rStyle w:val="8"/>
          <w:rFonts w:hint="eastAsia" w:ascii="仿宋" w:hAnsi="仿宋" w:eastAsia="仿宋" w:cs="仿宋"/>
          <w:i w:val="0"/>
          <w:iCs w:val="0"/>
          <w:caps w:val="0"/>
          <w:color w:val="555555"/>
          <w:spacing w:val="0"/>
          <w:sz w:val="28"/>
          <w:szCs w:val="28"/>
          <w:shd w:val="clear" w:fill="FFFFFF"/>
        </w:rPr>
        <w:t>房地产管理股（物业管理股）</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left="0" w:leftChars="0" w:right="0" w:firstLine="420" w:firstLineChars="0"/>
        <w:jc w:val="both"/>
        <w:rPr>
          <w:rFonts w:hint="eastAsia" w:ascii="仿宋" w:hAnsi="仿宋" w:eastAsia="仿宋" w:cs="仿宋"/>
          <w:i w:val="0"/>
          <w:iCs w:val="0"/>
          <w:caps w:val="0"/>
          <w:color w:val="555555"/>
          <w:spacing w:val="0"/>
          <w:sz w:val="28"/>
          <w:szCs w:val="28"/>
        </w:rPr>
      </w:pPr>
      <w:r>
        <w:rPr>
          <w:rStyle w:val="8"/>
          <w:rFonts w:hint="eastAsia" w:ascii="仿宋" w:hAnsi="仿宋" w:eastAsia="仿宋" w:cs="仿宋"/>
          <w:i w:val="0"/>
          <w:iCs w:val="0"/>
          <w:caps w:val="0"/>
          <w:color w:val="555555"/>
          <w:spacing w:val="0"/>
          <w:sz w:val="28"/>
          <w:szCs w:val="28"/>
          <w:shd w:val="clear" w:fill="FFFFFF"/>
        </w:rPr>
        <w:t>住房保障股（房屋征收股）</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left="0" w:leftChars="0" w:right="0" w:firstLine="420" w:firstLineChars="0"/>
        <w:jc w:val="both"/>
        <w:rPr>
          <w:rFonts w:hint="eastAsia" w:ascii="仿宋" w:hAnsi="仿宋" w:eastAsia="仿宋" w:cs="仿宋"/>
          <w:i w:val="0"/>
          <w:iCs w:val="0"/>
          <w:caps w:val="0"/>
          <w:color w:val="555555"/>
          <w:spacing w:val="0"/>
          <w:sz w:val="28"/>
          <w:szCs w:val="28"/>
          <w:lang w:val="en-US" w:eastAsia="zh-CN"/>
        </w:rPr>
      </w:pPr>
      <w:r>
        <w:rPr>
          <w:rStyle w:val="8"/>
          <w:rFonts w:hint="eastAsia" w:ascii="仿宋" w:hAnsi="仿宋" w:eastAsia="仿宋" w:cs="仿宋"/>
          <w:i w:val="0"/>
          <w:iCs w:val="0"/>
          <w:caps w:val="0"/>
          <w:color w:val="555555"/>
          <w:spacing w:val="0"/>
          <w:sz w:val="28"/>
          <w:szCs w:val="28"/>
          <w:shd w:val="clear" w:fill="FFFFFF"/>
        </w:rPr>
        <w:t>建筑业管理和工程质量安全监督股（勘察设计和科技股）</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525" w:lineRule="atLeast"/>
        <w:ind w:left="0" w:leftChars="0" w:right="0" w:firstLine="420" w:firstLineChars="0"/>
        <w:jc w:val="both"/>
        <w:rPr>
          <w:rFonts w:hint="eastAsia" w:ascii="仿宋" w:hAnsi="仿宋" w:eastAsia="仿宋" w:cs="仿宋"/>
          <w:i w:val="0"/>
          <w:iCs w:val="0"/>
          <w:caps w:val="0"/>
          <w:color w:val="555555"/>
          <w:spacing w:val="0"/>
          <w:sz w:val="28"/>
          <w:szCs w:val="28"/>
          <w:lang w:val="en-US" w:eastAsia="zh-CN"/>
        </w:rPr>
      </w:pPr>
      <w:r>
        <w:rPr>
          <w:rStyle w:val="8"/>
          <w:rFonts w:hint="eastAsia" w:ascii="仿宋" w:hAnsi="仿宋" w:eastAsia="仿宋" w:cs="仿宋"/>
          <w:i w:val="0"/>
          <w:iCs w:val="0"/>
          <w:caps w:val="0"/>
          <w:color w:val="555555"/>
          <w:spacing w:val="0"/>
          <w:sz w:val="28"/>
          <w:szCs w:val="28"/>
          <w:shd w:val="clear" w:fill="FFFFFF"/>
        </w:rPr>
        <w:t>政策法规股（建筑节能和墙体材料革新管理办公室）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left"/>
        <w:textAlignment w:val="auto"/>
        <w:rPr>
          <w:rFonts w:hint="eastAsia" w:ascii="仿宋" w:hAnsi="仿宋" w:eastAsia="仿宋" w:cs="仿宋"/>
          <w:i w:val="0"/>
          <w:caps w:val="0"/>
          <w:color w:val="C00000"/>
          <w:spacing w:val="0"/>
          <w:sz w:val="28"/>
          <w:szCs w:val="28"/>
          <w:shd w:val="clear" w:fill="FFFFFF"/>
          <w:lang w:val="en-US"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7"/>
          <w:rFonts w:hint="eastAsia" w:ascii="仿宋" w:hAnsi="仿宋" w:eastAsia="仿宋" w:cs="仿宋"/>
          <w:i w:val="0"/>
          <w:caps w:val="0"/>
          <w:color w:val="333333"/>
          <w:spacing w:val="0"/>
          <w:sz w:val="28"/>
          <w:szCs w:val="28"/>
          <w:shd w:val="clear" w:fill="FFFFFF"/>
        </w:rPr>
      </w:pPr>
      <w:r>
        <w:rPr>
          <w:rStyle w:val="7"/>
          <w:rFonts w:hint="eastAsia" w:ascii="仿宋" w:hAnsi="仿宋" w:eastAsia="仿宋" w:cs="仿宋"/>
          <w:i w:val="0"/>
          <w:caps w:val="0"/>
          <w:color w:val="333333"/>
          <w:spacing w:val="0"/>
          <w:sz w:val="28"/>
          <w:szCs w:val="28"/>
          <w:shd w:val="clear" w:fill="FFFFFF"/>
        </w:rPr>
        <w:t>三、年度主要工作任务及目标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sz w:val="28"/>
          <w:szCs w:val="28"/>
        </w:rPr>
        <w:t>一、</w:t>
      </w:r>
      <w:r>
        <w:rPr>
          <w:rFonts w:hint="eastAsia" w:ascii="仿宋" w:hAnsi="仿宋" w:eastAsia="仿宋" w:cs="仿宋"/>
          <w:b w:val="0"/>
          <w:bCs w:val="0"/>
          <w:color w:val="000000"/>
          <w:kern w:val="0"/>
          <w:sz w:val="28"/>
          <w:szCs w:val="28"/>
          <w:lang w:val="en-US" w:eastAsia="zh-CN"/>
        </w:rPr>
        <w:t>持续推进老旧小区改造启动；抢抓时间节点，严格倒排工作，确保2021年老旧小区改造项目按时完工。启动2022年12个老旧小区改造项目。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sz w:val="28"/>
          <w:szCs w:val="28"/>
        </w:rPr>
        <w:t>二、</w:t>
      </w:r>
      <w:r>
        <w:rPr>
          <w:rFonts w:hint="eastAsia" w:ascii="仿宋" w:hAnsi="仿宋" w:eastAsia="仿宋" w:cs="仿宋"/>
          <w:b w:val="0"/>
          <w:bCs w:val="0"/>
          <w:color w:val="000000"/>
          <w:kern w:val="0"/>
          <w:sz w:val="28"/>
          <w:szCs w:val="28"/>
          <w:lang w:val="en-US" w:eastAsia="zh-CN"/>
        </w:rPr>
        <w:t xml:space="preserve">加快推进重点城建项目建设。2022年，重点推进老车站小区等12个老旧小区改造、隽西大道市政配套工程、怀新路和银山新街等城市更新建设，启动阴山河三期、李家塘排水明渠等城市排水防涝工程建设，完成马港污水处理厂扩容升级改造工作。启动乡镇污水管网延伸建设 。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 xml:space="preserve">  </w:t>
      </w:r>
      <w:r>
        <w:rPr>
          <w:rFonts w:hint="eastAsia" w:ascii="仿宋" w:hAnsi="仿宋" w:eastAsia="仿宋" w:cs="仿宋"/>
          <w:sz w:val="28"/>
          <w:szCs w:val="28"/>
          <w:lang w:eastAsia="zh-CN"/>
        </w:rPr>
        <w:t>三</w:t>
      </w:r>
      <w:r>
        <w:rPr>
          <w:rFonts w:hint="eastAsia" w:ascii="仿宋" w:hAnsi="仿宋" w:eastAsia="仿宋" w:cs="仿宋"/>
          <w:sz w:val="28"/>
          <w:szCs w:val="28"/>
          <w:lang w:val="en-US" w:eastAsia="zh-CN"/>
        </w:rPr>
        <w:t>.</w:t>
      </w:r>
      <w:r>
        <w:rPr>
          <w:rFonts w:hint="eastAsia" w:ascii="仿宋" w:hAnsi="仿宋" w:eastAsia="仿宋" w:cs="仿宋"/>
          <w:b w:val="0"/>
          <w:bCs w:val="0"/>
          <w:color w:val="000000"/>
          <w:kern w:val="0"/>
          <w:sz w:val="28"/>
          <w:szCs w:val="28"/>
          <w:lang w:val="en-US" w:eastAsia="zh-CN" w:bidi="ar-SA"/>
        </w:rPr>
        <w:t>进一步加强住房保障工作。一是做好农村危房改造工作。进一步巩固“两不愁三保障”成果，加强农村住房安全动态监测，及时将排查的危房纳入年度危房改造计划。二是加强公租房动态管理。</w:t>
      </w:r>
      <w:r>
        <w:rPr>
          <w:rFonts w:hint="eastAsia" w:ascii="仿宋" w:hAnsi="仿宋" w:eastAsia="仿宋" w:cs="仿宋"/>
          <w:b w:val="0"/>
          <w:bCs w:val="0"/>
          <w:sz w:val="28"/>
          <w:szCs w:val="28"/>
          <w:lang w:val="en-US" w:eastAsia="zh-CN"/>
        </w:rPr>
        <w:t>对全县已建成的</w:t>
      </w:r>
      <w:r>
        <w:rPr>
          <w:rFonts w:hint="eastAsia" w:ascii="仿宋" w:hAnsi="仿宋" w:eastAsia="仿宋" w:cs="仿宋"/>
          <w:sz w:val="28"/>
          <w:szCs w:val="28"/>
        </w:rPr>
        <w:t>4903套</w:t>
      </w:r>
      <w:r>
        <w:rPr>
          <w:rFonts w:hint="eastAsia" w:ascii="仿宋" w:hAnsi="仿宋" w:eastAsia="仿宋" w:cs="仿宋"/>
          <w:b w:val="0"/>
          <w:bCs w:val="0"/>
          <w:sz w:val="28"/>
          <w:szCs w:val="28"/>
          <w:lang w:val="en-US" w:eastAsia="zh-CN"/>
        </w:rPr>
        <w:t>公租房和城区6个公租房小区实行社会购买服务，落实物业管理。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b w:val="0"/>
          <w:bCs w:val="0"/>
          <w:color w:val="000000"/>
          <w:kern w:val="0"/>
          <w:sz w:val="28"/>
          <w:szCs w:val="28"/>
          <w:lang w:eastAsia="zh-CN"/>
        </w:rPr>
      </w:pPr>
      <w:r>
        <w:rPr>
          <w:rFonts w:hint="eastAsia" w:ascii="仿宋" w:hAnsi="仿宋" w:eastAsia="仿宋" w:cs="仿宋"/>
          <w:sz w:val="28"/>
          <w:szCs w:val="28"/>
        </w:rPr>
        <w:t>四、</w:t>
      </w:r>
      <w:r>
        <w:rPr>
          <w:rFonts w:hint="eastAsia" w:ascii="仿宋" w:hAnsi="仿宋" w:eastAsia="仿宋" w:cs="仿宋"/>
          <w:b w:val="0"/>
          <w:bCs w:val="0"/>
          <w:sz w:val="28"/>
          <w:szCs w:val="28"/>
          <w:lang w:val="en-US" w:eastAsia="zh-CN"/>
        </w:rPr>
        <w:t>着力加强住建行业监管。</w:t>
      </w:r>
      <w:r>
        <w:rPr>
          <w:rFonts w:hint="eastAsia" w:ascii="仿宋" w:hAnsi="仿宋" w:eastAsia="仿宋" w:cs="仿宋"/>
          <w:b w:val="0"/>
          <w:bCs w:val="0"/>
          <w:color w:val="000000"/>
          <w:kern w:val="0"/>
          <w:sz w:val="28"/>
          <w:szCs w:val="28"/>
          <w:lang w:val="en-US" w:eastAsia="zh-CN" w:bidi="ar-SA"/>
        </w:rPr>
        <w:t>一是加强建筑市场管理，</w:t>
      </w:r>
      <w:r>
        <w:rPr>
          <w:rFonts w:hint="eastAsia" w:ascii="仿宋" w:hAnsi="仿宋" w:eastAsia="仿宋" w:cs="仿宋"/>
          <w:b w:val="0"/>
          <w:bCs w:val="0"/>
          <w:color w:val="000000"/>
          <w:sz w:val="28"/>
          <w:szCs w:val="28"/>
        </w:rPr>
        <w:t>严格工程报建</w:t>
      </w:r>
      <w:r>
        <w:rPr>
          <w:rFonts w:hint="eastAsia" w:ascii="仿宋" w:hAnsi="仿宋" w:eastAsia="仿宋" w:cs="仿宋"/>
          <w:b w:val="0"/>
          <w:bCs w:val="0"/>
          <w:color w:val="000000"/>
          <w:sz w:val="28"/>
          <w:szCs w:val="28"/>
          <w:lang w:val="en-US" w:eastAsia="zh-CN"/>
        </w:rPr>
        <w:t>手续。</w:t>
      </w:r>
      <w:r>
        <w:rPr>
          <w:rFonts w:hint="eastAsia" w:ascii="仿宋" w:hAnsi="仿宋" w:eastAsia="仿宋" w:cs="仿宋"/>
          <w:b w:val="0"/>
          <w:bCs w:val="0"/>
          <w:color w:val="000000"/>
          <w:kern w:val="0"/>
          <w:sz w:val="28"/>
          <w:szCs w:val="28"/>
          <w:lang w:val="en-US" w:eastAsia="zh-CN" w:bidi="ar-SA"/>
        </w:rPr>
        <w:t>二是加强房地产市场管理。</w:t>
      </w:r>
      <w:r>
        <w:rPr>
          <w:rFonts w:hint="eastAsia" w:ascii="仿宋" w:hAnsi="仿宋" w:eastAsia="仿宋" w:cs="仿宋"/>
          <w:b w:val="0"/>
          <w:bCs w:val="0"/>
          <w:color w:val="000000"/>
          <w:kern w:val="0"/>
          <w:sz w:val="28"/>
          <w:szCs w:val="28"/>
        </w:rPr>
        <w:t>严格房地产开发企业资质管理，严格落实房地产开发项目资质审查制度</w:t>
      </w:r>
      <w:r>
        <w:rPr>
          <w:rFonts w:hint="eastAsia" w:ascii="仿宋" w:hAnsi="仿宋" w:eastAsia="仿宋" w:cs="仿宋"/>
          <w:b w:val="0"/>
          <w:bCs w:val="0"/>
          <w:color w:val="000000"/>
          <w:kern w:val="0"/>
          <w:sz w:val="28"/>
          <w:szCs w:val="28"/>
          <w:lang w:eastAsia="zh-CN"/>
        </w:rPr>
        <w:t>。</w:t>
      </w:r>
      <w:r>
        <w:rPr>
          <w:rFonts w:hint="eastAsia" w:ascii="仿宋" w:hAnsi="仿宋" w:eastAsia="仿宋" w:cs="仿宋"/>
          <w:b w:val="0"/>
          <w:bCs w:val="0"/>
          <w:color w:val="000000"/>
          <w:kern w:val="0"/>
          <w:sz w:val="28"/>
          <w:szCs w:val="28"/>
          <w:lang w:val="en-US" w:eastAsia="zh-CN" w:bidi="ar-SA"/>
        </w:rPr>
        <w:t>三是加强城乡燃气管理。</w:t>
      </w:r>
      <w:r>
        <w:rPr>
          <w:rFonts w:hint="eastAsia" w:ascii="仿宋" w:hAnsi="仿宋" w:eastAsia="仿宋" w:cs="仿宋"/>
          <w:b w:val="0"/>
          <w:bCs w:val="0"/>
          <w:color w:val="000000"/>
          <w:kern w:val="0"/>
          <w:sz w:val="28"/>
          <w:szCs w:val="28"/>
          <w:lang w:val="en-US" w:eastAsia="zh-CN"/>
        </w:rPr>
        <w:t>全面启动“气化乡镇”和天然气长输管道建设，</w:t>
      </w:r>
      <w:r>
        <w:rPr>
          <w:rFonts w:hint="eastAsia" w:ascii="仿宋" w:hAnsi="仿宋" w:eastAsia="仿宋" w:cs="仿宋"/>
          <w:b w:val="0"/>
          <w:bCs w:val="0"/>
          <w:color w:val="000000"/>
          <w:kern w:val="0"/>
          <w:sz w:val="28"/>
          <w:szCs w:val="28"/>
        </w:rPr>
        <w:t>加强燃气经营行业管理，确保燃气企业安全经营，确保居民用气安全。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2" w:firstLineChars="200"/>
        <w:jc w:val="left"/>
        <w:textAlignment w:val="auto"/>
        <w:rPr>
          <w:rFonts w:hint="eastAsia" w:ascii="仿宋" w:hAnsi="仿宋" w:eastAsia="仿宋" w:cs="仿宋"/>
          <w:sz w:val="28"/>
          <w:szCs w:val="28"/>
        </w:rPr>
      </w:pPr>
      <w:r>
        <w:rPr>
          <w:rStyle w:val="7"/>
          <w:rFonts w:hint="eastAsia" w:ascii="仿宋" w:hAnsi="仿宋" w:eastAsia="仿宋" w:cs="仿宋"/>
          <w:i w:val="0"/>
          <w:caps w:val="0"/>
          <w:color w:val="333333"/>
          <w:spacing w:val="0"/>
          <w:sz w:val="28"/>
          <w:szCs w:val="28"/>
          <w:shd w:val="clear" w:fill="FFFFFF"/>
        </w:rPr>
        <w:t>第</w:t>
      </w:r>
      <w:r>
        <w:rPr>
          <w:rStyle w:val="7"/>
          <w:rFonts w:hint="eastAsia" w:ascii="仿宋" w:hAnsi="仿宋" w:eastAsia="仿宋" w:cs="仿宋"/>
          <w:i w:val="0"/>
          <w:caps w:val="0"/>
          <w:color w:val="333333"/>
          <w:spacing w:val="0"/>
          <w:sz w:val="28"/>
          <w:szCs w:val="28"/>
          <w:shd w:val="clear" w:fill="FFFFFF"/>
          <w:lang w:eastAsia="zh-CN"/>
        </w:rPr>
        <w:t>二</w:t>
      </w:r>
      <w:r>
        <w:rPr>
          <w:rStyle w:val="7"/>
          <w:rFonts w:hint="eastAsia" w:ascii="仿宋" w:hAnsi="仿宋" w:eastAsia="仿宋" w:cs="仿宋"/>
          <w:i w:val="0"/>
          <w:caps w:val="0"/>
          <w:color w:val="333333"/>
          <w:spacing w:val="0"/>
          <w:sz w:val="28"/>
          <w:szCs w:val="28"/>
          <w:shd w:val="clear" w:fill="FFFFFF"/>
        </w:rPr>
        <w:t xml:space="preserve">部分 </w:t>
      </w:r>
      <w:r>
        <w:rPr>
          <w:rStyle w:val="7"/>
          <w:rFonts w:hint="eastAsia" w:ascii="仿宋" w:hAnsi="仿宋" w:eastAsia="仿宋" w:cs="仿宋"/>
          <w:i w:val="0"/>
          <w:caps w:val="0"/>
          <w:color w:val="333333"/>
          <w:spacing w:val="0"/>
          <w:sz w:val="28"/>
          <w:szCs w:val="28"/>
          <w:shd w:val="clear" w:fill="FFFFFF"/>
          <w:lang w:eastAsia="zh-CN"/>
        </w:rPr>
        <w:t>202</w:t>
      </w:r>
      <w:r>
        <w:rPr>
          <w:rStyle w:val="7"/>
          <w:rFonts w:hint="eastAsia" w:ascii="仿宋" w:hAnsi="仿宋" w:eastAsia="仿宋" w:cs="仿宋"/>
          <w:i w:val="0"/>
          <w:caps w:val="0"/>
          <w:color w:val="333333"/>
          <w:spacing w:val="0"/>
          <w:sz w:val="28"/>
          <w:szCs w:val="28"/>
          <w:shd w:val="clear" w:fill="FFFFFF"/>
          <w:lang w:val="en-US" w:eastAsia="zh-CN"/>
        </w:rPr>
        <w:t>2</w:t>
      </w:r>
      <w:r>
        <w:rPr>
          <w:rStyle w:val="7"/>
          <w:rFonts w:hint="eastAsia" w:ascii="仿宋" w:hAnsi="仿宋" w:eastAsia="仿宋" w:cs="仿宋"/>
          <w:i w:val="0"/>
          <w:caps w:val="0"/>
          <w:color w:val="333333"/>
          <w:spacing w:val="0"/>
          <w:sz w:val="28"/>
          <w:szCs w:val="28"/>
          <w:shd w:val="clear" w:fill="FFFFFF"/>
          <w:lang w:eastAsia="zh-CN"/>
        </w:rPr>
        <w:t>年</w:t>
      </w:r>
      <w:r>
        <w:rPr>
          <w:rStyle w:val="7"/>
          <w:rFonts w:hint="eastAsia" w:ascii="仿宋" w:hAnsi="仿宋" w:eastAsia="仿宋" w:cs="仿宋"/>
          <w:i w:val="0"/>
          <w:caps w:val="0"/>
          <w:color w:val="333333"/>
          <w:spacing w:val="0"/>
          <w:sz w:val="28"/>
          <w:szCs w:val="28"/>
          <w:shd w:val="clear" w:fill="FFFFFF"/>
        </w:rPr>
        <w:t>部门预算编制情况及说明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sz w:val="28"/>
          <w:szCs w:val="28"/>
        </w:rPr>
      </w:pPr>
      <w:r>
        <w:rPr>
          <w:rStyle w:val="7"/>
          <w:rFonts w:hint="eastAsia" w:ascii="仿宋" w:hAnsi="仿宋" w:eastAsia="仿宋" w:cs="仿宋"/>
          <w:i w:val="0"/>
          <w:caps w:val="0"/>
          <w:color w:val="333333"/>
          <w:spacing w:val="0"/>
          <w:sz w:val="28"/>
          <w:szCs w:val="28"/>
          <w:shd w:val="clear" w:fill="FFFFFF"/>
        </w:rPr>
        <w:t>一、预算收支安排及增减变化情况说明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住建局机关</w:t>
      </w:r>
      <w:r>
        <w:rPr>
          <w:rFonts w:hint="eastAsia" w:ascii="仿宋" w:hAnsi="仿宋" w:eastAsia="仿宋" w:cs="仿宋"/>
          <w:i w:val="0"/>
          <w:caps w:val="0"/>
          <w:color w:val="auto"/>
          <w:spacing w:val="0"/>
          <w:sz w:val="28"/>
          <w:szCs w:val="28"/>
          <w:shd w:val="clear" w:fill="FFFFFF"/>
          <w:lang w:eastAsia="zh-CN"/>
        </w:rPr>
        <w:t>202</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lang w:eastAsia="zh-CN"/>
        </w:rPr>
        <w:t>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4901.64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851.64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21.03</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1974.14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减少2075.86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lang w:val="en-US" w:eastAsia="zh-CN"/>
        </w:rPr>
        <w:t>51.25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（一般公共预算拨款减少原因</w:t>
      </w:r>
      <w:r>
        <w:rPr>
          <w:rFonts w:hint="eastAsia" w:ascii="仿宋" w:hAnsi="仿宋" w:eastAsia="仿宋" w:cs="仿宋"/>
          <w:i w:val="0"/>
          <w:caps w:val="0"/>
          <w:color w:val="auto"/>
          <w:spacing w:val="0"/>
          <w:sz w:val="28"/>
          <w:szCs w:val="28"/>
          <w:shd w:val="clear" w:fill="FFFFFF"/>
          <w:lang w:val="en-US" w:eastAsia="zh-CN"/>
        </w:rPr>
        <w:t>:2021年部分项目</w:t>
      </w:r>
      <w:r>
        <w:rPr>
          <w:rFonts w:hint="eastAsia" w:ascii="仿宋" w:hAnsi="仿宋" w:eastAsia="仿宋" w:cs="仿宋"/>
          <w:i w:val="0"/>
          <w:caps w:val="0"/>
          <w:color w:val="auto"/>
          <w:spacing w:val="0"/>
          <w:sz w:val="28"/>
          <w:szCs w:val="28"/>
          <w:shd w:val="clear" w:fill="FFFFFF"/>
          <w:lang w:eastAsia="zh-CN"/>
        </w:rPr>
        <w:t>预算拨款安排由政府基金拨款）；</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2927.5</w:t>
      </w:r>
      <w:r>
        <w:rPr>
          <w:rFonts w:hint="eastAsia" w:ascii="仿宋" w:hAnsi="仿宋" w:eastAsia="仿宋" w:cs="仿宋"/>
          <w:i w:val="0"/>
          <w:caps w:val="0"/>
          <w:color w:val="auto"/>
          <w:spacing w:val="0"/>
          <w:sz w:val="28"/>
          <w:szCs w:val="28"/>
          <w:shd w:val="clear" w:fill="FFFFFF"/>
        </w:rPr>
        <w:t>万元，上年度为0</w:t>
      </w:r>
      <w:r>
        <w:rPr>
          <w:rFonts w:hint="eastAsia" w:ascii="仿宋" w:hAnsi="仿宋" w:eastAsia="仿宋" w:cs="仿宋"/>
          <w:i w:val="0"/>
          <w:caps w:val="0"/>
          <w:color w:val="auto"/>
          <w:spacing w:val="0"/>
          <w:sz w:val="28"/>
          <w:szCs w:val="28"/>
          <w:shd w:val="clear" w:fill="FFFFFF"/>
          <w:lang w:eastAsia="zh-CN"/>
        </w:rPr>
        <w:t>万元</w:t>
      </w:r>
      <w:r>
        <w:rPr>
          <w:rFonts w:hint="eastAsia" w:ascii="仿宋" w:hAnsi="仿宋" w:eastAsia="仿宋" w:cs="仿宋"/>
          <w:i w:val="0"/>
          <w:caps w:val="0"/>
          <w:color w:val="auto"/>
          <w:spacing w:val="0"/>
          <w:sz w:val="28"/>
          <w:szCs w:val="28"/>
          <w:shd w:val="clear" w:fill="FFFFFF"/>
        </w:rPr>
        <w:t>；社保基金拨款收入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eastAsia="zh-CN"/>
        </w:rPr>
        <w:t>增加污水处理项目及管网维修拨款。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通城县住建局机关202</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lang w:eastAsia="zh-CN"/>
        </w:rPr>
        <w:t>年</w:t>
      </w:r>
      <w:r>
        <w:rPr>
          <w:rFonts w:hint="eastAsia" w:ascii="仿宋" w:hAnsi="仿宋" w:eastAsia="仿宋" w:cs="仿宋"/>
          <w:i w:val="0"/>
          <w:caps w:val="0"/>
          <w:color w:val="auto"/>
          <w:spacing w:val="0"/>
          <w:sz w:val="28"/>
          <w:szCs w:val="28"/>
          <w:shd w:val="clear" w:fill="FFFFFF"/>
        </w:rPr>
        <w:t>支出预算总额为</w:t>
      </w:r>
      <w:r>
        <w:rPr>
          <w:rFonts w:hint="eastAsia" w:ascii="仿宋" w:hAnsi="仿宋" w:eastAsia="仿宋" w:cs="仿宋"/>
          <w:i w:val="0"/>
          <w:caps w:val="0"/>
          <w:color w:val="auto"/>
          <w:spacing w:val="0"/>
          <w:sz w:val="28"/>
          <w:szCs w:val="28"/>
          <w:shd w:val="clear" w:fill="FFFFFF"/>
          <w:lang w:val="en-US" w:eastAsia="zh-CN"/>
        </w:rPr>
        <w:t>4901.64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851.64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21.03</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677.04</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4224.6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1129.6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36.5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333333"/>
          <w:spacing w:val="0"/>
          <w:sz w:val="28"/>
          <w:szCs w:val="28"/>
          <w:shd w:val="clear" w:fill="FFFFFF"/>
        </w:rPr>
        <w:t>项目支出不可预见</w:t>
      </w:r>
      <w:r>
        <w:rPr>
          <w:rFonts w:hint="eastAsia" w:ascii="仿宋" w:hAnsi="仿宋" w:eastAsia="仿宋" w:cs="仿宋"/>
          <w:i w:val="0"/>
          <w:caps w:val="0"/>
          <w:color w:val="333333"/>
          <w:spacing w:val="0"/>
          <w:sz w:val="28"/>
          <w:szCs w:val="28"/>
          <w:shd w:val="clear" w:fill="FFFFFF"/>
          <w:lang w:val="en-US" w:eastAsia="zh-CN"/>
        </w:rPr>
        <w:t xml:space="preserve"> </w:t>
      </w:r>
      <w:r>
        <w:rPr>
          <w:rFonts w:hint="eastAsia" w:ascii="仿宋" w:hAnsi="仿宋" w:eastAsia="仿宋" w:cs="仿宋"/>
          <w:i w:val="0"/>
          <w:caps w:val="0"/>
          <w:color w:val="333333"/>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eastAsia="zh-CN"/>
        </w:rPr>
        <w:t>增加污水处理费及管网维修项目支出。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firstLine="56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通城县住建局机关202</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lang w:eastAsia="zh-CN"/>
        </w:rPr>
        <w:t>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2927.5万元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比上年增加</w:t>
      </w:r>
      <w:r>
        <w:rPr>
          <w:rFonts w:hint="eastAsia" w:ascii="仿宋" w:hAnsi="仿宋" w:eastAsia="仿宋" w:cs="仿宋"/>
          <w:i w:val="0"/>
          <w:caps w:val="0"/>
          <w:color w:val="auto"/>
          <w:spacing w:val="0"/>
          <w:sz w:val="28"/>
          <w:szCs w:val="28"/>
          <w:shd w:val="clear" w:fill="FFFFFF"/>
          <w:lang w:val="en-US" w:eastAsia="zh-CN"/>
        </w:rPr>
        <w:t>2927.5万元，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7"/>
          <w:rFonts w:hint="eastAsia" w:ascii="仿宋" w:hAnsi="仿宋" w:eastAsia="仿宋" w:cs="仿宋"/>
          <w:i w:val="0"/>
          <w:caps w:val="0"/>
          <w:color w:val="auto"/>
          <w:spacing w:val="0"/>
          <w:sz w:val="28"/>
          <w:szCs w:val="28"/>
          <w:shd w:val="clear" w:fill="FFFFFF"/>
        </w:rPr>
        <w:t>二、机关运行经费安排及增减变化情况说明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通城县202</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lang w:eastAsia="zh-CN"/>
        </w:rPr>
        <w:t>年</w:t>
      </w:r>
      <w:r>
        <w:rPr>
          <w:rFonts w:hint="eastAsia" w:ascii="仿宋" w:hAnsi="仿宋" w:eastAsia="仿宋" w:cs="仿宋"/>
          <w:i w:val="0"/>
          <w:caps w:val="0"/>
          <w:color w:val="auto"/>
          <w:spacing w:val="0"/>
          <w:sz w:val="28"/>
          <w:szCs w:val="28"/>
          <w:shd w:val="clear" w:fill="FFFFFF"/>
        </w:rPr>
        <w:t>机关运行经费预算</w:t>
      </w:r>
      <w:r>
        <w:rPr>
          <w:rFonts w:hint="eastAsia" w:ascii="仿宋" w:hAnsi="仿宋" w:eastAsia="仿宋" w:cs="仿宋"/>
          <w:i w:val="0"/>
          <w:caps w:val="0"/>
          <w:color w:val="auto"/>
          <w:spacing w:val="0"/>
          <w:sz w:val="28"/>
          <w:szCs w:val="28"/>
          <w:shd w:val="clear" w:fill="FFFFFF"/>
          <w:lang w:val="en-US" w:eastAsia="zh-CN"/>
        </w:rPr>
        <w:t>194.36</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13</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水费</w:t>
      </w:r>
      <w:r>
        <w:rPr>
          <w:rFonts w:hint="eastAsia" w:ascii="仿宋" w:hAnsi="仿宋" w:eastAsia="仿宋" w:cs="仿宋"/>
          <w:i w:val="0"/>
          <w:caps w:val="0"/>
          <w:color w:val="auto"/>
          <w:spacing w:val="0"/>
          <w:sz w:val="28"/>
          <w:szCs w:val="28"/>
          <w:shd w:val="clear" w:fill="FFFFFF"/>
          <w:lang w:val="en-US" w:eastAsia="zh-CN"/>
        </w:rPr>
        <w:t>1万元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电费</w:t>
      </w:r>
      <w:r>
        <w:rPr>
          <w:rFonts w:hint="eastAsia" w:ascii="仿宋" w:hAnsi="仿宋" w:eastAsia="仿宋" w:cs="仿宋"/>
          <w:i w:val="0"/>
          <w:caps w:val="0"/>
          <w:color w:val="auto"/>
          <w:spacing w:val="0"/>
          <w:sz w:val="28"/>
          <w:szCs w:val="28"/>
          <w:shd w:val="clear" w:fill="FFFFFF"/>
          <w:lang w:val="en-US" w:eastAsia="zh-CN"/>
        </w:rPr>
        <w:t>3万元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邮电费</w:t>
      </w:r>
      <w:r>
        <w:rPr>
          <w:rFonts w:hint="eastAsia" w:ascii="仿宋" w:hAnsi="仿宋" w:eastAsia="仿宋" w:cs="仿宋"/>
          <w:i w:val="0"/>
          <w:caps w:val="0"/>
          <w:color w:val="auto"/>
          <w:spacing w:val="0"/>
          <w:sz w:val="28"/>
          <w:szCs w:val="28"/>
          <w:shd w:val="clear" w:fill="FFFFFF"/>
          <w:lang w:val="en-US" w:eastAsia="zh-CN"/>
        </w:rPr>
        <w:t>5万元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差旅费</w:t>
      </w:r>
      <w:r>
        <w:rPr>
          <w:rFonts w:hint="eastAsia" w:ascii="仿宋" w:hAnsi="仿宋" w:eastAsia="仿宋" w:cs="仿宋"/>
          <w:i w:val="0"/>
          <w:caps w:val="0"/>
          <w:color w:val="auto"/>
          <w:spacing w:val="0"/>
          <w:sz w:val="28"/>
          <w:szCs w:val="28"/>
          <w:shd w:val="clear" w:fill="FFFFFF"/>
          <w:lang w:val="en-US" w:eastAsia="zh-CN"/>
        </w:rPr>
        <w:t>4万元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维修费</w:t>
      </w:r>
      <w:r>
        <w:rPr>
          <w:rFonts w:hint="eastAsia" w:ascii="仿宋" w:hAnsi="仿宋" w:eastAsia="仿宋" w:cs="仿宋"/>
          <w:i w:val="0"/>
          <w:caps w:val="0"/>
          <w:color w:val="auto"/>
          <w:spacing w:val="0"/>
          <w:sz w:val="28"/>
          <w:szCs w:val="28"/>
          <w:shd w:val="clear" w:fill="FFFFFF"/>
          <w:lang w:val="en-US" w:eastAsia="zh-CN"/>
        </w:rPr>
        <w:t>10万元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会议费</w:t>
      </w:r>
      <w:r>
        <w:rPr>
          <w:rFonts w:hint="eastAsia" w:ascii="仿宋" w:hAnsi="仿宋" w:eastAsia="仿宋" w:cs="仿宋"/>
          <w:i w:val="0"/>
          <w:caps w:val="0"/>
          <w:color w:val="auto"/>
          <w:spacing w:val="0"/>
          <w:sz w:val="28"/>
          <w:szCs w:val="28"/>
          <w:shd w:val="clear" w:fill="FFFFFF"/>
          <w:lang w:val="en-US" w:eastAsia="zh-CN"/>
        </w:rPr>
        <w:t>0.5万元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培训费0.6万元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公务接待费10万元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购置费</w:t>
      </w:r>
      <w:r>
        <w:rPr>
          <w:rFonts w:hint="eastAsia" w:ascii="仿宋" w:hAnsi="仿宋" w:eastAsia="仿宋" w:cs="仿宋"/>
          <w:i w:val="0"/>
          <w:caps w:val="0"/>
          <w:color w:val="auto"/>
          <w:spacing w:val="0"/>
          <w:sz w:val="28"/>
          <w:szCs w:val="28"/>
          <w:shd w:val="clear" w:fill="FFFFFF"/>
          <w:lang w:val="en-US" w:eastAsia="zh-CN"/>
        </w:rPr>
        <w:t>6万元，</w:t>
      </w:r>
      <w:r>
        <w:rPr>
          <w:rFonts w:hint="eastAsia" w:ascii="仿宋" w:hAnsi="仿宋" w:eastAsia="仿宋" w:cs="仿宋"/>
          <w:i w:val="0"/>
          <w:caps w:val="0"/>
          <w:color w:val="auto"/>
          <w:spacing w:val="0"/>
          <w:sz w:val="28"/>
          <w:szCs w:val="28"/>
          <w:shd w:val="clear" w:fill="FFFFFF"/>
          <w:lang w:eastAsia="zh-CN"/>
        </w:rPr>
        <w:t>劳务费</w:t>
      </w:r>
      <w:r>
        <w:rPr>
          <w:rFonts w:hint="eastAsia" w:ascii="仿宋" w:hAnsi="仿宋" w:eastAsia="仿宋" w:cs="仿宋"/>
          <w:i w:val="0"/>
          <w:caps w:val="0"/>
          <w:color w:val="auto"/>
          <w:spacing w:val="0"/>
          <w:sz w:val="28"/>
          <w:szCs w:val="28"/>
          <w:shd w:val="clear" w:fill="FFFFFF"/>
          <w:lang w:val="en-US" w:eastAsia="zh-CN"/>
        </w:rPr>
        <w:t>45万元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工会经费</w:t>
      </w:r>
      <w:r>
        <w:rPr>
          <w:rFonts w:hint="eastAsia" w:ascii="仿宋" w:hAnsi="仿宋" w:eastAsia="仿宋" w:cs="仿宋"/>
          <w:i w:val="0"/>
          <w:caps w:val="0"/>
          <w:color w:val="auto"/>
          <w:spacing w:val="0"/>
          <w:sz w:val="28"/>
          <w:szCs w:val="28"/>
          <w:shd w:val="clear" w:fill="FFFFFF"/>
          <w:lang w:val="en-US" w:eastAsia="zh-CN"/>
        </w:rPr>
        <w:t>14万元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福利费</w:t>
      </w:r>
      <w:r>
        <w:rPr>
          <w:rFonts w:hint="eastAsia" w:ascii="仿宋" w:hAnsi="仿宋" w:eastAsia="仿宋" w:cs="仿宋"/>
          <w:i w:val="0"/>
          <w:caps w:val="0"/>
          <w:color w:val="auto"/>
          <w:spacing w:val="0"/>
          <w:sz w:val="28"/>
          <w:szCs w:val="28"/>
          <w:shd w:val="clear" w:fill="FFFFFF"/>
          <w:lang w:val="en-US" w:eastAsia="zh-CN"/>
        </w:rPr>
        <w:t>10万元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公务用车运行维护费</w:t>
      </w:r>
      <w:r>
        <w:rPr>
          <w:rFonts w:hint="eastAsia" w:ascii="仿宋" w:hAnsi="仿宋" w:eastAsia="仿宋" w:cs="仿宋"/>
          <w:i w:val="0"/>
          <w:caps w:val="0"/>
          <w:color w:val="auto"/>
          <w:spacing w:val="0"/>
          <w:sz w:val="28"/>
          <w:szCs w:val="28"/>
          <w:shd w:val="clear" w:fill="FFFFFF"/>
          <w:lang w:val="en-US" w:eastAsia="zh-CN"/>
        </w:rPr>
        <w:t>4万元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其他交通费</w:t>
      </w:r>
      <w:r>
        <w:rPr>
          <w:rFonts w:hint="eastAsia" w:ascii="仿宋" w:hAnsi="仿宋" w:eastAsia="仿宋" w:cs="仿宋"/>
          <w:i w:val="0"/>
          <w:caps w:val="0"/>
          <w:color w:val="auto"/>
          <w:spacing w:val="0"/>
          <w:sz w:val="28"/>
          <w:szCs w:val="28"/>
          <w:shd w:val="clear" w:fill="FFFFFF"/>
          <w:lang w:val="en-US" w:eastAsia="zh-CN"/>
        </w:rPr>
        <w:t>27.56万元</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37.2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3.97</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lang w:val="en-US" w:eastAsia="zh-CN"/>
        </w:rPr>
        <w:t>23.75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eastAsia="zh-CN"/>
        </w:rPr>
        <w:t>减少房屋维修费等。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7"/>
          <w:rFonts w:hint="eastAsia" w:ascii="仿宋" w:hAnsi="仿宋" w:eastAsia="仿宋" w:cs="仿宋"/>
          <w:i w:val="0"/>
          <w:caps w:val="0"/>
          <w:color w:val="auto"/>
          <w:spacing w:val="0"/>
          <w:sz w:val="28"/>
          <w:szCs w:val="28"/>
          <w:shd w:val="clear" w:fill="FFFFFF"/>
        </w:rPr>
        <w:t>三、“三公”经费安排及增减变化情况说明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sz w:val="28"/>
          <w:szCs w:val="28"/>
          <w:shd w:val="clear" w:fill="FFFFFF"/>
          <w:lang w:eastAsia="zh-CN"/>
        </w:rPr>
        <w:t>通城县住建局机关202</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lang w:eastAsia="zh-CN"/>
        </w:rPr>
        <w:t>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14</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0.29</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2、公务用车购置和运行费4万元，其中：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7"/>
          <w:rFonts w:hint="eastAsia" w:ascii="仿宋" w:hAnsi="仿宋" w:eastAsia="仿宋" w:cs="仿宋"/>
          <w:i w:val="0"/>
          <w:caps w:val="0"/>
          <w:color w:val="auto"/>
          <w:spacing w:val="0"/>
          <w:sz w:val="28"/>
          <w:szCs w:val="28"/>
          <w:shd w:val="clear" w:fill="FFFFFF"/>
        </w:rPr>
        <w:t>四、政府采购预算安排及增减变化情况说明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通城县住建局</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lang w:eastAsia="zh-CN"/>
        </w:rPr>
        <w:t>年</w:t>
      </w:r>
      <w:r>
        <w:rPr>
          <w:rFonts w:hint="eastAsia" w:ascii="仿宋" w:hAnsi="仿宋" w:eastAsia="仿宋" w:cs="仿宋"/>
          <w:i w:val="0"/>
          <w:caps w:val="0"/>
          <w:color w:val="auto"/>
          <w:spacing w:val="0"/>
          <w:sz w:val="28"/>
          <w:szCs w:val="28"/>
          <w:shd w:val="clear" w:fill="FFFFFF"/>
        </w:rPr>
        <w:t>，我</w:t>
      </w:r>
      <w:r>
        <w:rPr>
          <w:rFonts w:hint="eastAsia" w:ascii="仿宋" w:hAnsi="仿宋" w:eastAsia="仿宋" w:cs="仿宋"/>
          <w:i w:val="0"/>
          <w:caps w:val="0"/>
          <w:color w:val="auto"/>
          <w:spacing w:val="0"/>
          <w:sz w:val="28"/>
          <w:szCs w:val="28"/>
          <w:shd w:val="clear" w:fill="FFFFFF"/>
          <w:lang w:eastAsia="zh-CN"/>
        </w:rPr>
        <w:t>局机关</w:t>
      </w:r>
      <w:r>
        <w:rPr>
          <w:rFonts w:hint="eastAsia" w:ascii="仿宋" w:hAnsi="仿宋" w:eastAsia="仿宋" w:cs="仿宋"/>
          <w:i w:val="0"/>
          <w:caps w:val="0"/>
          <w:color w:val="auto"/>
          <w:spacing w:val="0"/>
          <w:sz w:val="28"/>
          <w:szCs w:val="28"/>
          <w:shd w:val="clear" w:fill="FFFFFF"/>
        </w:rPr>
        <w:t>政府采购预算</w:t>
      </w:r>
      <w:r>
        <w:rPr>
          <w:rFonts w:hint="eastAsia" w:ascii="仿宋" w:hAnsi="仿宋" w:eastAsia="仿宋" w:cs="仿宋"/>
          <w:i w:val="0"/>
          <w:caps w:val="0"/>
          <w:color w:val="auto"/>
          <w:spacing w:val="0"/>
          <w:sz w:val="28"/>
          <w:szCs w:val="28"/>
          <w:shd w:val="clear" w:fill="FFFFFF"/>
          <w:lang w:val="en-US" w:eastAsia="zh-CN"/>
        </w:rPr>
        <w:t>50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40</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增加10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eastAsia="zh-CN"/>
        </w:rPr>
        <w:t>由于成立了项目建设指挥部，办公设备有所增加，项目评审等</w:t>
      </w:r>
      <w:r>
        <w:rPr>
          <w:rFonts w:hint="eastAsia" w:ascii="仿宋" w:hAnsi="仿宋" w:eastAsia="仿宋" w:cs="仿宋"/>
          <w:i w:val="0"/>
          <w:caps w:val="0"/>
          <w:color w:val="auto"/>
          <w:spacing w:val="0"/>
          <w:sz w:val="28"/>
          <w:szCs w:val="28"/>
          <w:shd w:val="clear" w:fill="FFFFFF"/>
        </w:rPr>
        <w:t>服务类采购预算</w:t>
      </w:r>
      <w:r>
        <w:rPr>
          <w:rFonts w:hint="eastAsia" w:ascii="仿宋" w:hAnsi="仿宋" w:eastAsia="仿宋" w:cs="仿宋"/>
          <w:i w:val="0"/>
          <w:caps w:val="0"/>
          <w:color w:val="auto"/>
          <w:spacing w:val="0"/>
          <w:sz w:val="28"/>
          <w:szCs w:val="28"/>
          <w:shd w:val="clear" w:fill="FFFFFF"/>
          <w:lang w:eastAsia="zh-CN"/>
        </w:rPr>
        <w:t>相应增加。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7"/>
          <w:rFonts w:hint="eastAsia" w:ascii="仿宋" w:hAnsi="仿宋" w:eastAsia="仿宋" w:cs="仿宋"/>
          <w:i w:val="0"/>
          <w:caps w:val="0"/>
          <w:color w:val="auto"/>
          <w:spacing w:val="0"/>
          <w:sz w:val="28"/>
          <w:szCs w:val="28"/>
          <w:shd w:val="clear" w:fill="FFFFFF"/>
        </w:rPr>
        <w:t>五、国有资产占用及增减变化情况说明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21</w:t>
      </w:r>
      <w:r>
        <w:rPr>
          <w:rFonts w:hint="eastAsia" w:ascii="仿宋" w:hAnsi="仿宋" w:eastAsia="仿宋" w:cs="仿宋"/>
          <w:i w:val="0"/>
          <w:caps w:val="0"/>
          <w:color w:val="auto"/>
          <w:spacing w:val="0"/>
          <w:sz w:val="28"/>
          <w:szCs w:val="28"/>
          <w:shd w:val="clear" w:fill="FFFFFF"/>
        </w:rPr>
        <w:t>年12月31日，</w:t>
      </w:r>
      <w:r>
        <w:rPr>
          <w:rFonts w:hint="eastAsia" w:ascii="仿宋" w:hAnsi="仿宋" w:eastAsia="仿宋" w:cs="仿宋"/>
          <w:i w:val="0"/>
          <w:caps w:val="0"/>
          <w:color w:val="auto"/>
          <w:spacing w:val="0"/>
          <w:sz w:val="28"/>
          <w:szCs w:val="28"/>
          <w:shd w:val="clear" w:fill="FFFFFF"/>
          <w:lang w:eastAsia="zh-CN"/>
        </w:rPr>
        <w:t>住建局机关</w:t>
      </w:r>
      <w:r>
        <w:rPr>
          <w:rFonts w:hint="eastAsia" w:ascii="仿宋" w:hAnsi="仿宋" w:eastAsia="仿宋" w:cs="仿宋"/>
          <w:i w:val="0"/>
          <w:caps w:val="0"/>
          <w:color w:val="auto"/>
          <w:spacing w:val="0"/>
          <w:sz w:val="28"/>
          <w:szCs w:val="28"/>
          <w:shd w:val="clear" w:fill="FFFFFF"/>
        </w:rPr>
        <w:t>保有车辆共有</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7"/>
          <w:rFonts w:hint="eastAsia" w:ascii="仿宋" w:hAnsi="仿宋" w:eastAsia="仿宋" w:cs="仿宋"/>
          <w:i w:val="0"/>
          <w:caps w:val="0"/>
          <w:color w:val="auto"/>
          <w:spacing w:val="0"/>
          <w:sz w:val="28"/>
          <w:szCs w:val="28"/>
          <w:shd w:val="clear" w:fill="FFFFFF"/>
        </w:rPr>
        <w:t>六、政府性基金预算支出情况说明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通城县住建局机关202</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lang w:eastAsia="zh-CN"/>
        </w:rPr>
        <w:t>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2927.5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w:t>
      </w:r>
      <w:r>
        <w:rPr>
          <w:rFonts w:hint="eastAsia" w:ascii="仿宋" w:hAnsi="仿宋" w:eastAsia="仿宋" w:cs="仿宋"/>
          <w:i w:val="0"/>
          <w:caps w:val="0"/>
          <w:color w:val="auto"/>
          <w:spacing w:val="0"/>
          <w:sz w:val="28"/>
          <w:szCs w:val="28"/>
          <w:shd w:val="clear" w:fill="FFFFFF"/>
          <w:lang w:val="en-US" w:eastAsia="zh-CN"/>
        </w:rPr>
        <w:t>2021年0万元，增加2927.5万元。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7"/>
          <w:rFonts w:hint="eastAsia" w:ascii="仿宋" w:hAnsi="仿宋" w:eastAsia="仿宋" w:cs="仿宋"/>
          <w:i w:val="0"/>
          <w:caps w:val="0"/>
          <w:color w:val="auto"/>
          <w:spacing w:val="0"/>
          <w:sz w:val="28"/>
          <w:szCs w:val="28"/>
          <w:shd w:val="clear" w:fill="FFFFFF"/>
        </w:rPr>
      </w:pPr>
      <w:r>
        <w:rPr>
          <w:rStyle w:val="7"/>
          <w:rFonts w:hint="eastAsia" w:ascii="仿宋" w:hAnsi="仿宋" w:eastAsia="仿宋" w:cs="仿宋"/>
          <w:i w:val="0"/>
          <w:caps w:val="0"/>
          <w:color w:val="auto"/>
          <w:spacing w:val="0"/>
          <w:sz w:val="28"/>
          <w:szCs w:val="28"/>
          <w:shd w:val="clear" w:fill="FFFFFF"/>
        </w:rPr>
        <w:t>七、</w:t>
      </w:r>
      <w:r>
        <w:rPr>
          <w:rStyle w:val="7"/>
          <w:rFonts w:hint="eastAsia" w:ascii="仿宋" w:hAnsi="仿宋" w:eastAsia="仿宋" w:cs="仿宋"/>
          <w:i w:val="0"/>
          <w:caps w:val="0"/>
          <w:color w:val="auto"/>
          <w:spacing w:val="0"/>
          <w:sz w:val="28"/>
          <w:szCs w:val="28"/>
          <w:shd w:val="clear" w:fill="FFFFFF"/>
          <w:lang w:eastAsia="zh-CN"/>
        </w:rPr>
        <w:t>2021年</w:t>
      </w:r>
      <w:r>
        <w:rPr>
          <w:rStyle w:val="7"/>
          <w:rFonts w:hint="eastAsia" w:ascii="仿宋" w:hAnsi="仿宋" w:eastAsia="仿宋" w:cs="仿宋"/>
          <w:i w:val="0"/>
          <w:caps w:val="0"/>
          <w:color w:val="auto"/>
          <w:spacing w:val="0"/>
          <w:sz w:val="28"/>
          <w:szCs w:val="28"/>
          <w:shd w:val="clear" w:fill="FFFFFF"/>
        </w:rPr>
        <w:t>部门预算绩效情况说明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住建局整体</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3665</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7"/>
          <w:rFonts w:hint="eastAsia" w:ascii="仿宋" w:hAnsi="仿宋" w:eastAsia="仿宋" w:cs="仿宋"/>
          <w:i w:val="0"/>
          <w:caps w:val="0"/>
          <w:color w:val="auto"/>
          <w:spacing w:val="0"/>
          <w:sz w:val="28"/>
          <w:szCs w:val="28"/>
          <w:shd w:val="clear" w:fill="FFFFFF"/>
        </w:rPr>
      </w:pPr>
      <w:r>
        <w:rPr>
          <w:rStyle w:val="7"/>
          <w:rFonts w:hint="eastAsia" w:ascii="仿宋" w:hAnsi="仿宋" w:eastAsia="仿宋" w:cs="仿宋"/>
          <w:i w:val="0"/>
          <w:caps w:val="0"/>
          <w:color w:val="auto"/>
          <w:spacing w:val="0"/>
          <w:sz w:val="28"/>
          <w:szCs w:val="28"/>
          <w:shd w:val="clear" w:fill="FFFFFF"/>
          <w:lang w:val="en-US" w:eastAsia="zh-CN"/>
        </w:rPr>
        <w:t>1.</w:t>
      </w:r>
      <w:r>
        <w:rPr>
          <w:rStyle w:val="7"/>
          <w:rFonts w:hint="eastAsia" w:ascii="仿宋" w:hAnsi="仿宋" w:eastAsia="仿宋" w:cs="仿宋"/>
          <w:i w:val="0"/>
          <w:caps w:val="0"/>
          <w:color w:val="auto"/>
          <w:spacing w:val="0"/>
          <w:sz w:val="28"/>
          <w:szCs w:val="28"/>
          <w:shd w:val="clear" w:fill="FFFFFF"/>
        </w:rPr>
        <w:t>预算绩效管理工作开展情况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方正小标宋简体" w:hAnsi="Times New Roman" w:eastAsia="方正小标宋简体" w:cs="方正小标宋简体"/>
          <w:b/>
          <w:bCs/>
          <w:color w:val="auto"/>
          <w:sz w:val="36"/>
          <w:szCs w:val="36"/>
        </w:rPr>
      </w:pPr>
      <w:r>
        <w:rPr>
          <w:rStyle w:val="7"/>
          <w:rFonts w:hint="eastAsia" w:ascii="仿宋" w:hAnsi="仿宋" w:eastAsia="仿宋" w:cs="仿宋"/>
          <w:i w:val="0"/>
          <w:caps w:val="0"/>
          <w:color w:val="auto"/>
          <w:spacing w:val="0"/>
          <w:sz w:val="28"/>
          <w:szCs w:val="28"/>
          <w:shd w:val="clear" w:fill="FFFFFF"/>
          <w:lang w:val="en-US" w:eastAsia="zh-CN"/>
        </w:rPr>
        <w:t>2.2022年度</w:t>
      </w:r>
      <w:r>
        <w:rPr>
          <w:rStyle w:val="7"/>
          <w:rFonts w:hint="eastAsia" w:ascii="仿宋" w:hAnsi="仿宋" w:eastAsia="仿宋" w:cs="仿宋"/>
          <w:i w:val="0"/>
          <w:caps w:val="0"/>
          <w:color w:val="auto"/>
          <w:spacing w:val="0"/>
          <w:sz w:val="28"/>
          <w:szCs w:val="28"/>
          <w:shd w:val="clear" w:fill="FFFFFF"/>
          <w:lang w:eastAsia="zh-CN"/>
        </w:rPr>
        <w:t>部门整体</w:t>
      </w:r>
      <w:r>
        <w:rPr>
          <w:rStyle w:val="7"/>
          <w:rFonts w:hint="eastAsia" w:ascii="仿宋" w:hAnsi="仿宋" w:eastAsia="仿宋" w:cs="仿宋"/>
          <w:i w:val="0"/>
          <w:caps w:val="0"/>
          <w:color w:val="auto"/>
          <w:spacing w:val="0"/>
          <w:sz w:val="28"/>
          <w:szCs w:val="28"/>
          <w:shd w:val="clear" w:fill="FFFFFF"/>
        </w:rPr>
        <w:t>绩效目标</w:t>
      </w:r>
      <w:r>
        <w:rPr>
          <w:rStyle w:val="7"/>
          <w:rFonts w:hint="eastAsia" w:ascii="仿宋" w:hAnsi="仿宋" w:eastAsia="仿宋" w:cs="仿宋"/>
          <w:i w:val="0"/>
          <w:caps w:val="0"/>
          <w:color w:val="auto"/>
          <w:spacing w:val="0"/>
          <w:sz w:val="28"/>
          <w:szCs w:val="28"/>
          <w:shd w:val="clear" w:fill="FFFFFF"/>
          <w:lang w:eastAsia="zh-CN"/>
        </w:rPr>
        <w:t>申报表</w:t>
      </w:r>
    </w:p>
    <w:p>
      <w:pPr>
        <w:keepNext w:val="0"/>
        <w:keepLines w:val="0"/>
        <w:pageBreakBefore w:val="0"/>
        <w:widowControl/>
        <w:kinsoku/>
        <w:wordWrap/>
        <w:overflowPunct/>
        <w:topLinePunct w:val="0"/>
        <w:autoSpaceDE/>
        <w:autoSpaceDN/>
        <w:bidi w:val="0"/>
        <w:spacing w:after="310" w:afterLines="100" w:line="560" w:lineRule="exact"/>
        <w:jc w:val="center"/>
        <w:rPr>
          <w:rFonts w:hint="eastAsia" w:ascii="方正小标宋简体" w:hAnsi="Times New Roman" w:eastAsia="方正小标宋简体" w:cs="方正小标宋简体"/>
          <w:b/>
          <w:bCs/>
          <w:color w:val="auto"/>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2" w:firstLineChars="200"/>
        <w:jc w:val="left"/>
        <w:textAlignment w:val="auto"/>
        <w:rPr>
          <w:rStyle w:val="7"/>
          <w:rFonts w:hint="eastAsia" w:ascii="仿宋" w:hAnsi="仿宋" w:eastAsia="仿宋" w:cs="仿宋"/>
          <w:i w:val="0"/>
          <w:caps w:val="0"/>
          <w:color w:val="C00000"/>
          <w:spacing w:val="0"/>
          <w:sz w:val="28"/>
          <w:szCs w:val="28"/>
          <w:shd w:val="clear" w:fill="FFFFFF"/>
          <w:lang w:val="en-US" w:eastAsia="zh-CN"/>
        </w:rPr>
      </w:pPr>
      <w:r>
        <w:rPr>
          <w:rStyle w:val="7"/>
          <w:rFonts w:hint="eastAsia" w:ascii="仿宋" w:hAnsi="仿宋" w:eastAsia="仿宋" w:cs="仿宋"/>
          <w:i w:val="0"/>
          <w:caps w:val="0"/>
          <w:color w:val="333333"/>
          <w:spacing w:val="0"/>
          <w:sz w:val="28"/>
          <w:szCs w:val="28"/>
          <w:shd w:val="clear" w:fill="FFFFFF"/>
          <w:lang w:val="en-US" w:eastAsia="zh-CN"/>
        </w:rPr>
        <w:t xml:space="preserve">3.2022年度重点项目绩效目标申报表 </w:t>
      </w:r>
    </w:p>
    <w:p>
      <w:pPr>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项目支出绩效目标表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sz w:val="24"/>
          <w:szCs w:val="24"/>
        </w:rPr>
      </w:pPr>
      <w:r>
        <w:rPr>
          <w:rStyle w:val="7"/>
          <w:rFonts w:hint="eastAsia" w:ascii="仿宋" w:hAnsi="仿宋" w:eastAsia="仿宋" w:cs="仿宋"/>
          <w:i w:val="0"/>
          <w:caps w:val="0"/>
          <w:color w:val="333333"/>
          <w:spacing w:val="0"/>
          <w:sz w:val="28"/>
          <w:szCs w:val="28"/>
          <w:shd w:val="clear" w:fill="FFFFFF"/>
        </w:rPr>
        <w:t>第</w:t>
      </w:r>
      <w:r>
        <w:rPr>
          <w:rStyle w:val="7"/>
          <w:rFonts w:hint="eastAsia" w:ascii="仿宋" w:hAnsi="仿宋" w:eastAsia="仿宋" w:cs="仿宋"/>
          <w:i w:val="0"/>
          <w:caps w:val="0"/>
          <w:color w:val="333333"/>
          <w:spacing w:val="0"/>
          <w:sz w:val="28"/>
          <w:szCs w:val="28"/>
          <w:shd w:val="clear" w:fill="FFFFFF"/>
          <w:lang w:eastAsia="zh-CN"/>
        </w:rPr>
        <w:t>三</w:t>
      </w:r>
      <w:r>
        <w:rPr>
          <w:rStyle w:val="7"/>
          <w:rFonts w:hint="eastAsia" w:ascii="仿宋" w:hAnsi="仿宋" w:eastAsia="仿宋" w:cs="仿宋"/>
          <w:i w:val="0"/>
          <w:caps w:val="0"/>
          <w:color w:val="333333"/>
          <w:spacing w:val="0"/>
          <w:sz w:val="28"/>
          <w:szCs w:val="28"/>
          <w:shd w:val="clear" w:fill="FFFFFF"/>
        </w:rPr>
        <w:t>部分 名词解释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（一）财政拨款收入：指</w:t>
      </w:r>
      <w:r>
        <w:rPr>
          <w:rFonts w:hint="eastAsia" w:ascii="仿宋" w:hAnsi="仿宋" w:eastAsia="仿宋" w:cs="仿宋"/>
          <w:i w:val="0"/>
          <w:caps w:val="0"/>
          <w:color w:val="333333"/>
          <w:spacing w:val="0"/>
          <w:sz w:val="28"/>
          <w:szCs w:val="28"/>
          <w:shd w:val="clear" w:fill="FFFFFF"/>
          <w:lang w:eastAsia="zh-CN"/>
        </w:rPr>
        <w:t>县</w:t>
      </w:r>
      <w:r>
        <w:rPr>
          <w:rFonts w:hint="eastAsia" w:ascii="仿宋" w:hAnsi="仿宋" w:eastAsia="仿宋" w:cs="仿宋"/>
          <w:i w:val="0"/>
          <w:caps w:val="0"/>
          <w:color w:val="333333"/>
          <w:spacing w:val="0"/>
          <w:sz w:val="28"/>
          <w:szCs w:val="28"/>
          <w:shd w:val="clear" w:fill="FFFFFF"/>
        </w:rPr>
        <w:t>本级财政当年拨付的资金。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（二）上级专项补助收入：指除上述“财政拨款收入”等以外的上级财政部门交办任务相应安排的资金。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（三）上年结余（转）：指上年度结余转入经费。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w:t>
      </w:r>
      <w:r>
        <w:rPr>
          <w:rFonts w:hint="eastAsia" w:ascii="仿宋" w:hAnsi="仿宋" w:eastAsia="仿宋" w:cs="仿宋"/>
          <w:i w:val="0"/>
          <w:caps w:val="0"/>
          <w:color w:val="333333"/>
          <w:spacing w:val="0"/>
          <w:sz w:val="28"/>
          <w:szCs w:val="28"/>
          <w:shd w:val="clear" w:fill="FFFFFF"/>
          <w:lang w:eastAsia="zh-CN"/>
        </w:rPr>
        <w:t>四</w:t>
      </w:r>
      <w:r>
        <w:rPr>
          <w:rFonts w:hint="eastAsia" w:ascii="仿宋" w:hAnsi="仿宋" w:eastAsia="仿宋" w:cs="仿宋"/>
          <w:i w:val="0"/>
          <w:caps w:val="0"/>
          <w:color w:val="333333"/>
          <w:spacing w:val="0"/>
          <w:sz w:val="28"/>
          <w:szCs w:val="28"/>
          <w:shd w:val="clear" w:fill="FFFFFF"/>
        </w:rPr>
        <w:t>）基本支出：指为保障机构正常运转、完成日常工作任务而发生的人员支出和公用支出。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sz w:val="24"/>
          <w:szCs w:val="24"/>
        </w:rPr>
      </w:pPr>
      <w:r>
        <w:rPr>
          <w:rFonts w:hint="eastAsia" w:ascii="仿宋" w:hAnsi="仿宋" w:eastAsia="仿宋" w:cs="仿宋"/>
          <w:i w:val="0"/>
          <w:caps w:val="0"/>
          <w:color w:val="333333"/>
          <w:spacing w:val="0"/>
          <w:sz w:val="28"/>
          <w:szCs w:val="28"/>
          <w:shd w:val="clear" w:fill="FFFFFF"/>
        </w:rPr>
        <w:t>（</w:t>
      </w:r>
      <w:r>
        <w:rPr>
          <w:rFonts w:hint="eastAsia" w:ascii="仿宋" w:hAnsi="仿宋" w:eastAsia="仿宋" w:cs="仿宋"/>
          <w:i w:val="0"/>
          <w:caps w:val="0"/>
          <w:color w:val="333333"/>
          <w:spacing w:val="0"/>
          <w:sz w:val="28"/>
          <w:szCs w:val="28"/>
          <w:shd w:val="clear" w:fill="FFFFFF"/>
          <w:lang w:eastAsia="zh-CN"/>
        </w:rPr>
        <w:t>五</w:t>
      </w:r>
      <w:r>
        <w:rPr>
          <w:rFonts w:hint="eastAsia" w:ascii="仿宋" w:hAnsi="仿宋" w:eastAsia="仿宋" w:cs="仿宋"/>
          <w:i w:val="0"/>
          <w:caps w:val="0"/>
          <w:color w:val="333333"/>
          <w:spacing w:val="0"/>
          <w:sz w:val="28"/>
          <w:szCs w:val="28"/>
          <w:shd w:val="clear" w:fill="FFFFFF"/>
        </w:rPr>
        <w:t>）项目支出：指在基本支出之外为完成特定行政任务和事业发展目标所发生的支出。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w:t>
      </w:r>
      <w:r>
        <w:rPr>
          <w:rFonts w:hint="eastAsia" w:ascii="仿宋" w:hAnsi="仿宋" w:eastAsia="仿宋" w:cs="仿宋"/>
          <w:i w:val="0"/>
          <w:caps w:val="0"/>
          <w:color w:val="333333"/>
          <w:spacing w:val="0"/>
          <w:sz w:val="28"/>
          <w:szCs w:val="28"/>
          <w:shd w:val="clear" w:fill="FFFFFF"/>
          <w:lang w:eastAsia="zh-CN"/>
        </w:rPr>
        <w:t>六</w:t>
      </w:r>
      <w:r>
        <w:rPr>
          <w:rFonts w:hint="eastAsia" w:ascii="仿宋" w:hAnsi="仿宋" w:eastAsia="仿宋" w:cs="仿宋"/>
          <w:i w:val="0"/>
          <w:caps w:val="0"/>
          <w:color w:val="333333"/>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7"/>
          <w:rFonts w:hint="eastAsia" w:ascii="仿宋" w:hAnsi="仿宋" w:eastAsia="仿宋" w:cs="仿宋"/>
          <w:i w:val="0"/>
          <w:caps w:val="0"/>
          <w:color w:val="555555"/>
          <w:spacing w:val="0"/>
          <w:sz w:val="28"/>
          <w:szCs w:val="28"/>
          <w:shd w:val="clear" w:fill="FFFFFF"/>
          <w:lang w:eastAsia="zh-CN"/>
        </w:rPr>
      </w:pPr>
      <w:r>
        <w:rPr>
          <w:rStyle w:val="7"/>
          <w:rFonts w:hint="eastAsia" w:ascii="仿宋" w:hAnsi="仿宋" w:eastAsia="仿宋" w:cs="仿宋"/>
          <w:i w:val="0"/>
          <w:caps w:val="0"/>
          <w:color w:val="555555"/>
          <w:spacing w:val="0"/>
          <w:sz w:val="28"/>
          <w:szCs w:val="28"/>
          <w:shd w:val="clear" w:fill="FFFFFF"/>
        </w:rPr>
        <w:t>第</w:t>
      </w:r>
      <w:r>
        <w:rPr>
          <w:rStyle w:val="7"/>
          <w:rFonts w:hint="eastAsia" w:ascii="仿宋" w:hAnsi="仿宋" w:eastAsia="仿宋" w:cs="仿宋"/>
          <w:i w:val="0"/>
          <w:caps w:val="0"/>
          <w:color w:val="555555"/>
          <w:spacing w:val="0"/>
          <w:sz w:val="28"/>
          <w:szCs w:val="28"/>
          <w:shd w:val="clear" w:fill="FFFFFF"/>
          <w:lang w:eastAsia="zh-CN"/>
        </w:rPr>
        <w:t>四</w:t>
      </w:r>
      <w:r>
        <w:rPr>
          <w:rStyle w:val="7"/>
          <w:rFonts w:hint="eastAsia" w:ascii="仿宋" w:hAnsi="仿宋" w:eastAsia="仿宋" w:cs="仿宋"/>
          <w:i w:val="0"/>
          <w:caps w:val="0"/>
          <w:color w:val="555555"/>
          <w:spacing w:val="0"/>
          <w:sz w:val="28"/>
          <w:szCs w:val="28"/>
          <w:shd w:val="clear" w:fill="FFFFFF"/>
        </w:rPr>
        <w:t xml:space="preserve">部分 </w:t>
      </w:r>
      <w:r>
        <w:rPr>
          <w:rStyle w:val="7"/>
          <w:rFonts w:hint="eastAsia" w:ascii="仿宋" w:hAnsi="仿宋" w:eastAsia="仿宋" w:cs="仿宋"/>
          <w:i w:val="0"/>
          <w:caps w:val="0"/>
          <w:color w:val="555555"/>
          <w:spacing w:val="0"/>
          <w:sz w:val="28"/>
          <w:szCs w:val="28"/>
          <w:shd w:val="clear" w:fill="FFFFFF"/>
          <w:lang w:eastAsia="zh-CN"/>
        </w:rPr>
        <w:t>202</w:t>
      </w:r>
      <w:r>
        <w:rPr>
          <w:rStyle w:val="7"/>
          <w:rFonts w:hint="eastAsia" w:ascii="仿宋" w:hAnsi="仿宋" w:eastAsia="仿宋" w:cs="仿宋"/>
          <w:i w:val="0"/>
          <w:caps w:val="0"/>
          <w:color w:val="555555"/>
          <w:spacing w:val="0"/>
          <w:sz w:val="28"/>
          <w:szCs w:val="28"/>
          <w:shd w:val="clear" w:fill="FFFFFF"/>
          <w:lang w:val="en-US" w:eastAsia="zh-CN"/>
        </w:rPr>
        <w:t>2</w:t>
      </w:r>
      <w:r>
        <w:rPr>
          <w:rStyle w:val="7"/>
          <w:rFonts w:hint="eastAsia" w:ascii="仿宋" w:hAnsi="仿宋" w:eastAsia="仿宋" w:cs="仿宋"/>
          <w:i w:val="0"/>
          <w:caps w:val="0"/>
          <w:color w:val="555555"/>
          <w:spacing w:val="0"/>
          <w:sz w:val="28"/>
          <w:szCs w:val="28"/>
          <w:shd w:val="clear" w:fill="FFFFFF"/>
          <w:lang w:eastAsia="zh-CN"/>
        </w:rPr>
        <w:t>年</w:t>
      </w:r>
      <w:r>
        <w:rPr>
          <w:rStyle w:val="7"/>
          <w:rFonts w:hint="eastAsia" w:ascii="仿宋" w:hAnsi="仿宋" w:eastAsia="仿宋" w:cs="仿宋"/>
          <w:i w:val="0"/>
          <w:caps w:val="0"/>
          <w:color w:val="555555"/>
          <w:spacing w:val="0"/>
          <w:sz w:val="28"/>
          <w:szCs w:val="28"/>
          <w:shd w:val="clear" w:fill="FFFFFF"/>
        </w:rPr>
        <w:t>部门预算表</w:t>
      </w:r>
      <w:r>
        <w:rPr>
          <w:rStyle w:val="7"/>
          <w:rFonts w:hint="eastAsia" w:ascii="仿宋" w:hAnsi="仿宋" w:eastAsia="仿宋" w:cs="仿宋"/>
          <w:i w:val="0"/>
          <w:caps w:val="0"/>
          <w:color w:val="555555"/>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CCC9B"/>
    <w:multiLevelType w:val="singleLevel"/>
    <w:tmpl w:val="ED3CCC9B"/>
    <w:lvl w:ilvl="0" w:tentative="0">
      <w:start w:val="1"/>
      <w:numFmt w:val="decimal"/>
      <w:suff w:val="space"/>
      <w:lvlText w:val="%1."/>
      <w:lvlJc w:val="left"/>
    </w:lvl>
  </w:abstractNum>
  <w:abstractNum w:abstractNumId="1">
    <w:nsid w:val="20BFF3AB"/>
    <w:multiLevelType w:val="singleLevel"/>
    <w:tmpl w:val="20BFF3AB"/>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TU2OTlhODI3ODY1YWIzYTY3ZWI3OGRhNWZjNzkifQ=="/>
  </w:docVars>
  <w:rsids>
    <w:rsidRoot w:val="00000000"/>
    <w:rsid w:val="033D7D6F"/>
    <w:rsid w:val="04856DD1"/>
    <w:rsid w:val="06C51EAD"/>
    <w:rsid w:val="07EC4B45"/>
    <w:rsid w:val="08B81C4C"/>
    <w:rsid w:val="0C4603D9"/>
    <w:rsid w:val="0E1F3BF5"/>
    <w:rsid w:val="0E2844BE"/>
    <w:rsid w:val="141233B1"/>
    <w:rsid w:val="1DAB6302"/>
    <w:rsid w:val="1E9E3177"/>
    <w:rsid w:val="23CA07F8"/>
    <w:rsid w:val="277F4CDB"/>
    <w:rsid w:val="2781324E"/>
    <w:rsid w:val="2AE1247B"/>
    <w:rsid w:val="2B0009FC"/>
    <w:rsid w:val="2DB424AB"/>
    <w:rsid w:val="2FA1122F"/>
    <w:rsid w:val="30FE0E28"/>
    <w:rsid w:val="31DA728A"/>
    <w:rsid w:val="343555FF"/>
    <w:rsid w:val="34970D5F"/>
    <w:rsid w:val="36110410"/>
    <w:rsid w:val="36903A6B"/>
    <w:rsid w:val="36CF4A5A"/>
    <w:rsid w:val="39BA1340"/>
    <w:rsid w:val="3C4F04EB"/>
    <w:rsid w:val="3C517AAC"/>
    <w:rsid w:val="3C9012E0"/>
    <w:rsid w:val="3D19216B"/>
    <w:rsid w:val="3E2027AA"/>
    <w:rsid w:val="3F0E76F3"/>
    <w:rsid w:val="400F2D73"/>
    <w:rsid w:val="452533C6"/>
    <w:rsid w:val="45357447"/>
    <w:rsid w:val="4687533E"/>
    <w:rsid w:val="47E13E90"/>
    <w:rsid w:val="48FA5143"/>
    <w:rsid w:val="49762453"/>
    <w:rsid w:val="4A1A07A1"/>
    <w:rsid w:val="4A452BDD"/>
    <w:rsid w:val="4CDA4450"/>
    <w:rsid w:val="4E436F75"/>
    <w:rsid w:val="4EE63965"/>
    <w:rsid w:val="540A50BB"/>
    <w:rsid w:val="54D735E3"/>
    <w:rsid w:val="555D0D45"/>
    <w:rsid w:val="580223CA"/>
    <w:rsid w:val="58110976"/>
    <w:rsid w:val="59156CF4"/>
    <w:rsid w:val="5B7274A3"/>
    <w:rsid w:val="5C39644A"/>
    <w:rsid w:val="5E6A41B3"/>
    <w:rsid w:val="67610A27"/>
    <w:rsid w:val="6A3A1134"/>
    <w:rsid w:val="7386620E"/>
    <w:rsid w:val="74AC4EF4"/>
    <w:rsid w:val="74D740E9"/>
    <w:rsid w:val="78EF6A98"/>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Autospacing="0" w:line="240" w:lineRule="auto"/>
      <w:ind w:left="0" w:leftChars="0"/>
    </w:pPr>
    <w:rPr>
      <w:rFonts w:ascii="Times New Roman" w:hAnsi="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3033</Words>
  <Characters>3268</Characters>
  <Lines>0</Lines>
  <Paragraphs>0</Paragraphs>
  <TotalTime>0</TotalTime>
  <ScaleCrop>false</ScaleCrop>
  <LinksUpToDate>false</LinksUpToDate>
  <CharactersWithSpaces>3349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2023-04-20T08:57:43Z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1D30178FCCBF4452BB1AF3FE88D74ECD_13</vt:lpwstr>
  </property>
</Properties>
</file>