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4AF11A">
      <w:pPr>
        <w:spacing w:before="124" w:line="219" w:lineRule="auto"/>
        <w:ind w:left="0" w:leftChars="0" w:firstLine="0" w:firstLineChars="0"/>
        <w:jc w:val="center"/>
        <w:outlineLvl w:val="0"/>
        <w:rPr>
          <w:rFonts w:hint="eastAsia" w:ascii="方正小标宋_GBK" w:hAnsi="方正小标宋_GBK" w:eastAsia="方正小标宋_GBK" w:cs="方正小标宋_GBK"/>
          <w:b w:val="0"/>
          <w:bCs w:val="0"/>
          <w:sz w:val="44"/>
          <w:szCs w:val="44"/>
          <w:lang w:eastAsia="zh-CN"/>
        </w:rPr>
      </w:pPr>
      <w:r>
        <w:rPr>
          <w:rFonts w:hint="eastAsia" w:ascii="方正小标宋_GBK" w:hAnsi="方正小标宋_GBK" w:eastAsia="方正小标宋_GBK" w:cs="方正小标宋_GBK"/>
          <w:b w:val="0"/>
          <w:bCs w:val="0"/>
          <w:spacing w:val="-5"/>
          <w:sz w:val="44"/>
          <w:szCs w:val="44"/>
          <w:lang w:eastAsia="zh-CN"/>
        </w:rPr>
        <w:t>通城县</w:t>
      </w:r>
      <w:r>
        <w:rPr>
          <w:rFonts w:hint="eastAsia" w:ascii="方正小标宋_GBK" w:hAnsi="方正小标宋_GBK" w:eastAsia="方正小标宋_GBK" w:cs="方正小标宋_GBK"/>
          <w:b w:val="0"/>
          <w:bCs w:val="0"/>
          <w:spacing w:val="-5"/>
          <w:sz w:val="44"/>
          <w:szCs w:val="44"/>
        </w:rPr>
        <w:t>应急管理局行政检查事项清单</w:t>
      </w:r>
      <w:r>
        <w:rPr>
          <w:rFonts w:hint="eastAsia" w:ascii="方正小标宋_GBK" w:hAnsi="方正小标宋_GBK" w:eastAsia="方正小标宋_GBK" w:cs="方正小标宋_GBK"/>
          <w:b w:val="0"/>
          <w:bCs w:val="0"/>
          <w:spacing w:val="-5"/>
          <w:sz w:val="44"/>
          <w:szCs w:val="44"/>
          <w:lang w:eastAsia="zh-CN"/>
        </w:rPr>
        <w:t>（</w:t>
      </w:r>
      <w:r>
        <w:rPr>
          <w:rFonts w:hint="eastAsia" w:ascii="方正小标宋_GBK" w:hAnsi="方正小标宋_GBK" w:eastAsia="方正小标宋_GBK" w:cs="方正小标宋_GBK"/>
          <w:b w:val="0"/>
          <w:bCs w:val="0"/>
          <w:spacing w:val="-5"/>
          <w:sz w:val="44"/>
          <w:szCs w:val="44"/>
          <w:lang w:val="en-US" w:eastAsia="zh-CN"/>
        </w:rPr>
        <w:t>2026年</w:t>
      </w:r>
      <w:bookmarkStart w:id="0" w:name="_GoBack"/>
      <w:bookmarkEnd w:id="0"/>
      <w:r>
        <w:rPr>
          <w:rFonts w:hint="eastAsia" w:ascii="方正小标宋_GBK" w:hAnsi="方正小标宋_GBK" w:eastAsia="方正小标宋_GBK" w:cs="方正小标宋_GBK"/>
          <w:b w:val="0"/>
          <w:bCs w:val="0"/>
          <w:spacing w:val="-5"/>
          <w:sz w:val="44"/>
          <w:szCs w:val="44"/>
          <w:lang w:eastAsia="zh-CN"/>
        </w:rPr>
        <w:t>）</w:t>
      </w:r>
    </w:p>
    <w:p w14:paraId="5C4D9AB1">
      <w:pPr>
        <w:spacing w:line="153" w:lineRule="exact"/>
      </w:pPr>
    </w:p>
    <w:tbl>
      <w:tblPr>
        <w:tblStyle w:val="7"/>
        <w:tblW w:w="1395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28" w:type="dxa"/>
          <w:left w:w="28" w:type="dxa"/>
          <w:bottom w:w="28" w:type="dxa"/>
          <w:right w:w="28" w:type="dxa"/>
        </w:tblCellMar>
      </w:tblPr>
      <w:tblGrid>
        <w:gridCol w:w="541"/>
        <w:gridCol w:w="30"/>
        <w:gridCol w:w="1399"/>
        <w:gridCol w:w="633"/>
        <w:gridCol w:w="813"/>
        <w:gridCol w:w="976"/>
        <w:gridCol w:w="5728"/>
        <w:gridCol w:w="1428"/>
        <w:gridCol w:w="1284"/>
        <w:gridCol w:w="1117"/>
        <w:gridCol w:w="1"/>
      </w:tblGrid>
      <w:tr w14:paraId="6E1E34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312" w:hRule="atLeast"/>
          <w:tblHeader/>
          <w:jc w:val="center"/>
        </w:trPr>
        <w:tc>
          <w:tcPr>
            <w:tcW w:w="57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A8426D2">
            <w:pPr>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jc w:val="center"/>
              <w:textAlignment w:val="baseline"/>
              <w:rPr>
                <w:rFonts w:hint="eastAsia" w:ascii="黑体" w:hAnsi="黑体" w:eastAsia="黑体" w:cs="黑体"/>
                <w:b w:val="0"/>
                <w:bCs w:val="0"/>
                <w:snapToGrid w:val="0"/>
                <w:color w:val="000000"/>
                <w:spacing w:val="0"/>
                <w:kern w:val="0"/>
                <w:sz w:val="21"/>
                <w:szCs w:val="21"/>
                <w:lang w:val="en-US" w:eastAsia="en-US" w:bidi="ar-SA"/>
              </w:rPr>
            </w:pPr>
            <w:r>
              <w:rPr>
                <w:rFonts w:hint="eastAsia" w:ascii="黑体" w:hAnsi="黑体" w:eastAsia="黑体" w:cs="黑体"/>
                <w:b w:val="0"/>
                <w:bCs w:val="0"/>
                <w:snapToGrid w:val="0"/>
                <w:color w:val="000000"/>
                <w:spacing w:val="0"/>
                <w:kern w:val="0"/>
                <w:sz w:val="21"/>
                <w:szCs w:val="21"/>
                <w:lang w:val="en-US" w:eastAsia="en-US" w:bidi="ar-SA"/>
              </w:rPr>
              <w:t>序号</w:t>
            </w:r>
          </w:p>
        </w:tc>
        <w:tc>
          <w:tcPr>
            <w:tcW w:w="1399" w:type="dxa"/>
            <w:tcBorders>
              <w:top w:val="single" w:color="auto" w:sz="4" w:space="0"/>
              <w:left w:val="single" w:color="auto" w:sz="4" w:space="0"/>
              <w:bottom w:val="single" w:color="auto" w:sz="4" w:space="0"/>
              <w:right w:val="single" w:color="auto" w:sz="4" w:space="0"/>
            </w:tcBorders>
            <w:shd w:val="clear" w:color="auto" w:fill="auto"/>
            <w:vAlign w:val="center"/>
          </w:tcPr>
          <w:p w14:paraId="0B8E71A4">
            <w:pPr>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jc w:val="center"/>
              <w:textAlignment w:val="baseline"/>
              <w:rPr>
                <w:rFonts w:hint="eastAsia" w:ascii="黑体" w:hAnsi="黑体" w:eastAsia="黑体" w:cs="黑体"/>
                <w:b w:val="0"/>
                <w:bCs w:val="0"/>
                <w:snapToGrid w:val="0"/>
                <w:color w:val="000000"/>
                <w:spacing w:val="0"/>
                <w:kern w:val="0"/>
                <w:sz w:val="21"/>
                <w:szCs w:val="21"/>
                <w:lang w:val="en-US" w:eastAsia="en-US" w:bidi="ar-SA"/>
              </w:rPr>
            </w:pPr>
            <w:r>
              <w:rPr>
                <w:rFonts w:hint="eastAsia" w:ascii="黑体" w:hAnsi="黑体" w:eastAsia="黑体" w:cs="黑体"/>
                <w:b w:val="0"/>
                <w:bCs w:val="0"/>
                <w:snapToGrid w:val="0"/>
                <w:color w:val="000000"/>
                <w:spacing w:val="0"/>
                <w:kern w:val="0"/>
                <w:sz w:val="21"/>
                <w:szCs w:val="21"/>
                <w:lang w:val="en-US" w:eastAsia="en-US" w:bidi="ar-SA"/>
              </w:rPr>
              <w:t>检查事项</w:t>
            </w:r>
          </w:p>
        </w:tc>
        <w:tc>
          <w:tcPr>
            <w:tcW w:w="633" w:type="dxa"/>
            <w:tcBorders>
              <w:top w:val="single" w:color="auto" w:sz="4" w:space="0"/>
              <w:left w:val="single" w:color="auto" w:sz="4" w:space="0"/>
              <w:bottom w:val="single" w:color="auto" w:sz="4" w:space="0"/>
              <w:right w:val="single" w:color="auto" w:sz="4" w:space="0"/>
            </w:tcBorders>
            <w:shd w:val="clear" w:color="auto" w:fill="auto"/>
            <w:vAlign w:val="center"/>
          </w:tcPr>
          <w:p w14:paraId="69E19883">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黑体" w:hAnsi="黑体" w:eastAsia="黑体" w:cs="黑体"/>
                <w:b w:val="0"/>
                <w:bCs w:val="0"/>
                <w:snapToGrid w:val="0"/>
                <w:color w:val="000000"/>
                <w:spacing w:val="0"/>
                <w:kern w:val="0"/>
                <w:sz w:val="21"/>
                <w:szCs w:val="21"/>
                <w:lang w:val="en-US" w:eastAsia="en-US" w:bidi="ar-SA"/>
              </w:rPr>
            </w:pPr>
            <w:r>
              <w:rPr>
                <w:rFonts w:hint="eastAsia" w:ascii="黑体" w:hAnsi="黑体" w:eastAsia="黑体" w:cs="黑体"/>
                <w:b w:val="0"/>
                <w:bCs w:val="0"/>
                <w:snapToGrid w:val="0"/>
                <w:color w:val="000000"/>
                <w:spacing w:val="0"/>
                <w:kern w:val="0"/>
                <w:sz w:val="21"/>
                <w:szCs w:val="21"/>
                <w:lang w:val="en-US" w:eastAsia="en-US" w:bidi="ar-SA"/>
              </w:rPr>
              <w:t>检查</w:t>
            </w:r>
          </w:p>
          <w:p w14:paraId="15752E2A">
            <w:pPr>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jc w:val="center"/>
              <w:textAlignment w:val="baseline"/>
              <w:rPr>
                <w:rFonts w:hint="eastAsia" w:ascii="黑体" w:hAnsi="黑体" w:eastAsia="黑体" w:cs="黑体"/>
                <w:b w:val="0"/>
                <w:bCs w:val="0"/>
                <w:snapToGrid w:val="0"/>
                <w:color w:val="000000"/>
                <w:spacing w:val="0"/>
                <w:kern w:val="0"/>
                <w:sz w:val="21"/>
                <w:szCs w:val="21"/>
                <w:lang w:val="en-US" w:eastAsia="en-US" w:bidi="ar-SA"/>
              </w:rPr>
            </w:pPr>
            <w:r>
              <w:rPr>
                <w:rFonts w:hint="eastAsia" w:ascii="黑体" w:hAnsi="黑体" w:eastAsia="黑体" w:cs="黑体"/>
                <w:b w:val="0"/>
                <w:bCs w:val="0"/>
                <w:snapToGrid w:val="0"/>
                <w:color w:val="000000"/>
                <w:spacing w:val="0"/>
                <w:kern w:val="0"/>
                <w:sz w:val="21"/>
                <w:szCs w:val="21"/>
                <w:lang w:val="en-US" w:eastAsia="en-US" w:bidi="ar-SA"/>
              </w:rPr>
              <w:t>主体</w:t>
            </w:r>
          </w:p>
        </w:tc>
        <w:tc>
          <w:tcPr>
            <w:tcW w:w="813" w:type="dxa"/>
            <w:tcBorders>
              <w:top w:val="single" w:color="auto" w:sz="4" w:space="0"/>
              <w:left w:val="single" w:color="auto" w:sz="4" w:space="0"/>
              <w:bottom w:val="single" w:color="auto" w:sz="4" w:space="0"/>
              <w:right w:val="single" w:color="auto" w:sz="4" w:space="0"/>
            </w:tcBorders>
            <w:shd w:val="clear" w:color="auto" w:fill="auto"/>
            <w:vAlign w:val="center"/>
          </w:tcPr>
          <w:p w14:paraId="488AF9C7">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黑体" w:hAnsi="黑体" w:eastAsia="黑体" w:cs="黑体"/>
                <w:b w:val="0"/>
                <w:bCs w:val="0"/>
                <w:snapToGrid w:val="0"/>
                <w:color w:val="000000"/>
                <w:spacing w:val="0"/>
                <w:kern w:val="0"/>
                <w:sz w:val="21"/>
                <w:szCs w:val="21"/>
                <w:lang w:val="en-US" w:eastAsia="en-US" w:bidi="ar-SA"/>
              </w:rPr>
            </w:pPr>
            <w:r>
              <w:rPr>
                <w:rFonts w:hint="eastAsia" w:ascii="黑体" w:hAnsi="黑体" w:eastAsia="黑体" w:cs="黑体"/>
                <w:b w:val="0"/>
                <w:bCs w:val="0"/>
                <w:snapToGrid w:val="0"/>
                <w:color w:val="000000"/>
                <w:spacing w:val="0"/>
                <w:kern w:val="0"/>
                <w:sz w:val="21"/>
                <w:szCs w:val="21"/>
                <w:lang w:val="en-US" w:eastAsia="en-US" w:bidi="ar-SA"/>
              </w:rPr>
              <w:t>检查</w:t>
            </w:r>
          </w:p>
          <w:p w14:paraId="7CF9F067">
            <w:pPr>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jc w:val="center"/>
              <w:textAlignment w:val="baseline"/>
              <w:rPr>
                <w:rFonts w:hint="eastAsia" w:ascii="黑体" w:hAnsi="黑体" w:eastAsia="黑体" w:cs="黑体"/>
                <w:b w:val="0"/>
                <w:bCs w:val="0"/>
                <w:snapToGrid w:val="0"/>
                <w:color w:val="000000"/>
                <w:spacing w:val="0"/>
                <w:kern w:val="0"/>
                <w:sz w:val="21"/>
                <w:szCs w:val="21"/>
                <w:lang w:val="en-US" w:eastAsia="en-US" w:bidi="ar-SA"/>
              </w:rPr>
            </w:pPr>
            <w:r>
              <w:rPr>
                <w:rFonts w:hint="eastAsia" w:ascii="黑体" w:hAnsi="黑体" w:eastAsia="黑体" w:cs="黑体"/>
                <w:b w:val="0"/>
                <w:bCs w:val="0"/>
                <w:snapToGrid w:val="0"/>
                <w:color w:val="000000"/>
                <w:spacing w:val="0"/>
                <w:kern w:val="0"/>
                <w:sz w:val="21"/>
                <w:szCs w:val="21"/>
                <w:lang w:val="en-US" w:eastAsia="en-US" w:bidi="ar-SA"/>
              </w:rPr>
              <w:t>机构</w:t>
            </w:r>
          </w:p>
        </w:tc>
        <w:tc>
          <w:tcPr>
            <w:tcW w:w="976" w:type="dxa"/>
            <w:tcBorders>
              <w:top w:val="single" w:color="auto" w:sz="4" w:space="0"/>
              <w:left w:val="single" w:color="auto" w:sz="4" w:space="0"/>
              <w:bottom w:val="single" w:color="auto" w:sz="4" w:space="0"/>
              <w:right w:val="single" w:color="auto" w:sz="4" w:space="0"/>
            </w:tcBorders>
            <w:shd w:val="clear" w:color="auto" w:fill="auto"/>
            <w:vAlign w:val="center"/>
          </w:tcPr>
          <w:p w14:paraId="4A38A738">
            <w:pPr>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firstLine="0" w:firstLineChars="0"/>
              <w:jc w:val="center"/>
              <w:textAlignment w:val="baseline"/>
              <w:rPr>
                <w:rFonts w:hint="eastAsia" w:ascii="黑体" w:hAnsi="黑体" w:eastAsia="黑体" w:cs="黑体"/>
                <w:b w:val="0"/>
                <w:bCs w:val="0"/>
                <w:snapToGrid w:val="0"/>
                <w:color w:val="000000"/>
                <w:spacing w:val="0"/>
                <w:kern w:val="0"/>
                <w:sz w:val="21"/>
                <w:szCs w:val="21"/>
                <w:lang w:val="en-US" w:eastAsia="en-US" w:bidi="ar-SA"/>
              </w:rPr>
            </w:pPr>
            <w:r>
              <w:rPr>
                <w:rFonts w:hint="eastAsia" w:ascii="黑体" w:hAnsi="黑体" w:eastAsia="黑体" w:cs="黑体"/>
                <w:b w:val="0"/>
                <w:bCs w:val="0"/>
                <w:snapToGrid w:val="0"/>
                <w:color w:val="000000"/>
                <w:spacing w:val="0"/>
                <w:kern w:val="0"/>
                <w:sz w:val="21"/>
                <w:szCs w:val="21"/>
                <w:lang w:val="en-US" w:eastAsia="en-US" w:bidi="ar-SA"/>
              </w:rPr>
              <w:t>检查对象</w:t>
            </w:r>
          </w:p>
        </w:tc>
        <w:tc>
          <w:tcPr>
            <w:tcW w:w="5728" w:type="dxa"/>
            <w:tcBorders>
              <w:top w:val="single" w:color="auto" w:sz="4" w:space="0"/>
              <w:left w:val="single" w:color="auto" w:sz="4" w:space="0"/>
              <w:bottom w:val="single" w:color="auto" w:sz="4" w:space="0"/>
              <w:right w:val="single" w:color="auto" w:sz="4" w:space="0"/>
            </w:tcBorders>
            <w:shd w:val="clear" w:color="auto" w:fill="auto"/>
            <w:vAlign w:val="center"/>
          </w:tcPr>
          <w:p w14:paraId="6600ADB8">
            <w:pPr>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jc w:val="center"/>
              <w:textAlignment w:val="baseline"/>
              <w:rPr>
                <w:rFonts w:hint="eastAsia" w:ascii="黑体" w:hAnsi="黑体" w:eastAsia="黑体" w:cs="黑体"/>
                <w:b w:val="0"/>
                <w:bCs w:val="0"/>
                <w:snapToGrid w:val="0"/>
                <w:color w:val="000000"/>
                <w:spacing w:val="0"/>
                <w:kern w:val="0"/>
                <w:sz w:val="21"/>
                <w:szCs w:val="21"/>
                <w:lang w:val="en-US" w:eastAsia="en-US" w:bidi="ar-SA"/>
              </w:rPr>
            </w:pPr>
            <w:r>
              <w:rPr>
                <w:rFonts w:hint="eastAsia" w:ascii="黑体" w:hAnsi="黑体" w:eastAsia="黑体" w:cs="黑体"/>
                <w:b w:val="0"/>
                <w:bCs w:val="0"/>
                <w:snapToGrid w:val="0"/>
                <w:color w:val="000000"/>
                <w:spacing w:val="0"/>
                <w:kern w:val="0"/>
                <w:sz w:val="21"/>
                <w:szCs w:val="21"/>
                <w:lang w:val="en-US" w:eastAsia="en-US" w:bidi="ar-SA"/>
              </w:rPr>
              <w:t>检查依据</w:t>
            </w:r>
          </w:p>
        </w:tc>
        <w:tc>
          <w:tcPr>
            <w:tcW w:w="1428" w:type="dxa"/>
            <w:tcBorders>
              <w:top w:val="single" w:color="auto" w:sz="4" w:space="0"/>
              <w:left w:val="single" w:color="auto" w:sz="4" w:space="0"/>
              <w:bottom w:val="single" w:color="auto" w:sz="4" w:space="0"/>
              <w:right w:val="single" w:color="auto" w:sz="4" w:space="0"/>
            </w:tcBorders>
            <w:shd w:val="clear" w:color="auto" w:fill="auto"/>
            <w:vAlign w:val="center"/>
          </w:tcPr>
          <w:p w14:paraId="2A4CE672">
            <w:pPr>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jc w:val="center"/>
              <w:textAlignment w:val="baseline"/>
              <w:rPr>
                <w:rFonts w:hint="eastAsia" w:ascii="黑体" w:hAnsi="黑体" w:eastAsia="黑体" w:cs="黑体"/>
                <w:b w:val="0"/>
                <w:bCs w:val="0"/>
                <w:snapToGrid w:val="0"/>
                <w:color w:val="000000"/>
                <w:spacing w:val="0"/>
                <w:kern w:val="0"/>
                <w:sz w:val="21"/>
                <w:szCs w:val="21"/>
                <w:lang w:val="en-US" w:eastAsia="en-US" w:bidi="ar-SA"/>
              </w:rPr>
            </w:pPr>
            <w:r>
              <w:rPr>
                <w:rFonts w:hint="eastAsia" w:ascii="黑体" w:hAnsi="黑体" w:eastAsia="黑体" w:cs="黑体"/>
                <w:b w:val="0"/>
                <w:bCs w:val="0"/>
                <w:snapToGrid w:val="0"/>
                <w:color w:val="000000"/>
                <w:spacing w:val="0"/>
                <w:kern w:val="0"/>
                <w:sz w:val="21"/>
                <w:szCs w:val="21"/>
                <w:lang w:val="en-US" w:eastAsia="en-US" w:bidi="ar-SA"/>
              </w:rPr>
              <w:t>检查方式</w:t>
            </w:r>
          </w:p>
        </w:tc>
        <w:tc>
          <w:tcPr>
            <w:tcW w:w="1284" w:type="dxa"/>
            <w:tcBorders>
              <w:top w:val="single" w:color="auto" w:sz="4" w:space="0"/>
              <w:left w:val="single" w:color="auto" w:sz="4" w:space="0"/>
              <w:bottom w:val="single" w:color="auto" w:sz="4" w:space="0"/>
              <w:right w:val="single" w:color="auto" w:sz="4" w:space="0"/>
            </w:tcBorders>
            <w:shd w:val="clear" w:color="auto" w:fill="auto"/>
            <w:vAlign w:val="center"/>
          </w:tcPr>
          <w:p w14:paraId="5475D4E6">
            <w:pPr>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jc w:val="center"/>
              <w:textAlignment w:val="baseline"/>
              <w:rPr>
                <w:rFonts w:hint="eastAsia" w:ascii="黑体" w:hAnsi="黑体" w:eastAsia="黑体" w:cs="黑体"/>
                <w:b w:val="0"/>
                <w:bCs w:val="0"/>
                <w:snapToGrid w:val="0"/>
                <w:color w:val="000000"/>
                <w:spacing w:val="0"/>
                <w:kern w:val="0"/>
                <w:sz w:val="21"/>
                <w:szCs w:val="21"/>
                <w:lang w:val="en-US" w:eastAsia="en-US" w:bidi="ar-SA"/>
              </w:rPr>
            </w:pPr>
            <w:r>
              <w:rPr>
                <w:rFonts w:hint="eastAsia" w:ascii="黑体" w:hAnsi="黑体" w:eastAsia="黑体" w:cs="黑体"/>
                <w:b w:val="0"/>
                <w:bCs w:val="0"/>
                <w:snapToGrid w:val="0"/>
                <w:color w:val="000000"/>
                <w:spacing w:val="0"/>
                <w:kern w:val="0"/>
                <w:sz w:val="21"/>
                <w:szCs w:val="21"/>
                <w:lang w:val="en-US" w:eastAsia="en-US" w:bidi="ar-SA"/>
              </w:rPr>
              <w:t>检查频次</w:t>
            </w:r>
          </w:p>
          <w:p w14:paraId="5C743EB8">
            <w:pPr>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jc w:val="center"/>
              <w:textAlignment w:val="baseline"/>
              <w:rPr>
                <w:rFonts w:hint="eastAsia" w:ascii="黑体" w:hAnsi="黑体" w:eastAsia="黑体" w:cs="黑体"/>
                <w:b w:val="0"/>
                <w:bCs w:val="0"/>
                <w:snapToGrid w:val="0"/>
                <w:color w:val="000000"/>
                <w:spacing w:val="0"/>
                <w:kern w:val="0"/>
                <w:sz w:val="21"/>
                <w:szCs w:val="21"/>
                <w:lang w:val="en-US" w:eastAsia="en-US" w:bidi="ar-SA"/>
              </w:rPr>
            </w:pPr>
            <w:r>
              <w:rPr>
                <w:rFonts w:hint="eastAsia" w:ascii="黑体" w:hAnsi="黑体" w:eastAsia="黑体" w:cs="黑体"/>
                <w:b w:val="0"/>
                <w:bCs w:val="0"/>
                <w:snapToGrid w:val="0"/>
                <w:color w:val="000000"/>
                <w:spacing w:val="0"/>
                <w:kern w:val="0"/>
                <w:sz w:val="21"/>
                <w:szCs w:val="21"/>
                <w:lang w:val="en-US" w:eastAsia="en-US" w:bidi="ar-SA"/>
              </w:rPr>
              <w:t>(时间)</w:t>
            </w:r>
          </w:p>
        </w:tc>
        <w:tc>
          <w:tcPr>
            <w:tcW w:w="11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4541ECC">
            <w:pPr>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jc w:val="center"/>
              <w:textAlignment w:val="baseline"/>
              <w:rPr>
                <w:rFonts w:hint="eastAsia" w:ascii="黑体" w:hAnsi="黑体" w:eastAsia="黑体" w:cs="黑体"/>
                <w:b w:val="0"/>
                <w:bCs w:val="0"/>
                <w:snapToGrid w:val="0"/>
                <w:color w:val="000000"/>
                <w:spacing w:val="0"/>
                <w:kern w:val="0"/>
                <w:sz w:val="21"/>
                <w:szCs w:val="21"/>
                <w:lang w:val="en-US" w:eastAsia="en-US" w:bidi="ar-SA"/>
              </w:rPr>
            </w:pPr>
            <w:r>
              <w:rPr>
                <w:rFonts w:hint="eastAsia" w:ascii="黑体" w:hAnsi="黑体" w:eastAsia="黑体" w:cs="黑体"/>
                <w:b w:val="0"/>
                <w:bCs w:val="0"/>
                <w:snapToGrid w:val="0"/>
                <w:color w:val="000000"/>
                <w:spacing w:val="0"/>
                <w:kern w:val="0"/>
                <w:sz w:val="21"/>
                <w:szCs w:val="21"/>
                <w:lang w:val="en-US" w:eastAsia="en-US" w:bidi="ar-SA"/>
              </w:rPr>
              <w:t>备注</w:t>
            </w:r>
          </w:p>
        </w:tc>
      </w:tr>
      <w:tr w14:paraId="6B92D6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6930" w:hRule="atLeast"/>
          <w:jc w:val="center"/>
        </w:trPr>
        <w:tc>
          <w:tcPr>
            <w:tcW w:w="571" w:type="dxa"/>
            <w:gridSpan w:val="2"/>
            <w:tcBorders>
              <w:top w:val="single" w:color="auto" w:sz="4" w:space="0"/>
            </w:tcBorders>
            <w:vAlign w:val="center"/>
          </w:tcPr>
          <w:p w14:paraId="2AF1F665">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napToGrid w:val="0"/>
                <w:color w:val="000000"/>
                <w:kern w:val="0"/>
                <w:sz w:val="21"/>
                <w:szCs w:val="21"/>
                <w:lang w:val="en-US" w:eastAsia="en-US" w:bidi="ar-SA"/>
              </w:rPr>
            </w:pPr>
            <w:r>
              <w:rPr>
                <w:rFonts w:hint="eastAsia" w:ascii="仿宋_GB2312" w:hAnsi="仿宋_GB2312" w:eastAsia="仿宋_GB2312" w:cs="仿宋_GB2312"/>
                <w:snapToGrid w:val="0"/>
                <w:color w:val="000000"/>
                <w:kern w:val="0"/>
                <w:sz w:val="21"/>
                <w:szCs w:val="21"/>
                <w:lang w:val="en-US" w:eastAsia="en-US" w:bidi="ar-SA"/>
              </w:rPr>
              <w:t>1</w:t>
            </w:r>
          </w:p>
        </w:tc>
        <w:tc>
          <w:tcPr>
            <w:tcW w:w="1399" w:type="dxa"/>
            <w:tcBorders>
              <w:top w:val="single" w:color="auto" w:sz="4" w:space="0"/>
            </w:tcBorders>
            <w:vAlign w:val="center"/>
          </w:tcPr>
          <w:p w14:paraId="47B784E2">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napToGrid w:val="0"/>
                <w:color w:val="000000"/>
                <w:kern w:val="0"/>
                <w:sz w:val="21"/>
                <w:szCs w:val="21"/>
                <w:lang w:val="en-US" w:eastAsia="en-US" w:bidi="ar-SA"/>
              </w:rPr>
            </w:pPr>
            <w:r>
              <w:rPr>
                <w:rFonts w:hint="eastAsia" w:ascii="仿宋_GB2312" w:hAnsi="仿宋_GB2312" w:eastAsia="仿宋_GB2312" w:cs="仿宋_GB2312"/>
                <w:snapToGrid w:val="0"/>
                <w:color w:val="000000"/>
                <w:spacing w:val="-1"/>
                <w:kern w:val="0"/>
                <w:sz w:val="21"/>
                <w:szCs w:val="21"/>
                <w:lang w:val="en-US" w:eastAsia="en-US" w:bidi="ar-SA"/>
              </w:rPr>
              <w:t>对生产经营单</w:t>
            </w:r>
            <w:r>
              <w:rPr>
                <w:rFonts w:hint="eastAsia" w:ascii="仿宋_GB2312" w:hAnsi="仿宋_GB2312" w:eastAsia="仿宋_GB2312" w:cs="仿宋_GB2312"/>
                <w:snapToGrid w:val="0"/>
                <w:color w:val="000000"/>
                <w:spacing w:val="14"/>
                <w:kern w:val="0"/>
                <w:sz w:val="21"/>
                <w:szCs w:val="21"/>
                <w:lang w:val="en-US" w:eastAsia="en-US" w:bidi="ar-SA"/>
              </w:rPr>
              <w:t>位的决策机</w:t>
            </w:r>
            <w:r>
              <w:rPr>
                <w:rFonts w:hint="eastAsia" w:ascii="仿宋_GB2312" w:hAnsi="仿宋_GB2312" w:eastAsia="仿宋_GB2312" w:cs="仿宋_GB2312"/>
                <w:snapToGrid w:val="0"/>
                <w:color w:val="000000"/>
                <w:spacing w:val="-2"/>
                <w:kern w:val="0"/>
                <w:sz w:val="21"/>
                <w:szCs w:val="21"/>
                <w:lang w:val="en-US" w:eastAsia="en-US" w:bidi="ar-SA"/>
              </w:rPr>
              <w:t>构、主要负责人或者个人经</w:t>
            </w:r>
            <w:r>
              <w:rPr>
                <w:rFonts w:hint="eastAsia" w:ascii="仿宋_GB2312" w:hAnsi="仿宋_GB2312" w:eastAsia="仿宋_GB2312" w:cs="仿宋_GB2312"/>
                <w:snapToGrid w:val="0"/>
                <w:color w:val="000000"/>
                <w:spacing w:val="1"/>
                <w:kern w:val="0"/>
                <w:sz w:val="21"/>
                <w:szCs w:val="21"/>
                <w:lang w:val="en-US" w:eastAsia="en-US" w:bidi="ar-SA"/>
              </w:rPr>
              <w:t>营的投资人是</w:t>
            </w:r>
            <w:r>
              <w:rPr>
                <w:rFonts w:hint="eastAsia" w:ascii="仿宋_GB2312" w:hAnsi="仿宋_GB2312" w:eastAsia="仿宋_GB2312" w:cs="仿宋_GB2312"/>
                <w:snapToGrid w:val="0"/>
                <w:color w:val="000000"/>
                <w:spacing w:val="-2"/>
                <w:kern w:val="0"/>
                <w:sz w:val="21"/>
                <w:szCs w:val="21"/>
                <w:lang w:val="en-US" w:eastAsia="en-US" w:bidi="ar-SA"/>
              </w:rPr>
              <w:t>否依照规定保证安全生产所必需的资金投</w:t>
            </w:r>
            <w:r>
              <w:rPr>
                <w:rFonts w:hint="eastAsia" w:ascii="仿宋_GB2312" w:hAnsi="仿宋_GB2312" w:eastAsia="仿宋_GB2312" w:cs="仿宋_GB2312"/>
                <w:snapToGrid w:val="0"/>
                <w:color w:val="000000"/>
                <w:spacing w:val="-1"/>
                <w:kern w:val="0"/>
                <w:sz w:val="21"/>
                <w:szCs w:val="21"/>
                <w:lang w:val="en-US" w:eastAsia="en-US" w:bidi="ar-SA"/>
              </w:rPr>
              <w:t>入情况的检查</w:t>
            </w:r>
          </w:p>
        </w:tc>
        <w:tc>
          <w:tcPr>
            <w:tcW w:w="633" w:type="dxa"/>
            <w:tcBorders>
              <w:top w:val="single" w:color="auto" w:sz="4" w:space="0"/>
            </w:tcBorders>
            <w:vAlign w:val="center"/>
          </w:tcPr>
          <w:p w14:paraId="48213FC9">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napToGrid w:val="0"/>
                <w:color w:val="000000"/>
                <w:kern w:val="0"/>
                <w:sz w:val="21"/>
                <w:szCs w:val="21"/>
                <w:lang w:val="en-US" w:eastAsia="en-US" w:bidi="ar-SA"/>
              </w:rPr>
            </w:pPr>
            <w:r>
              <w:rPr>
                <w:rFonts w:hint="eastAsia" w:ascii="仿宋_GB2312" w:hAnsi="仿宋_GB2312" w:eastAsia="仿宋_GB2312" w:cs="仿宋_GB2312"/>
                <w:snapToGrid w:val="0"/>
                <w:color w:val="000000"/>
                <w:spacing w:val="4"/>
                <w:kern w:val="0"/>
                <w:sz w:val="21"/>
                <w:szCs w:val="21"/>
                <w:lang w:val="en-US" w:eastAsia="zh-CN" w:bidi="ar-SA"/>
              </w:rPr>
              <w:t>通城县</w:t>
            </w:r>
            <w:r>
              <w:rPr>
                <w:rFonts w:hint="eastAsia" w:ascii="仿宋_GB2312" w:hAnsi="仿宋_GB2312" w:eastAsia="仿宋_GB2312" w:cs="仿宋_GB2312"/>
                <w:snapToGrid w:val="0"/>
                <w:color w:val="000000"/>
                <w:spacing w:val="-3"/>
                <w:kern w:val="0"/>
                <w:sz w:val="21"/>
                <w:szCs w:val="21"/>
                <w:lang w:val="en-US" w:eastAsia="en-US" w:bidi="ar-SA"/>
              </w:rPr>
              <w:t>应急管</w:t>
            </w:r>
            <w:r>
              <w:rPr>
                <w:rFonts w:hint="eastAsia" w:ascii="仿宋_GB2312" w:hAnsi="仿宋_GB2312" w:eastAsia="仿宋_GB2312" w:cs="仿宋_GB2312"/>
                <w:snapToGrid w:val="0"/>
                <w:color w:val="000000"/>
                <w:spacing w:val="7"/>
                <w:kern w:val="0"/>
                <w:sz w:val="21"/>
                <w:szCs w:val="21"/>
                <w:lang w:val="en-US" w:eastAsia="en-US" w:bidi="ar-SA"/>
              </w:rPr>
              <w:t>理局</w:t>
            </w:r>
          </w:p>
        </w:tc>
        <w:tc>
          <w:tcPr>
            <w:tcW w:w="813" w:type="dxa"/>
            <w:tcBorders>
              <w:top w:val="single" w:color="auto" w:sz="4" w:space="0"/>
            </w:tcBorders>
            <w:vAlign w:val="center"/>
          </w:tcPr>
          <w:p w14:paraId="55C7039B">
            <w:pPr>
              <w:keepNext w:val="0"/>
              <w:keepLines w:val="0"/>
              <w:pageBreakBefore w:val="0"/>
              <w:widowControl/>
              <w:kinsoku w:val="0"/>
              <w:wordWrap w:val="0"/>
              <w:overflowPunct/>
              <w:topLinePunct/>
              <w:autoSpaceDE/>
              <w:autoSpaceDN/>
              <w:bidi w:val="0"/>
              <w:adjustRightInd w:val="0"/>
              <w:snapToGrid w:val="0"/>
              <w:spacing w:line="320" w:lineRule="exact"/>
              <w:ind w:left="0" w:right="0"/>
              <w:jc w:val="both"/>
              <w:textAlignment w:val="baseline"/>
              <w:rPr>
                <w:rFonts w:hint="eastAsia" w:ascii="仿宋_GB2312" w:hAnsi="仿宋_GB2312" w:eastAsia="仿宋_GB2312" w:cs="仿宋_GB2312"/>
                <w:snapToGrid w:val="0"/>
                <w:color w:val="000000"/>
                <w:kern w:val="0"/>
                <w:sz w:val="21"/>
                <w:szCs w:val="21"/>
                <w:lang w:val="en-US" w:eastAsia="en-US" w:bidi="ar-SA"/>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tcBorders>
              <w:top w:val="single" w:color="auto" w:sz="4" w:space="0"/>
            </w:tcBorders>
            <w:vAlign w:val="center"/>
          </w:tcPr>
          <w:p w14:paraId="1393EACA">
            <w:pPr>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napToGrid w:val="0"/>
                <w:color w:val="000000"/>
                <w:kern w:val="0"/>
                <w:sz w:val="21"/>
                <w:szCs w:val="21"/>
                <w:lang w:val="en-US" w:eastAsia="zh-CN" w:bidi="ar-SA"/>
              </w:rPr>
            </w:pPr>
            <w:r>
              <w:rPr>
                <w:rFonts w:hint="eastAsia" w:ascii="仿宋_GB2312" w:hAnsi="仿宋_GB2312" w:eastAsia="仿宋_GB2312" w:cs="仿宋_GB2312"/>
                <w:snapToGrid w:val="0"/>
                <w:color w:val="000000"/>
                <w:spacing w:val="-2"/>
                <w:kern w:val="0"/>
                <w:sz w:val="21"/>
                <w:szCs w:val="21"/>
                <w:lang w:val="en-US" w:eastAsia="zh-CN" w:bidi="ar-SA"/>
              </w:rPr>
              <w:t>生产经营单位</w:t>
            </w:r>
          </w:p>
        </w:tc>
        <w:tc>
          <w:tcPr>
            <w:tcW w:w="5728" w:type="dxa"/>
            <w:tcBorders>
              <w:top w:val="single" w:color="auto" w:sz="4" w:space="0"/>
            </w:tcBorders>
            <w:vAlign w:val="center"/>
          </w:tcPr>
          <w:p w14:paraId="22EDA912">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napToGrid w:val="0"/>
                <w:color w:val="000000"/>
                <w:kern w:val="0"/>
                <w:sz w:val="21"/>
                <w:szCs w:val="21"/>
                <w:lang w:val="en-US" w:eastAsia="en-US" w:bidi="ar-SA"/>
              </w:rPr>
            </w:pPr>
            <w:r>
              <w:rPr>
                <w:rFonts w:hint="eastAsia" w:ascii="仿宋_GB2312" w:hAnsi="仿宋_GB2312" w:eastAsia="仿宋_GB2312" w:cs="仿宋_GB2312"/>
                <w:snapToGrid w:val="0"/>
                <w:color w:val="000000"/>
                <w:spacing w:val="3"/>
                <w:kern w:val="0"/>
                <w:sz w:val="21"/>
                <w:szCs w:val="21"/>
                <w:lang w:val="en-US" w:eastAsia="en-US" w:bidi="ar-SA"/>
              </w:rPr>
              <w:t>【法律】《中华人民共和国安全生产法(2021年修正</w:t>
            </w:r>
            <w:r>
              <w:rPr>
                <w:rFonts w:hint="eastAsia" w:ascii="仿宋_GB2312" w:hAnsi="仿宋_GB2312" w:eastAsia="仿宋_GB2312" w:cs="仿宋_GB2312"/>
                <w:snapToGrid w:val="0"/>
                <w:color w:val="000000"/>
                <w:spacing w:val="2"/>
                <w:kern w:val="0"/>
                <w:sz w:val="21"/>
                <w:szCs w:val="21"/>
                <w:lang w:val="en-US" w:eastAsia="en-US" w:bidi="ar-SA"/>
              </w:rPr>
              <w:t>)》</w:t>
            </w:r>
          </w:p>
          <w:p w14:paraId="2688C297">
            <w:pPr>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napToGrid w:val="0"/>
                <w:color w:val="000000"/>
                <w:kern w:val="0"/>
                <w:sz w:val="21"/>
                <w:szCs w:val="21"/>
                <w:lang w:val="en-US" w:eastAsia="en-US" w:bidi="ar-SA"/>
              </w:rPr>
            </w:pPr>
            <w:r>
              <w:rPr>
                <w:rFonts w:hint="eastAsia" w:ascii="仿宋_GB2312" w:hAnsi="仿宋_GB2312" w:eastAsia="仿宋_GB2312" w:cs="仿宋_GB2312"/>
                <w:snapToGrid w:val="0"/>
                <w:color w:val="000000"/>
                <w:spacing w:val="-7"/>
                <w:kern w:val="0"/>
                <w:sz w:val="21"/>
                <w:szCs w:val="21"/>
                <w:lang w:val="en-US" w:eastAsia="en-US" w:bidi="ar-SA"/>
              </w:rPr>
              <w:t>第二十三条生产经营单位应当具备的安全生产条件所</w:t>
            </w:r>
            <w:r>
              <w:rPr>
                <w:rFonts w:hint="eastAsia" w:ascii="仿宋_GB2312" w:hAnsi="仿宋_GB2312" w:eastAsia="仿宋_GB2312" w:cs="仿宋_GB2312"/>
                <w:snapToGrid w:val="0"/>
                <w:color w:val="000000"/>
                <w:spacing w:val="-10"/>
                <w:kern w:val="0"/>
                <w:sz w:val="21"/>
                <w:szCs w:val="21"/>
                <w:lang w:val="en-US" w:eastAsia="en-US" w:bidi="ar-SA"/>
              </w:rPr>
              <w:t>必需的资金投入，由生产经营单位的决策机构、主要负责人或者个人经营的投资人予以保证，并对由于安全生产所必需</w:t>
            </w:r>
            <w:r>
              <w:rPr>
                <w:rFonts w:hint="eastAsia" w:ascii="仿宋_GB2312" w:hAnsi="仿宋_GB2312" w:eastAsia="仿宋_GB2312" w:cs="仿宋_GB2312"/>
                <w:snapToGrid w:val="0"/>
                <w:color w:val="000000"/>
                <w:kern w:val="0"/>
                <w:sz w:val="21"/>
                <w:szCs w:val="21"/>
                <w:lang w:val="en-US" w:eastAsia="en-US" w:bidi="ar-SA"/>
              </w:rPr>
              <w:t>的资金投入不足导致的后果承担责任。</w:t>
            </w:r>
          </w:p>
        </w:tc>
        <w:tc>
          <w:tcPr>
            <w:tcW w:w="1428" w:type="dxa"/>
            <w:tcBorders>
              <w:top w:val="single" w:color="auto" w:sz="4" w:space="0"/>
            </w:tcBorders>
            <w:vAlign w:val="center"/>
          </w:tcPr>
          <w:p w14:paraId="26848802">
            <w:pPr>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napToGrid w:val="0"/>
                <w:color w:val="000000"/>
                <w:kern w:val="0"/>
                <w:sz w:val="21"/>
                <w:szCs w:val="21"/>
                <w:lang w:val="en-US" w:eastAsia="en-US" w:bidi="ar-SA"/>
              </w:rPr>
            </w:pPr>
            <w:r>
              <w:rPr>
                <w:rFonts w:hint="eastAsia" w:ascii="仿宋_GB2312" w:hAnsi="仿宋_GB2312" w:eastAsia="仿宋_GB2312" w:cs="仿宋_GB2312"/>
                <w:snapToGrid w:val="0"/>
                <w:color w:val="000000"/>
                <w:spacing w:val="-7"/>
                <w:kern w:val="0"/>
                <w:sz w:val="21"/>
                <w:szCs w:val="21"/>
                <w:lang w:val="en-US" w:eastAsia="en-US" w:bidi="ar-SA"/>
              </w:rPr>
              <w:t>现场检</w:t>
            </w:r>
            <w:r>
              <w:rPr>
                <w:rFonts w:hint="eastAsia" w:ascii="仿宋_GB2312" w:hAnsi="仿宋_GB2312" w:eastAsia="仿宋_GB2312" w:cs="仿宋_GB2312"/>
                <w:snapToGrid w:val="0"/>
                <w:color w:val="000000"/>
                <w:spacing w:val="-3"/>
                <w:kern w:val="0"/>
                <w:sz w:val="21"/>
                <w:szCs w:val="21"/>
                <w:lang w:val="en-US" w:eastAsia="en-US" w:bidi="ar-SA"/>
              </w:rPr>
              <w:t>查、书面</w:t>
            </w:r>
            <w:r>
              <w:rPr>
                <w:rFonts w:hint="eastAsia" w:ascii="仿宋_GB2312" w:hAnsi="仿宋_GB2312" w:eastAsia="仿宋_GB2312" w:cs="仿宋_GB2312"/>
                <w:snapToGrid w:val="0"/>
                <w:color w:val="000000"/>
                <w:spacing w:val="11"/>
                <w:kern w:val="0"/>
                <w:sz w:val="21"/>
                <w:szCs w:val="21"/>
                <w:lang w:val="en-US" w:eastAsia="en-US" w:bidi="ar-SA"/>
              </w:rPr>
              <w:t>检查</w:t>
            </w:r>
          </w:p>
        </w:tc>
        <w:tc>
          <w:tcPr>
            <w:tcW w:w="1284" w:type="dxa"/>
            <w:tcBorders>
              <w:top w:val="single" w:color="auto" w:sz="4" w:space="0"/>
            </w:tcBorders>
            <w:vAlign w:val="center"/>
          </w:tcPr>
          <w:p w14:paraId="60CBBBAF">
            <w:pPr>
              <w:keepNext w:val="0"/>
              <w:keepLines w:val="0"/>
              <w:pageBreakBefore w:val="0"/>
              <w:widowControl/>
              <w:kinsoku/>
              <w:wordWrap/>
              <w:overflowPunct/>
              <w:topLinePunct w:val="0"/>
              <w:autoSpaceDE w:val="0"/>
              <w:autoSpaceDN w:val="0"/>
              <w:bidi w:val="0"/>
              <w:adjustRightInd w:val="0"/>
              <w:snapToGrid w:val="0"/>
              <w:spacing w:line="320" w:lineRule="exact"/>
              <w:ind w:left="0" w:right="0" w:firstLine="29"/>
              <w:jc w:val="both"/>
              <w:textAlignment w:val="baseline"/>
              <w:rPr>
                <w:rFonts w:hint="eastAsia" w:ascii="仿宋_GB2312" w:hAnsi="仿宋_GB2312" w:eastAsia="仿宋_GB2312" w:cs="仿宋_GB2312"/>
                <w:snapToGrid w:val="0"/>
                <w:color w:val="000000"/>
                <w:kern w:val="0"/>
                <w:sz w:val="21"/>
                <w:szCs w:val="21"/>
                <w:lang w:val="en-US" w:eastAsia="en-US" w:bidi="ar-SA"/>
              </w:rPr>
            </w:pPr>
            <w:r>
              <w:rPr>
                <w:rFonts w:hint="eastAsia" w:ascii="仿宋_GB2312" w:hAnsi="仿宋_GB2312" w:eastAsia="仿宋_GB2312" w:cs="仿宋_GB2312"/>
                <w:snapToGrid w:val="0"/>
                <w:color w:val="000000"/>
                <w:spacing w:val="-2"/>
                <w:kern w:val="0"/>
                <w:sz w:val="21"/>
                <w:szCs w:val="21"/>
                <w:lang w:val="en-US" w:eastAsia="en-US" w:bidi="ar-SA"/>
              </w:rPr>
              <w:t>根据</w:t>
            </w:r>
            <w:r>
              <w:rPr>
                <w:rFonts w:hint="eastAsia" w:ascii="仿宋_GB2312" w:hAnsi="仿宋_GB2312" w:eastAsia="仿宋_GB2312" w:cs="仿宋_GB2312"/>
                <w:snapToGrid w:val="0"/>
                <w:color w:val="000000"/>
                <w:spacing w:val="-2"/>
                <w:kern w:val="0"/>
                <w:sz w:val="21"/>
                <w:szCs w:val="21"/>
                <w:lang w:val="en-US" w:eastAsia="zh-CN" w:bidi="ar-SA"/>
              </w:rPr>
              <w:t>安全生产监督检查计划</w:t>
            </w:r>
            <w:r>
              <w:rPr>
                <w:rFonts w:hint="eastAsia" w:ascii="仿宋_GB2312" w:hAnsi="仿宋_GB2312" w:eastAsia="仿宋_GB2312" w:cs="仿宋_GB2312"/>
                <w:snapToGrid w:val="0"/>
                <w:color w:val="000000"/>
                <w:spacing w:val="5"/>
                <w:kern w:val="0"/>
                <w:sz w:val="21"/>
                <w:szCs w:val="21"/>
                <w:lang w:val="en-US" w:eastAsia="en-US" w:bidi="ar-SA"/>
              </w:rPr>
              <w:t>确定各企业检</w:t>
            </w:r>
            <w:r>
              <w:rPr>
                <w:rFonts w:hint="eastAsia" w:ascii="仿宋_GB2312" w:hAnsi="仿宋_GB2312" w:eastAsia="仿宋_GB2312" w:cs="仿宋_GB2312"/>
                <w:snapToGrid w:val="0"/>
                <w:color w:val="000000"/>
                <w:spacing w:val="-2"/>
                <w:kern w:val="0"/>
                <w:sz w:val="21"/>
                <w:szCs w:val="21"/>
                <w:lang w:val="en-US" w:eastAsia="en-US" w:bidi="ar-SA"/>
              </w:rPr>
              <w:t>查频次</w:t>
            </w:r>
          </w:p>
        </w:tc>
        <w:tc>
          <w:tcPr>
            <w:tcW w:w="1118" w:type="dxa"/>
            <w:gridSpan w:val="2"/>
            <w:tcBorders>
              <w:top w:val="single" w:color="auto" w:sz="4" w:space="0"/>
            </w:tcBorders>
            <w:vAlign w:val="center"/>
          </w:tcPr>
          <w:p w14:paraId="5EA2F1FB">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76F99B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8016" w:hRule="atLeast"/>
          <w:jc w:val="center"/>
        </w:trPr>
        <w:tc>
          <w:tcPr>
            <w:tcW w:w="571" w:type="dxa"/>
            <w:gridSpan w:val="2"/>
            <w:vAlign w:val="center"/>
          </w:tcPr>
          <w:p w14:paraId="04F03004">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napToGrid w:val="0"/>
                <w:color w:val="000000"/>
                <w:kern w:val="0"/>
                <w:sz w:val="21"/>
                <w:szCs w:val="21"/>
                <w:lang w:val="en-US" w:eastAsia="en-US" w:bidi="ar-SA"/>
              </w:rPr>
            </w:pPr>
            <w:r>
              <w:rPr>
                <w:rFonts w:hint="eastAsia" w:ascii="仿宋_GB2312" w:hAnsi="仿宋_GB2312" w:eastAsia="仿宋_GB2312" w:cs="仿宋_GB2312"/>
                <w:snapToGrid w:val="0"/>
                <w:color w:val="000000"/>
                <w:kern w:val="0"/>
                <w:sz w:val="21"/>
                <w:szCs w:val="21"/>
                <w:lang w:val="en-US" w:eastAsia="en-US" w:bidi="ar-SA"/>
              </w:rPr>
              <w:t>2</w:t>
            </w:r>
          </w:p>
        </w:tc>
        <w:tc>
          <w:tcPr>
            <w:tcW w:w="1399" w:type="dxa"/>
            <w:vAlign w:val="center"/>
          </w:tcPr>
          <w:p w14:paraId="7B2A659C">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napToGrid w:val="0"/>
                <w:color w:val="000000"/>
                <w:kern w:val="0"/>
                <w:sz w:val="21"/>
                <w:szCs w:val="21"/>
                <w:lang w:val="en-US" w:eastAsia="en-US" w:bidi="ar-SA"/>
              </w:rPr>
            </w:pPr>
            <w:r>
              <w:rPr>
                <w:rFonts w:hint="eastAsia" w:ascii="仿宋_GB2312" w:hAnsi="仿宋_GB2312" w:eastAsia="仿宋_GB2312" w:cs="仿宋_GB2312"/>
                <w:snapToGrid w:val="0"/>
                <w:color w:val="000000"/>
                <w:spacing w:val="-1"/>
                <w:kern w:val="0"/>
                <w:sz w:val="21"/>
                <w:szCs w:val="21"/>
                <w:lang w:val="en-US" w:eastAsia="en-US" w:bidi="ar-SA"/>
              </w:rPr>
              <w:t>对生产经营单</w:t>
            </w:r>
            <w:r>
              <w:rPr>
                <w:rFonts w:hint="eastAsia" w:ascii="仿宋_GB2312" w:hAnsi="仿宋_GB2312" w:eastAsia="仿宋_GB2312" w:cs="仿宋_GB2312"/>
                <w:snapToGrid w:val="0"/>
                <w:color w:val="000000"/>
                <w:spacing w:val="-2"/>
                <w:kern w:val="0"/>
                <w:sz w:val="21"/>
                <w:szCs w:val="21"/>
                <w:lang w:val="en-US" w:eastAsia="en-US" w:bidi="ar-SA"/>
              </w:rPr>
              <w:t>位的主要负责</w:t>
            </w:r>
            <w:r>
              <w:rPr>
                <w:rFonts w:hint="eastAsia" w:ascii="仿宋_GB2312" w:hAnsi="仿宋_GB2312" w:eastAsia="仿宋_GB2312" w:cs="仿宋_GB2312"/>
                <w:snapToGrid w:val="0"/>
                <w:color w:val="000000"/>
                <w:spacing w:val="2"/>
                <w:kern w:val="0"/>
                <w:sz w:val="21"/>
                <w:szCs w:val="21"/>
                <w:lang w:val="en-US" w:eastAsia="en-US" w:bidi="ar-SA"/>
              </w:rPr>
              <w:t>人履行法定的</w:t>
            </w:r>
            <w:r>
              <w:rPr>
                <w:rFonts w:hint="eastAsia" w:ascii="仿宋_GB2312" w:hAnsi="仿宋_GB2312" w:eastAsia="仿宋_GB2312" w:cs="仿宋_GB2312"/>
                <w:spacing w:val="-2"/>
                <w:sz w:val="21"/>
                <w:szCs w:val="21"/>
              </w:rPr>
              <w:t>安全生产管理职责的检查</w:t>
            </w:r>
          </w:p>
        </w:tc>
        <w:tc>
          <w:tcPr>
            <w:tcW w:w="633" w:type="dxa"/>
            <w:vAlign w:val="center"/>
          </w:tcPr>
          <w:p w14:paraId="214D8597">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napToGrid w:val="0"/>
                <w:color w:val="000000"/>
                <w:kern w:val="0"/>
                <w:sz w:val="21"/>
                <w:szCs w:val="21"/>
                <w:lang w:val="en-US" w:eastAsia="en-US" w:bidi="ar-SA"/>
              </w:rPr>
            </w:pPr>
            <w:r>
              <w:rPr>
                <w:rFonts w:hint="eastAsia" w:ascii="仿宋_GB2312" w:hAnsi="仿宋_GB2312" w:eastAsia="仿宋_GB2312" w:cs="仿宋_GB2312"/>
                <w:snapToGrid w:val="0"/>
                <w:color w:val="000000"/>
                <w:spacing w:val="4"/>
                <w:kern w:val="0"/>
                <w:sz w:val="21"/>
                <w:szCs w:val="21"/>
                <w:lang w:val="en-US" w:eastAsia="zh-CN" w:bidi="ar-SA"/>
              </w:rPr>
              <w:t>通城县</w:t>
            </w:r>
            <w:r>
              <w:rPr>
                <w:rFonts w:hint="eastAsia" w:ascii="仿宋_GB2312" w:hAnsi="仿宋_GB2312" w:eastAsia="仿宋_GB2312" w:cs="仿宋_GB2312"/>
                <w:snapToGrid w:val="0"/>
                <w:color w:val="000000"/>
                <w:spacing w:val="-3"/>
                <w:kern w:val="0"/>
                <w:sz w:val="21"/>
                <w:szCs w:val="21"/>
                <w:lang w:val="en-US" w:eastAsia="en-US" w:bidi="ar-SA"/>
              </w:rPr>
              <w:t>应急管</w:t>
            </w:r>
            <w:r>
              <w:rPr>
                <w:rFonts w:hint="eastAsia" w:ascii="仿宋_GB2312" w:hAnsi="仿宋_GB2312" w:eastAsia="仿宋_GB2312" w:cs="仿宋_GB2312"/>
                <w:snapToGrid w:val="0"/>
                <w:color w:val="000000"/>
                <w:spacing w:val="7"/>
                <w:kern w:val="0"/>
                <w:sz w:val="21"/>
                <w:szCs w:val="21"/>
                <w:lang w:val="en-US" w:eastAsia="en-US" w:bidi="ar-SA"/>
              </w:rPr>
              <w:t>理局</w:t>
            </w:r>
          </w:p>
        </w:tc>
        <w:tc>
          <w:tcPr>
            <w:tcW w:w="813" w:type="dxa"/>
            <w:vAlign w:val="center"/>
          </w:tcPr>
          <w:p w14:paraId="64CE660A">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napToGrid w:val="0"/>
                <w:color w:val="000000"/>
                <w:kern w:val="0"/>
                <w:sz w:val="21"/>
                <w:szCs w:val="21"/>
                <w:lang w:val="en-US" w:eastAsia="en-US" w:bidi="ar-SA"/>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vAlign w:val="center"/>
          </w:tcPr>
          <w:p w14:paraId="13D9FE88">
            <w:pPr>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napToGrid w:val="0"/>
                <w:color w:val="000000"/>
                <w:kern w:val="0"/>
                <w:sz w:val="21"/>
                <w:szCs w:val="21"/>
                <w:lang w:val="en-US" w:eastAsia="zh-CN" w:bidi="ar-SA"/>
              </w:rPr>
            </w:pPr>
            <w:r>
              <w:rPr>
                <w:rFonts w:hint="eastAsia" w:ascii="仿宋_GB2312" w:hAnsi="仿宋_GB2312" w:eastAsia="仿宋_GB2312" w:cs="仿宋_GB2312"/>
                <w:snapToGrid w:val="0"/>
                <w:color w:val="000000"/>
                <w:spacing w:val="-2"/>
                <w:kern w:val="0"/>
                <w:sz w:val="21"/>
                <w:szCs w:val="21"/>
                <w:lang w:val="en-US" w:eastAsia="zh-CN" w:bidi="ar-SA"/>
              </w:rPr>
              <w:t>生产经营单位</w:t>
            </w:r>
          </w:p>
        </w:tc>
        <w:tc>
          <w:tcPr>
            <w:tcW w:w="5728" w:type="dxa"/>
            <w:vAlign w:val="center"/>
          </w:tcPr>
          <w:p w14:paraId="2B8D28B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en-US" w:bidi="ar-SA"/>
              </w:rPr>
              <w:t>【法律】《中华人民共和国安全生产法(2021</w:t>
            </w:r>
            <w:r>
              <w:rPr>
                <w:rFonts w:hint="eastAsia" w:ascii="仿宋_GB2312" w:hAnsi="仿宋_GB2312" w:eastAsia="仿宋_GB2312" w:cs="仿宋_GB2312"/>
                <w:snapToGrid w:val="0"/>
                <w:color w:val="000000"/>
                <w:spacing w:val="2"/>
                <w:kern w:val="0"/>
                <w:sz w:val="21"/>
                <w:szCs w:val="21"/>
                <w:lang w:val="en-US" w:eastAsia="en-US" w:bidi="ar-SA"/>
              </w:rPr>
              <w:t>年修正)》</w:t>
            </w:r>
            <w:r>
              <w:rPr>
                <w:rFonts w:hint="eastAsia" w:ascii="仿宋_GB2312" w:hAnsi="仿宋_GB2312" w:eastAsia="仿宋_GB2312" w:cs="仿宋_GB2312"/>
                <w:snapToGrid w:val="0"/>
                <w:color w:val="000000"/>
                <w:spacing w:val="-3"/>
                <w:kern w:val="0"/>
                <w:sz w:val="21"/>
                <w:szCs w:val="21"/>
                <w:lang w:val="en-US" w:eastAsia="en-US" w:bidi="ar-SA"/>
              </w:rPr>
              <w:t>第二十一条生产经营单位的主要负责人对本单位安全</w:t>
            </w:r>
            <w:r>
              <w:rPr>
                <w:rFonts w:hint="eastAsia" w:ascii="仿宋_GB2312" w:hAnsi="仿宋_GB2312" w:eastAsia="仿宋_GB2312" w:cs="仿宋_GB2312"/>
                <w:sz w:val="21"/>
                <w:szCs w:val="21"/>
              </w:rPr>
              <w:t>生产工作负有下列职责：</w:t>
            </w:r>
          </w:p>
          <w:p w14:paraId="0278BF8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(一)建立健全并落实本单位全员安全生产责任制，加</w:t>
            </w:r>
            <w:r>
              <w:rPr>
                <w:rFonts w:hint="eastAsia" w:ascii="仿宋_GB2312" w:hAnsi="仿宋_GB2312" w:eastAsia="仿宋_GB2312" w:cs="仿宋_GB2312"/>
                <w:spacing w:val="-1"/>
                <w:sz w:val="21"/>
                <w:szCs w:val="21"/>
              </w:rPr>
              <w:t>强安全生产标准化建设：</w:t>
            </w:r>
          </w:p>
          <w:p w14:paraId="4478960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(二)组织制定并实施本单位安全生产规章制度和操作</w:t>
            </w:r>
            <w:r>
              <w:rPr>
                <w:rFonts w:hint="eastAsia" w:ascii="仿宋_GB2312" w:hAnsi="仿宋_GB2312" w:eastAsia="仿宋_GB2312" w:cs="仿宋_GB2312"/>
                <w:spacing w:val="-1"/>
                <w:sz w:val="21"/>
                <w:szCs w:val="21"/>
              </w:rPr>
              <w:t>规程：</w:t>
            </w:r>
          </w:p>
          <w:p w14:paraId="208CF43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(三)组织制定并实施本单位安全生产教育和培训计</w:t>
            </w:r>
            <w:r>
              <w:rPr>
                <w:rFonts w:hint="eastAsia" w:ascii="仿宋_GB2312" w:hAnsi="仿宋_GB2312" w:eastAsia="仿宋_GB2312" w:cs="仿宋_GB2312"/>
                <w:spacing w:val="-4"/>
                <w:sz w:val="21"/>
                <w:szCs w:val="21"/>
              </w:rPr>
              <w:t>划：</w:t>
            </w:r>
          </w:p>
          <w:p w14:paraId="7EE0A1C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(四)保证本单位安全生产投入的有效实施：</w:t>
            </w:r>
          </w:p>
          <w:p w14:paraId="1A3A3D0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(五)组织建立并落实安全风险分级管控和隐患排查治理双重预防工作机制，督促、检查本单位的安全生产工作，及时消除生产安全事故隐患：</w:t>
            </w:r>
          </w:p>
          <w:p w14:paraId="2073228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(六)组织制定并实施本单位的生产安全事故应急救援</w:t>
            </w:r>
            <w:r>
              <w:rPr>
                <w:rFonts w:hint="eastAsia" w:ascii="仿宋_GB2312" w:hAnsi="仿宋_GB2312" w:eastAsia="仿宋_GB2312" w:cs="仿宋_GB2312"/>
                <w:spacing w:val="-1"/>
                <w:sz w:val="21"/>
                <w:szCs w:val="21"/>
              </w:rPr>
              <w:t>预案：</w:t>
            </w:r>
          </w:p>
          <w:p w14:paraId="1F33B89F">
            <w:pPr>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both"/>
              <w:textAlignment w:val="baseline"/>
              <w:rPr>
                <w:rFonts w:hint="eastAsia" w:ascii="仿宋_GB2312" w:hAnsi="仿宋_GB2312" w:eastAsia="仿宋_GB2312" w:cs="仿宋_GB2312"/>
                <w:snapToGrid w:val="0"/>
                <w:color w:val="000000"/>
                <w:kern w:val="0"/>
                <w:sz w:val="21"/>
                <w:szCs w:val="21"/>
                <w:lang w:val="en-US" w:eastAsia="en-US" w:bidi="ar-SA"/>
              </w:rPr>
            </w:pPr>
            <w:r>
              <w:rPr>
                <w:rFonts w:hint="eastAsia" w:ascii="仿宋_GB2312" w:hAnsi="仿宋_GB2312" w:eastAsia="仿宋_GB2312" w:cs="仿宋_GB2312"/>
                <w:sz w:val="21"/>
                <w:szCs w:val="21"/>
              </w:rPr>
              <w:t>(七)及时、如实报告生产安全事故。</w:t>
            </w:r>
          </w:p>
        </w:tc>
        <w:tc>
          <w:tcPr>
            <w:tcW w:w="1428" w:type="dxa"/>
            <w:vAlign w:val="center"/>
          </w:tcPr>
          <w:p w14:paraId="60D6FABE">
            <w:pPr>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napToGrid w:val="0"/>
                <w:color w:val="000000"/>
                <w:kern w:val="0"/>
                <w:sz w:val="21"/>
                <w:szCs w:val="21"/>
                <w:lang w:val="en-US" w:eastAsia="en-US" w:bidi="ar-SA"/>
              </w:rPr>
            </w:pPr>
            <w:r>
              <w:rPr>
                <w:rFonts w:hint="eastAsia" w:ascii="仿宋_GB2312" w:hAnsi="仿宋_GB2312" w:eastAsia="仿宋_GB2312" w:cs="仿宋_GB2312"/>
                <w:snapToGrid w:val="0"/>
                <w:color w:val="000000"/>
                <w:spacing w:val="-7"/>
                <w:kern w:val="0"/>
                <w:sz w:val="21"/>
                <w:szCs w:val="21"/>
                <w:lang w:val="en-US" w:eastAsia="en-US" w:bidi="ar-SA"/>
              </w:rPr>
              <w:t>现场检</w:t>
            </w:r>
            <w:r>
              <w:rPr>
                <w:rFonts w:hint="eastAsia" w:ascii="仿宋_GB2312" w:hAnsi="仿宋_GB2312" w:eastAsia="仿宋_GB2312" w:cs="仿宋_GB2312"/>
                <w:snapToGrid w:val="0"/>
                <w:color w:val="000000"/>
                <w:spacing w:val="-3"/>
                <w:kern w:val="0"/>
                <w:sz w:val="21"/>
                <w:szCs w:val="21"/>
                <w:lang w:val="en-US" w:eastAsia="en-US" w:bidi="ar-SA"/>
              </w:rPr>
              <w:t>查、书面</w:t>
            </w:r>
            <w:r>
              <w:rPr>
                <w:rFonts w:hint="eastAsia" w:ascii="仿宋_GB2312" w:hAnsi="仿宋_GB2312" w:eastAsia="仿宋_GB2312" w:cs="仿宋_GB2312"/>
                <w:snapToGrid w:val="0"/>
                <w:color w:val="000000"/>
                <w:spacing w:val="1"/>
                <w:kern w:val="0"/>
                <w:sz w:val="21"/>
                <w:szCs w:val="21"/>
                <w:lang w:val="en-US" w:eastAsia="en-US" w:bidi="ar-SA"/>
              </w:rPr>
              <w:t>检查</w:t>
            </w:r>
          </w:p>
        </w:tc>
        <w:tc>
          <w:tcPr>
            <w:tcW w:w="1284" w:type="dxa"/>
            <w:vAlign w:val="center"/>
          </w:tcPr>
          <w:p w14:paraId="67A25767">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napToGrid w:val="0"/>
                <w:color w:val="000000"/>
                <w:kern w:val="0"/>
                <w:sz w:val="21"/>
                <w:szCs w:val="21"/>
                <w:lang w:val="en-US" w:eastAsia="en-US" w:bidi="ar-SA"/>
              </w:rPr>
            </w:pPr>
            <w:r>
              <w:rPr>
                <w:rFonts w:hint="eastAsia" w:ascii="仿宋_GB2312" w:hAnsi="仿宋_GB2312" w:eastAsia="仿宋_GB2312" w:cs="仿宋_GB2312"/>
                <w:snapToGrid w:val="0"/>
                <w:color w:val="000000"/>
                <w:spacing w:val="-2"/>
                <w:kern w:val="0"/>
                <w:sz w:val="21"/>
                <w:szCs w:val="21"/>
                <w:lang w:val="en-US" w:eastAsia="en-US" w:bidi="ar-SA"/>
              </w:rPr>
              <w:t>根据</w:t>
            </w:r>
            <w:r>
              <w:rPr>
                <w:rFonts w:hint="eastAsia" w:ascii="仿宋_GB2312" w:hAnsi="仿宋_GB2312" w:eastAsia="仿宋_GB2312" w:cs="仿宋_GB2312"/>
                <w:snapToGrid w:val="0"/>
                <w:color w:val="000000"/>
                <w:spacing w:val="-2"/>
                <w:kern w:val="0"/>
                <w:sz w:val="21"/>
                <w:szCs w:val="21"/>
                <w:lang w:val="en-US" w:eastAsia="zh-CN" w:bidi="ar-SA"/>
              </w:rPr>
              <w:t>安全生产监督检查计划</w:t>
            </w:r>
            <w:r>
              <w:rPr>
                <w:rFonts w:hint="eastAsia" w:ascii="仿宋_GB2312" w:hAnsi="仿宋_GB2312" w:eastAsia="仿宋_GB2312" w:cs="仿宋_GB2312"/>
                <w:snapToGrid w:val="0"/>
                <w:color w:val="000000"/>
                <w:spacing w:val="-2"/>
                <w:kern w:val="0"/>
                <w:sz w:val="21"/>
                <w:szCs w:val="21"/>
                <w:lang w:val="en-US" w:eastAsia="en-US" w:bidi="ar-SA"/>
              </w:rPr>
              <w:t>确定</w:t>
            </w:r>
            <w:r>
              <w:rPr>
                <w:rFonts w:hint="eastAsia" w:ascii="仿宋_GB2312" w:hAnsi="仿宋_GB2312" w:eastAsia="仿宋_GB2312" w:cs="仿宋_GB2312"/>
                <w:snapToGrid w:val="0"/>
                <w:color w:val="000000"/>
                <w:spacing w:val="-3"/>
                <w:kern w:val="0"/>
                <w:sz w:val="21"/>
                <w:szCs w:val="21"/>
                <w:lang w:val="en-US" w:eastAsia="en-US" w:bidi="ar-SA"/>
              </w:rPr>
              <w:t>各企业检</w:t>
            </w:r>
            <w:r>
              <w:rPr>
                <w:rFonts w:hint="eastAsia" w:ascii="仿宋_GB2312" w:hAnsi="仿宋_GB2312" w:eastAsia="仿宋_GB2312" w:cs="仿宋_GB2312"/>
                <w:spacing w:val="-2"/>
                <w:sz w:val="21"/>
                <w:szCs w:val="21"/>
              </w:rPr>
              <w:t>查频次</w:t>
            </w:r>
          </w:p>
        </w:tc>
        <w:tc>
          <w:tcPr>
            <w:tcW w:w="1118" w:type="dxa"/>
            <w:gridSpan w:val="2"/>
            <w:vAlign w:val="center"/>
          </w:tcPr>
          <w:p w14:paraId="6C6C8BD6">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321791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8103" w:hRule="atLeast"/>
          <w:jc w:val="center"/>
        </w:trPr>
        <w:tc>
          <w:tcPr>
            <w:tcW w:w="571" w:type="dxa"/>
            <w:gridSpan w:val="2"/>
            <w:vAlign w:val="center"/>
          </w:tcPr>
          <w:p w14:paraId="5A4DD71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w:t>
            </w:r>
          </w:p>
        </w:tc>
        <w:tc>
          <w:tcPr>
            <w:tcW w:w="1399" w:type="dxa"/>
            <w:vAlign w:val="center"/>
          </w:tcPr>
          <w:p w14:paraId="03E86BD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对生产经营单</w:t>
            </w:r>
            <w:r>
              <w:rPr>
                <w:rFonts w:hint="eastAsia" w:ascii="仿宋_GB2312" w:hAnsi="仿宋_GB2312" w:eastAsia="仿宋_GB2312" w:cs="仿宋_GB2312"/>
                <w:spacing w:val="-2"/>
                <w:sz w:val="21"/>
                <w:szCs w:val="21"/>
              </w:rPr>
              <w:t>位的其他负责人和安全生产管理人员履行法定的安全生产管理职责的</w:t>
            </w:r>
            <w:r>
              <w:rPr>
                <w:rFonts w:hint="eastAsia" w:ascii="仿宋_GB2312" w:hAnsi="仿宋_GB2312" w:eastAsia="仿宋_GB2312" w:cs="仿宋_GB2312"/>
                <w:spacing w:val="1"/>
                <w:sz w:val="21"/>
                <w:szCs w:val="21"/>
              </w:rPr>
              <w:t>检查</w:t>
            </w:r>
          </w:p>
        </w:tc>
        <w:tc>
          <w:tcPr>
            <w:tcW w:w="633" w:type="dxa"/>
            <w:vAlign w:val="center"/>
          </w:tcPr>
          <w:p w14:paraId="00AD576B">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通城县</w:t>
            </w:r>
            <w:r>
              <w:rPr>
                <w:rFonts w:hint="eastAsia" w:ascii="仿宋_GB2312" w:hAnsi="仿宋_GB2312" w:eastAsia="仿宋_GB2312" w:cs="仿宋_GB2312"/>
                <w:spacing w:val="-3"/>
                <w:sz w:val="21"/>
                <w:szCs w:val="21"/>
              </w:rPr>
              <w:t>应急管</w:t>
            </w:r>
            <w:r>
              <w:rPr>
                <w:rFonts w:hint="eastAsia" w:ascii="仿宋_GB2312" w:hAnsi="仿宋_GB2312" w:eastAsia="仿宋_GB2312" w:cs="仿宋_GB2312"/>
                <w:spacing w:val="7"/>
                <w:sz w:val="21"/>
                <w:szCs w:val="21"/>
              </w:rPr>
              <w:t>理局</w:t>
            </w:r>
          </w:p>
        </w:tc>
        <w:tc>
          <w:tcPr>
            <w:tcW w:w="813" w:type="dxa"/>
            <w:vAlign w:val="center"/>
          </w:tcPr>
          <w:p w14:paraId="3B83AB1F">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vAlign w:val="center"/>
          </w:tcPr>
          <w:p w14:paraId="2D1EFDB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vAlign w:val="center"/>
          </w:tcPr>
          <w:p w14:paraId="73EC387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both"/>
              <w:textAlignment w:val="baseline"/>
              <w:rPr>
                <w:rFonts w:hint="eastAsia" w:ascii="仿宋_GB2312" w:hAnsi="仿宋_GB2312" w:eastAsia="仿宋_GB2312" w:cs="仿宋_GB2312"/>
                <w:spacing w:val="2"/>
                <w:sz w:val="21"/>
                <w:szCs w:val="21"/>
              </w:rPr>
            </w:pPr>
            <w:r>
              <w:rPr>
                <w:rFonts w:hint="eastAsia" w:ascii="仿宋_GB2312" w:hAnsi="仿宋_GB2312" w:eastAsia="仿宋_GB2312" w:cs="仿宋_GB2312"/>
                <w:spacing w:val="3"/>
                <w:sz w:val="21"/>
                <w:szCs w:val="21"/>
              </w:rPr>
              <w:t>【法律】《中华人民共和国安全生产法(2021年修</w:t>
            </w:r>
            <w:r>
              <w:rPr>
                <w:rFonts w:hint="eastAsia" w:ascii="仿宋_GB2312" w:hAnsi="仿宋_GB2312" w:eastAsia="仿宋_GB2312" w:cs="仿宋_GB2312"/>
                <w:spacing w:val="2"/>
                <w:sz w:val="21"/>
                <w:szCs w:val="21"/>
              </w:rPr>
              <w:t>正)》</w:t>
            </w:r>
          </w:p>
          <w:p w14:paraId="7CF6BBA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第二十五条生产经营单位的安全生产管理机构以及安全生产管理人员履行下列职责：</w:t>
            </w:r>
          </w:p>
          <w:p w14:paraId="7AE1C0C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(一)组织或者参与拟订本单位安全生产规章制度、操</w:t>
            </w:r>
            <w:r>
              <w:rPr>
                <w:rFonts w:hint="eastAsia" w:ascii="仿宋_GB2312" w:hAnsi="仿宋_GB2312" w:eastAsia="仿宋_GB2312" w:cs="仿宋_GB2312"/>
                <w:spacing w:val="4"/>
                <w:sz w:val="21"/>
                <w:szCs w:val="21"/>
              </w:rPr>
              <w:t>作规程和生产安全事故应急救援预案；</w:t>
            </w:r>
          </w:p>
          <w:p w14:paraId="7CF70451">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(二)组织或者参与本单位安全生产教育和培训，如实</w:t>
            </w:r>
            <w:r>
              <w:rPr>
                <w:rFonts w:hint="eastAsia" w:ascii="仿宋_GB2312" w:hAnsi="仿宋_GB2312" w:eastAsia="仿宋_GB2312" w:cs="仿宋_GB2312"/>
                <w:spacing w:val="-1"/>
                <w:sz w:val="21"/>
                <w:szCs w:val="21"/>
              </w:rPr>
              <w:t>记录安全生产教育和培训情况：</w:t>
            </w:r>
          </w:p>
          <w:p w14:paraId="5FDD86E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(三)组织开展危险源辨识和评估，督促落实本单位重</w:t>
            </w:r>
            <w:r>
              <w:rPr>
                <w:rFonts w:hint="eastAsia" w:ascii="仿宋_GB2312" w:hAnsi="仿宋_GB2312" w:eastAsia="仿宋_GB2312" w:cs="仿宋_GB2312"/>
                <w:spacing w:val="-1"/>
                <w:sz w:val="21"/>
                <w:szCs w:val="21"/>
              </w:rPr>
              <w:t>大危险源的安全管理措施：</w:t>
            </w:r>
          </w:p>
          <w:p w14:paraId="1B31699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(四)组织或者参与本单位应急救援演练：</w:t>
            </w:r>
          </w:p>
          <w:p w14:paraId="5EF54B2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(五)检查本单位的安全生产状况，及时排查生产安全</w:t>
            </w:r>
            <w:r>
              <w:rPr>
                <w:rFonts w:hint="eastAsia" w:ascii="仿宋_GB2312" w:hAnsi="仿宋_GB2312" w:eastAsia="仿宋_GB2312" w:cs="仿宋_GB2312"/>
                <w:spacing w:val="-1"/>
                <w:sz w:val="21"/>
                <w:szCs w:val="21"/>
              </w:rPr>
              <w:t>事故隐患，提出改进安全生产管理的建议：</w:t>
            </w:r>
          </w:p>
          <w:p w14:paraId="48100F8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(六)制止和纠正违章指挥、强令冒险作业、违反操作规程的行为：</w:t>
            </w:r>
          </w:p>
          <w:p w14:paraId="4A7A246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(七)督促落实本单位安全生产整改措施。</w:t>
            </w:r>
          </w:p>
          <w:p w14:paraId="73051B91">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both"/>
              <w:textAlignment w:val="baseline"/>
              <w:rPr>
                <w:rFonts w:hint="eastAsia" w:ascii="仿宋_GB2312" w:hAnsi="仿宋_GB2312" w:eastAsia="仿宋_GB2312" w:cs="仿宋_GB2312"/>
                <w:spacing w:val="2"/>
                <w:sz w:val="21"/>
                <w:szCs w:val="21"/>
              </w:rPr>
            </w:pPr>
            <w:r>
              <w:rPr>
                <w:rFonts w:hint="eastAsia" w:ascii="仿宋_GB2312" w:hAnsi="仿宋_GB2312" w:eastAsia="仿宋_GB2312" w:cs="仿宋_GB2312"/>
                <w:spacing w:val="-1"/>
                <w:sz w:val="21"/>
                <w:szCs w:val="21"/>
              </w:rPr>
              <w:t>生产经营单位可以设置专职安全生产分管负责人，协助本单位主要负责人履行安全生产管理职责。</w:t>
            </w:r>
          </w:p>
        </w:tc>
        <w:tc>
          <w:tcPr>
            <w:tcW w:w="1428" w:type="dxa"/>
            <w:vAlign w:val="center"/>
          </w:tcPr>
          <w:p w14:paraId="1C4F3FF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现场检查、书面</w:t>
            </w:r>
            <w:r>
              <w:rPr>
                <w:rFonts w:hint="eastAsia" w:ascii="仿宋_GB2312" w:hAnsi="仿宋_GB2312" w:eastAsia="仿宋_GB2312" w:cs="仿宋_GB2312"/>
                <w:spacing w:val="-2"/>
                <w:sz w:val="21"/>
                <w:szCs w:val="21"/>
              </w:rPr>
              <w:t>检查</w:t>
            </w:r>
          </w:p>
        </w:tc>
        <w:tc>
          <w:tcPr>
            <w:tcW w:w="1284" w:type="dxa"/>
            <w:vAlign w:val="center"/>
          </w:tcPr>
          <w:p w14:paraId="19FF9831">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5"/>
                <w:sz w:val="21"/>
                <w:szCs w:val="21"/>
              </w:rPr>
              <w:t>根据</w:t>
            </w:r>
            <w:r>
              <w:rPr>
                <w:rFonts w:hint="eastAsia" w:ascii="仿宋_GB2312" w:hAnsi="仿宋_GB2312" w:eastAsia="仿宋_GB2312" w:cs="仿宋_GB2312"/>
                <w:spacing w:val="-5"/>
                <w:sz w:val="21"/>
                <w:szCs w:val="21"/>
                <w:lang w:eastAsia="zh-CN"/>
              </w:rPr>
              <w:t>安全生产监督检查计划</w:t>
            </w:r>
            <w:r>
              <w:rPr>
                <w:rFonts w:hint="eastAsia" w:ascii="仿宋_GB2312" w:hAnsi="仿宋_GB2312" w:eastAsia="仿宋_GB2312" w:cs="仿宋_GB2312"/>
                <w:spacing w:val="-7"/>
                <w:sz w:val="21"/>
                <w:szCs w:val="21"/>
              </w:rPr>
              <w:t>确定</w:t>
            </w:r>
            <w:r>
              <w:rPr>
                <w:rFonts w:hint="eastAsia" w:ascii="仿宋_GB2312" w:hAnsi="仿宋_GB2312" w:eastAsia="仿宋_GB2312" w:cs="仿宋_GB2312"/>
                <w:spacing w:val="-5"/>
                <w:sz w:val="21"/>
                <w:szCs w:val="21"/>
              </w:rPr>
              <w:t>各企业检</w:t>
            </w:r>
            <w:r>
              <w:rPr>
                <w:rFonts w:hint="eastAsia" w:ascii="仿宋_GB2312" w:hAnsi="仿宋_GB2312" w:eastAsia="仿宋_GB2312" w:cs="仿宋_GB2312"/>
                <w:sz w:val="21"/>
                <w:szCs w:val="21"/>
              </w:rPr>
              <w:t>查频次</w:t>
            </w:r>
          </w:p>
        </w:tc>
        <w:tc>
          <w:tcPr>
            <w:tcW w:w="1118" w:type="dxa"/>
            <w:gridSpan w:val="2"/>
            <w:vAlign w:val="center"/>
          </w:tcPr>
          <w:p w14:paraId="6E34E442">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197DB5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8062" w:hRule="atLeast"/>
          <w:jc w:val="center"/>
        </w:trPr>
        <w:tc>
          <w:tcPr>
            <w:tcW w:w="571" w:type="dxa"/>
            <w:gridSpan w:val="2"/>
            <w:vAlign w:val="center"/>
          </w:tcPr>
          <w:p w14:paraId="6A56B60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4</w:t>
            </w:r>
          </w:p>
        </w:tc>
        <w:tc>
          <w:tcPr>
            <w:tcW w:w="1399" w:type="dxa"/>
            <w:vAlign w:val="center"/>
          </w:tcPr>
          <w:p w14:paraId="34A349F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对生产经营单</w:t>
            </w:r>
            <w:r>
              <w:rPr>
                <w:rFonts w:hint="eastAsia" w:ascii="仿宋_GB2312" w:hAnsi="仿宋_GB2312" w:eastAsia="仿宋_GB2312" w:cs="仿宋_GB2312"/>
                <w:spacing w:val="2"/>
                <w:sz w:val="21"/>
                <w:szCs w:val="21"/>
              </w:rPr>
              <w:t>位是否按照规</w:t>
            </w:r>
            <w:r>
              <w:rPr>
                <w:rFonts w:hint="eastAsia" w:ascii="仿宋_GB2312" w:hAnsi="仿宋_GB2312" w:eastAsia="仿宋_GB2312" w:cs="仿宋_GB2312"/>
                <w:spacing w:val="1"/>
                <w:sz w:val="21"/>
                <w:szCs w:val="21"/>
              </w:rPr>
              <w:t>定设置安全生</w:t>
            </w:r>
            <w:r>
              <w:rPr>
                <w:rFonts w:hint="eastAsia" w:ascii="仿宋_GB2312" w:hAnsi="仿宋_GB2312" w:eastAsia="仿宋_GB2312" w:cs="仿宋_GB2312"/>
                <w:spacing w:val="2"/>
                <w:sz w:val="21"/>
                <w:szCs w:val="21"/>
              </w:rPr>
              <w:t>产管理机构或者配备安全生</w:t>
            </w:r>
            <w:r>
              <w:rPr>
                <w:rFonts w:hint="eastAsia" w:ascii="仿宋_GB2312" w:hAnsi="仿宋_GB2312" w:eastAsia="仿宋_GB2312" w:cs="仿宋_GB2312"/>
                <w:spacing w:val="16"/>
                <w:sz w:val="21"/>
                <w:szCs w:val="21"/>
              </w:rPr>
              <w:t>产管理人员、</w:t>
            </w:r>
            <w:r>
              <w:rPr>
                <w:rFonts w:hint="eastAsia" w:ascii="仿宋_GB2312" w:hAnsi="仿宋_GB2312" w:eastAsia="仿宋_GB2312" w:cs="仿宋_GB2312"/>
                <w:spacing w:val="2"/>
                <w:sz w:val="21"/>
                <w:szCs w:val="21"/>
              </w:rPr>
              <w:t>注册安全工程</w:t>
            </w:r>
            <w:r>
              <w:rPr>
                <w:rFonts w:hint="eastAsia" w:ascii="仿宋_GB2312" w:hAnsi="仿宋_GB2312" w:eastAsia="仿宋_GB2312" w:cs="仿宋_GB2312"/>
                <w:spacing w:val="-2"/>
                <w:sz w:val="21"/>
                <w:szCs w:val="21"/>
              </w:rPr>
              <w:t>师的检查</w:t>
            </w:r>
          </w:p>
        </w:tc>
        <w:tc>
          <w:tcPr>
            <w:tcW w:w="633" w:type="dxa"/>
            <w:vAlign w:val="center"/>
          </w:tcPr>
          <w:p w14:paraId="6C89BB9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4"/>
                <w:sz w:val="21"/>
                <w:szCs w:val="21"/>
                <w:lang w:eastAsia="zh-CN"/>
              </w:rPr>
              <w:t>通城县</w:t>
            </w:r>
            <w:r>
              <w:rPr>
                <w:rFonts w:hint="eastAsia" w:ascii="仿宋_GB2312" w:hAnsi="仿宋_GB2312" w:eastAsia="仿宋_GB2312" w:cs="仿宋_GB2312"/>
                <w:spacing w:val="-3"/>
                <w:sz w:val="21"/>
                <w:szCs w:val="21"/>
              </w:rPr>
              <w:t>应急管</w:t>
            </w:r>
            <w:r>
              <w:rPr>
                <w:rFonts w:hint="eastAsia" w:ascii="仿宋_GB2312" w:hAnsi="仿宋_GB2312" w:eastAsia="仿宋_GB2312" w:cs="仿宋_GB2312"/>
                <w:spacing w:val="17"/>
                <w:sz w:val="21"/>
                <w:szCs w:val="21"/>
              </w:rPr>
              <w:t>理局</w:t>
            </w:r>
          </w:p>
        </w:tc>
        <w:tc>
          <w:tcPr>
            <w:tcW w:w="813" w:type="dxa"/>
            <w:vAlign w:val="center"/>
          </w:tcPr>
          <w:p w14:paraId="13AB234D">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vAlign w:val="center"/>
          </w:tcPr>
          <w:p w14:paraId="53C4AAD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vAlign w:val="center"/>
          </w:tcPr>
          <w:p w14:paraId="32A3F5F0">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【法律】《中华人民共和国安全生产法(2021年修</w:t>
            </w:r>
            <w:r>
              <w:rPr>
                <w:rFonts w:hint="eastAsia" w:ascii="仿宋_GB2312" w:hAnsi="仿宋_GB2312" w:eastAsia="仿宋_GB2312" w:cs="仿宋_GB2312"/>
                <w:spacing w:val="2"/>
                <w:sz w:val="21"/>
                <w:szCs w:val="21"/>
              </w:rPr>
              <w:t>正)》</w:t>
            </w:r>
          </w:p>
          <w:p w14:paraId="3C1A96F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第二十四条矿山、金属冶炼、建筑施工、运输单位和危险物品的生产、经营、储存、装卸单位，应当设置安全生产管理机构或者配备专职安全生产管理人员。</w:t>
            </w:r>
          </w:p>
          <w:p w14:paraId="5447196B">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前款规定以外的其他生产经营单位，从业人员超过一百人的，应当设置安全生产管理机构或者配备专职安全生产管理人员：从业人员在一百人以下的，应当配备专职或者兼职的安全生产管理人。</w:t>
            </w:r>
          </w:p>
          <w:p w14:paraId="0B413160">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第二十七条生产经营单位的主要负责人和安全生产管</w:t>
            </w:r>
            <w:r>
              <w:rPr>
                <w:rFonts w:hint="eastAsia" w:ascii="仿宋_GB2312" w:hAnsi="仿宋_GB2312" w:eastAsia="仿宋_GB2312" w:cs="仿宋_GB2312"/>
                <w:sz w:val="21"/>
                <w:szCs w:val="21"/>
              </w:rPr>
              <w:t>理人员必须具备与本单位所从事的生产经营活动相应的安全生产知识和管理能力。</w:t>
            </w:r>
          </w:p>
          <w:p w14:paraId="55F9595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危险物品的生产、经营、储存、装卸单位以及矿山、金属冶炼、建筑施工、运输单位的主要负责人和安全生产管理人员，应当由主管的负有安全生产监督管理职责的部门对其安全生产知识和管理能力考核合格。考核不得收费。</w:t>
            </w:r>
          </w:p>
          <w:p w14:paraId="6C90200B">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危险物品的生产、储存、装卸单位以及矿山、金属冶炼单位应当有注册安全工程师从事安全生产管理工作。鼓励其他生产经营单位聘用注册安全工程师从事安全生产管理工作。注册安全工程师按专业分类管理，具体办法由国务院人力资源和社会保障部门、国务院应急管理部门会同国务院有</w:t>
            </w:r>
            <w:r>
              <w:rPr>
                <w:rFonts w:hint="eastAsia" w:ascii="仿宋_GB2312" w:hAnsi="仿宋_GB2312" w:eastAsia="仿宋_GB2312" w:cs="仿宋_GB2312"/>
                <w:spacing w:val="1"/>
                <w:sz w:val="21"/>
                <w:szCs w:val="21"/>
              </w:rPr>
              <w:t>关部门制定。</w:t>
            </w:r>
          </w:p>
        </w:tc>
        <w:tc>
          <w:tcPr>
            <w:tcW w:w="1428" w:type="dxa"/>
            <w:vAlign w:val="center"/>
          </w:tcPr>
          <w:p w14:paraId="5B15EC90">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9"/>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1"/>
                <w:sz w:val="21"/>
                <w:szCs w:val="21"/>
              </w:rPr>
              <w:t>检查</w:t>
            </w:r>
          </w:p>
        </w:tc>
        <w:tc>
          <w:tcPr>
            <w:tcW w:w="1284" w:type="dxa"/>
            <w:vAlign w:val="center"/>
          </w:tcPr>
          <w:p w14:paraId="67F0F5D8">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根据</w:t>
            </w:r>
            <w:r>
              <w:rPr>
                <w:rFonts w:hint="eastAsia" w:ascii="仿宋_GB2312" w:hAnsi="仿宋_GB2312" w:eastAsia="仿宋_GB2312" w:cs="仿宋_GB2312"/>
                <w:spacing w:val="-7"/>
                <w:sz w:val="21"/>
                <w:szCs w:val="21"/>
                <w:lang w:eastAsia="zh-CN"/>
              </w:rPr>
              <w:t>安全生产监督检查计划</w:t>
            </w:r>
            <w:r>
              <w:rPr>
                <w:rFonts w:hint="eastAsia" w:ascii="仿宋_GB2312" w:hAnsi="仿宋_GB2312" w:eastAsia="仿宋_GB2312" w:cs="仿宋_GB2312"/>
                <w:spacing w:val="-7"/>
                <w:sz w:val="21"/>
                <w:szCs w:val="21"/>
              </w:rPr>
              <w:t>确定</w:t>
            </w:r>
            <w:r>
              <w:rPr>
                <w:rFonts w:hint="eastAsia" w:ascii="仿宋_GB2312" w:hAnsi="仿宋_GB2312" w:eastAsia="仿宋_GB2312" w:cs="仿宋_GB2312"/>
                <w:spacing w:val="-5"/>
                <w:sz w:val="21"/>
                <w:szCs w:val="21"/>
              </w:rPr>
              <w:t>各企业检</w:t>
            </w:r>
            <w:r>
              <w:rPr>
                <w:rFonts w:hint="eastAsia" w:ascii="仿宋_GB2312" w:hAnsi="仿宋_GB2312" w:eastAsia="仿宋_GB2312" w:cs="仿宋_GB2312"/>
                <w:spacing w:val="10"/>
                <w:sz w:val="21"/>
                <w:szCs w:val="21"/>
              </w:rPr>
              <w:t>查频次</w:t>
            </w:r>
          </w:p>
        </w:tc>
        <w:tc>
          <w:tcPr>
            <w:tcW w:w="1118" w:type="dxa"/>
            <w:gridSpan w:val="2"/>
            <w:vAlign w:val="center"/>
          </w:tcPr>
          <w:p w14:paraId="0190E6BB">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59"/>
              <w:jc w:val="both"/>
              <w:textAlignment w:val="baseline"/>
              <w:rPr>
                <w:rFonts w:hint="eastAsia" w:ascii="仿宋_GB2312" w:hAnsi="仿宋_GB2312" w:eastAsia="仿宋_GB2312" w:cs="仿宋_GB2312"/>
                <w:sz w:val="21"/>
                <w:szCs w:val="21"/>
              </w:rPr>
            </w:pPr>
          </w:p>
        </w:tc>
      </w:tr>
      <w:tr w14:paraId="0C14F6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7899" w:hRule="atLeast"/>
          <w:jc w:val="center"/>
        </w:trPr>
        <w:tc>
          <w:tcPr>
            <w:tcW w:w="571" w:type="dxa"/>
            <w:gridSpan w:val="2"/>
            <w:vAlign w:val="center"/>
          </w:tcPr>
          <w:p w14:paraId="4C3029D8">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5</w:t>
            </w:r>
          </w:p>
        </w:tc>
        <w:tc>
          <w:tcPr>
            <w:tcW w:w="1399" w:type="dxa"/>
            <w:vAlign w:val="center"/>
          </w:tcPr>
          <w:p w14:paraId="669FBF8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对矿山、危险</w:t>
            </w:r>
            <w:r>
              <w:rPr>
                <w:rFonts w:hint="eastAsia" w:ascii="仿宋_GB2312" w:hAnsi="仿宋_GB2312" w:eastAsia="仿宋_GB2312" w:cs="仿宋_GB2312"/>
                <w:spacing w:val="-2"/>
                <w:sz w:val="21"/>
                <w:szCs w:val="21"/>
              </w:rPr>
              <w:t>化学品、烟花爆竹、金属冶炼等生产经营</w:t>
            </w:r>
            <w:r>
              <w:rPr>
                <w:rFonts w:hint="eastAsia" w:ascii="仿宋_GB2312" w:hAnsi="仿宋_GB2312" w:eastAsia="仿宋_GB2312" w:cs="仿宋_GB2312"/>
                <w:spacing w:val="2"/>
                <w:sz w:val="21"/>
                <w:szCs w:val="21"/>
              </w:rPr>
              <w:t>单位的主要负</w:t>
            </w:r>
            <w:r>
              <w:rPr>
                <w:rFonts w:hint="eastAsia" w:ascii="仿宋_GB2312" w:hAnsi="仿宋_GB2312" w:eastAsia="仿宋_GB2312" w:cs="仿宋_GB2312"/>
                <w:spacing w:val="-2"/>
                <w:sz w:val="21"/>
                <w:szCs w:val="21"/>
              </w:rPr>
              <w:t>责人和安全生产管理人员是否按照规定经考核合格行为</w:t>
            </w:r>
            <w:r>
              <w:rPr>
                <w:rFonts w:hint="eastAsia" w:ascii="仿宋_GB2312" w:hAnsi="仿宋_GB2312" w:eastAsia="仿宋_GB2312" w:cs="仿宋_GB2312"/>
                <w:spacing w:val="9"/>
                <w:sz w:val="21"/>
                <w:szCs w:val="21"/>
              </w:rPr>
              <w:t>的检查</w:t>
            </w:r>
          </w:p>
        </w:tc>
        <w:tc>
          <w:tcPr>
            <w:tcW w:w="633" w:type="dxa"/>
            <w:vAlign w:val="center"/>
          </w:tcPr>
          <w:p w14:paraId="040ED1B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9"/>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4"/>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vAlign w:val="center"/>
          </w:tcPr>
          <w:p w14:paraId="1EB71DE1">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vAlign w:val="center"/>
          </w:tcPr>
          <w:p w14:paraId="27CA4448">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vAlign w:val="center"/>
          </w:tcPr>
          <w:p w14:paraId="36194B1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【法律】《中华人民共和国安全生产法(2021年修</w:t>
            </w:r>
            <w:r>
              <w:rPr>
                <w:rFonts w:hint="eastAsia" w:ascii="仿宋_GB2312" w:hAnsi="仿宋_GB2312" w:eastAsia="仿宋_GB2312" w:cs="仿宋_GB2312"/>
                <w:spacing w:val="2"/>
                <w:sz w:val="21"/>
                <w:szCs w:val="21"/>
              </w:rPr>
              <w:t>正)》</w:t>
            </w:r>
          </w:p>
          <w:p w14:paraId="77E9CF2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第二十七条生产经营单位的主要负责人和安全生产管理人员必须其备与本单位所从事的生产经营活动相应的安全</w:t>
            </w:r>
            <w:r>
              <w:rPr>
                <w:rFonts w:hint="eastAsia" w:ascii="仿宋_GB2312" w:hAnsi="仿宋_GB2312" w:eastAsia="仿宋_GB2312" w:cs="仿宋_GB2312"/>
                <w:spacing w:val="5"/>
                <w:sz w:val="21"/>
                <w:szCs w:val="21"/>
              </w:rPr>
              <w:t>生产知识和管理能力。</w:t>
            </w:r>
          </w:p>
          <w:p w14:paraId="762549C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危险物品的生产、经营、储存、装卸单位以及矿山、金属冶炼、建筑施工、运输单位的主要负责人和安全生产管理人员，应当由主管的负有安全生产监督管理职责的部门对其</w:t>
            </w:r>
            <w:r>
              <w:rPr>
                <w:rFonts w:hint="eastAsia" w:ascii="仿宋_GB2312" w:hAnsi="仿宋_GB2312" w:eastAsia="仿宋_GB2312" w:cs="仿宋_GB2312"/>
                <w:spacing w:val="3"/>
                <w:sz w:val="21"/>
                <w:szCs w:val="21"/>
              </w:rPr>
              <w:t>安全生产知识和管理能力考核合格。考核不得收费。</w:t>
            </w:r>
          </w:p>
          <w:p w14:paraId="6666E36B">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both"/>
              <w:textAlignment w:val="baseline"/>
              <w:rPr>
                <w:rFonts w:hint="eastAsia" w:ascii="仿宋_GB2312" w:hAnsi="仿宋_GB2312" w:eastAsia="仿宋_GB2312" w:cs="仿宋_GB2312"/>
                <w:sz w:val="21"/>
                <w:szCs w:val="21"/>
              </w:rPr>
            </w:pPr>
          </w:p>
        </w:tc>
        <w:tc>
          <w:tcPr>
            <w:tcW w:w="1428" w:type="dxa"/>
            <w:vAlign w:val="center"/>
          </w:tcPr>
          <w:p w14:paraId="690B368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pacing w:val="-2"/>
                <w:sz w:val="21"/>
                <w:szCs w:val="21"/>
              </w:rPr>
            </w:pPr>
            <w:r>
              <w:rPr>
                <w:rFonts w:hint="eastAsia" w:ascii="仿宋_GB2312" w:hAnsi="仿宋_GB2312" w:eastAsia="仿宋_GB2312" w:cs="仿宋_GB2312"/>
                <w:spacing w:val="-2"/>
                <w:sz w:val="21"/>
                <w:szCs w:val="21"/>
              </w:rPr>
              <w:t>现场检查、书面检查</w:t>
            </w:r>
          </w:p>
        </w:tc>
        <w:tc>
          <w:tcPr>
            <w:tcW w:w="1284" w:type="dxa"/>
            <w:vAlign w:val="center"/>
          </w:tcPr>
          <w:p w14:paraId="73ADA70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left"/>
              <w:textAlignment w:val="baseline"/>
              <w:rPr>
                <w:rFonts w:hint="eastAsia" w:ascii="仿宋_GB2312" w:hAnsi="仿宋_GB2312" w:eastAsia="仿宋_GB2312" w:cs="仿宋_GB2312"/>
                <w:spacing w:val="-2"/>
                <w:sz w:val="21"/>
                <w:szCs w:val="21"/>
              </w:rPr>
            </w:pPr>
            <w:r>
              <w:rPr>
                <w:rFonts w:hint="eastAsia" w:ascii="仿宋_GB2312" w:hAnsi="仿宋_GB2312" w:eastAsia="仿宋_GB2312" w:cs="仿宋_GB2312"/>
                <w:spacing w:val="-2"/>
                <w:sz w:val="21"/>
                <w:szCs w:val="21"/>
              </w:rPr>
              <w:t>根据</w:t>
            </w:r>
            <w:r>
              <w:rPr>
                <w:rFonts w:hint="eastAsia" w:ascii="仿宋_GB2312" w:hAnsi="仿宋_GB2312" w:eastAsia="仿宋_GB2312" w:cs="仿宋_GB2312"/>
                <w:spacing w:val="-2"/>
                <w:sz w:val="21"/>
                <w:szCs w:val="21"/>
                <w:lang w:eastAsia="zh-CN"/>
              </w:rPr>
              <w:t>安全生产监督检查计划</w:t>
            </w:r>
            <w:r>
              <w:rPr>
                <w:rFonts w:hint="eastAsia" w:ascii="仿宋_GB2312" w:hAnsi="仿宋_GB2312" w:eastAsia="仿宋_GB2312" w:cs="仿宋_GB2312"/>
                <w:spacing w:val="-2"/>
                <w:sz w:val="21"/>
                <w:szCs w:val="21"/>
              </w:rPr>
              <w:t>确定各企业检查频次</w:t>
            </w:r>
          </w:p>
        </w:tc>
        <w:tc>
          <w:tcPr>
            <w:tcW w:w="1117" w:type="dxa"/>
            <w:vAlign w:val="center"/>
          </w:tcPr>
          <w:p w14:paraId="3A65EC46">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ascii="Arial"/>
                <w:sz w:val="21"/>
              </w:rPr>
            </w:pPr>
          </w:p>
        </w:tc>
      </w:tr>
      <w:tr w14:paraId="53013A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8036" w:hRule="atLeast"/>
          <w:jc w:val="center"/>
        </w:trPr>
        <w:tc>
          <w:tcPr>
            <w:tcW w:w="571" w:type="dxa"/>
            <w:gridSpan w:val="2"/>
            <w:tcBorders>
              <w:bottom w:val="single" w:color="auto" w:sz="4" w:space="0"/>
            </w:tcBorders>
            <w:vAlign w:val="center"/>
          </w:tcPr>
          <w:p w14:paraId="38E71DA2">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6</w:t>
            </w:r>
          </w:p>
        </w:tc>
        <w:tc>
          <w:tcPr>
            <w:tcW w:w="1399" w:type="dxa"/>
            <w:tcBorders>
              <w:bottom w:val="single" w:color="auto" w:sz="4" w:space="0"/>
            </w:tcBorders>
            <w:vAlign w:val="center"/>
          </w:tcPr>
          <w:p w14:paraId="49602F30">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对生产经营单</w:t>
            </w:r>
            <w:r>
              <w:rPr>
                <w:rFonts w:hint="eastAsia" w:ascii="仿宋_GB2312" w:hAnsi="仿宋_GB2312" w:eastAsia="仿宋_GB2312" w:cs="仿宋_GB2312"/>
                <w:spacing w:val="-2"/>
                <w:sz w:val="21"/>
                <w:szCs w:val="21"/>
              </w:rPr>
              <w:t>位安全生产教</w:t>
            </w:r>
            <w:r>
              <w:rPr>
                <w:rFonts w:hint="eastAsia" w:ascii="仿宋_GB2312" w:hAnsi="仿宋_GB2312" w:eastAsia="仿宋_GB2312" w:cs="仿宋_GB2312"/>
                <w:spacing w:val="33"/>
                <w:sz w:val="21"/>
                <w:szCs w:val="21"/>
              </w:rPr>
              <w:t>育和培训情</w:t>
            </w:r>
            <w:r>
              <w:rPr>
                <w:rFonts w:hint="eastAsia" w:ascii="仿宋_GB2312" w:hAnsi="仿宋_GB2312" w:eastAsia="仿宋_GB2312" w:cs="仿宋_GB2312"/>
                <w:spacing w:val="2"/>
                <w:sz w:val="21"/>
                <w:szCs w:val="21"/>
              </w:rPr>
              <w:t>况，如实告知</w:t>
            </w:r>
            <w:r>
              <w:rPr>
                <w:rFonts w:hint="eastAsia" w:ascii="仿宋_GB2312" w:hAnsi="仿宋_GB2312" w:eastAsia="仿宋_GB2312" w:cs="仿宋_GB2312"/>
                <w:spacing w:val="-2"/>
                <w:sz w:val="21"/>
                <w:szCs w:val="21"/>
              </w:rPr>
              <w:t>从业人员有关</w:t>
            </w:r>
            <w:r>
              <w:rPr>
                <w:rFonts w:hint="eastAsia" w:ascii="仿宋_GB2312" w:hAnsi="仿宋_GB2312" w:eastAsia="仿宋_GB2312" w:cs="仿宋_GB2312"/>
                <w:spacing w:val="1"/>
                <w:sz w:val="21"/>
                <w:szCs w:val="21"/>
              </w:rPr>
              <w:t>的安全生产事</w:t>
            </w:r>
            <w:r>
              <w:rPr>
                <w:rFonts w:hint="eastAsia" w:ascii="仿宋_GB2312" w:hAnsi="仿宋_GB2312" w:eastAsia="仿宋_GB2312" w:cs="仿宋_GB2312"/>
                <w:spacing w:val="-2"/>
                <w:sz w:val="21"/>
                <w:szCs w:val="21"/>
              </w:rPr>
              <w:t>项的检查</w:t>
            </w:r>
          </w:p>
        </w:tc>
        <w:tc>
          <w:tcPr>
            <w:tcW w:w="633" w:type="dxa"/>
            <w:tcBorders>
              <w:bottom w:val="single" w:color="auto" w:sz="4" w:space="0"/>
            </w:tcBorders>
            <w:vAlign w:val="center"/>
          </w:tcPr>
          <w:p w14:paraId="5A9E778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9"/>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4"/>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tcBorders>
              <w:bottom w:val="single" w:color="auto" w:sz="4" w:space="0"/>
            </w:tcBorders>
            <w:vAlign w:val="center"/>
          </w:tcPr>
          <w:p w14:paraId="666D7D86">
            <w:pPr>
              <w:keepNext w:val="0"/>
              <w:keepLines w:val="0"/>
              <w:pageBreakBefore w:val="0"/>
              <w:widowControl/>
              <w:kinsoku/>
              <w:wordWrap/>
              <w:overflowPunct/>
              <w:topLinePunct w:val="0"/>
              <w:autoSpaceDE w:val="0"/>
              <w:autoSpaceDN w:val="0"/>
              <w:bidi w:val="0"/>
              <w:adjustRightInd w:val="0"/>
              <w:snapToGrid w:val="0"/>
              <w:spacing w:line="320" w:lineRule="exact"/>
              <w:ind w:left="0" w:right="0" w:firstLine="9"/>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tcBorders>
              <w:bottom w:val="single" w:color="auto" w:sz="4" w:space="0"/>
            </w:tcBorders>
            <w:vAlign w:val="center"/>
          </w:tcPr>
          <w:p w14:paraId="353DBA9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tcBorders>
              <w:bottom w:val="single" w:color="auto" w:sz="4" w:space="0"/>
            </w:tcBorders>
            <w:vAlign w:val="center"/>
          </w:tcPr>
          <w:p w14:paraId="44274C6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【法律】《中华人民共和国安全生产法(2021年修</w:t>
            </w:r>
            <w:r>
              <w:rPr>
                <w:rFonts w:hint="eastAsia" w:ascii="仿宋_GB2312" w:hAnsi="仿宋_GB2312" w:eastAsia="仿宋_GB2312" w:cs="仿宋_GB2312"/>
                <w:spacing w:val="2"/>
                <w:sz w:val="21"/>
                <w:szCs w:val="21"/>
              </w:rPr>
              <w:t>正)》</w:t>
            </w:r>
          </w:p>
          <w:p w14:paraId="67455CC7">
            <w:pPr>
              <w:pStyle w:val="8"/>
              <w:keepNext w:val="0"/>
              <w:keepLines w:val="0"/>
              <w:pageBreakBefore w:val="0"/>
              <w:widowControl/>
              <w:kinsoku/>
              <w:wordWrap/>
              <w:overflowPunct/>
              <w:topLinePunct w:val="0"/>
              <w:autoSpaceDE w:val="0"/>
              <w:autoSpaceDN w:val="0"/>
              <w:bidi w:val="0"/>
              <w:adjustRightInd w:val="0"/>
              <w:snapToGrid w:val="0"/>
              <w:spacing w:line="28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第二十八条生产经营单位应当对从业人员进行安全生产教育和培训，保证从业人员具备必要的安全生产知识，熟</w:t>
            </w:r>
            <w:r>
              <w:rPr>
                <w:rFonts w:hint="eastAsia" w:ascii="仿宋_GB2312" w:hAnsi="仿宋_GB2312" w:eastAsia="仿宋_GB2312" w:cs="仿宋_GB2312"/>
                <w:sz w:val="21"/>
                <w:szCs w:val="21"/>
              </w:rPr>
              <w:t>悉有关的安全生产规章制度和安全操作规程，掌握本岗位的</w:t>
            </w:r>
            <w:r>
              <w:rPr>
                <w:rFonts w:hint="eastAsia" w:ascii="仿宋_GB2312" w:hAnsi="仿宋_GB2312" w:eastAsia="仿宋_GB2312" w:cs="仿宋_GB2312"/>
                <w:spacing w:val="-1"/>
                <w:sz w:val="21"/>
                <w:szCs w:val="21"/>
              </w:rPr>
              <w:t>安全操作技能，了解事故应急处理措施，知悉自身在安全生</w:t>
            </w:r>
            <w:r>
              <w:rPr>
                <w:rFonts w:hint="eastAsia" w:ascii="仿宋_GB2312" w:hAnsi="仿宋_GB2312" w:eastAsia="仿宋_GB2312" w:cs="仿宋_GB2312"/>
                <w:sz w:val="21"/>
                <w:szCs w:val="21"/>
              </w:rPr>
              <w:t>产方面的权利和义务。未经安全生产教育和</w:t>
            </w:r>
            <w:r>
              <w:rPr>
                <w:rFonts w:hint="eastAsia" w:ascii="仿宋_GB2312" w:hAnsi="仿宋_GB2312" w:eastAsia="仿宋_GB2312" w:cs="仿宋_GB2312"/>
                <w:spacing w:val="-1"/>
                <w:sz w:val="21"/>
                <w:szCs w:val="21"/>
              </w:rPr>
              <w:t>培训合格的从业</w:t>
            </w:r>
            <w:r>
              <w:rPr>
                <w:rFonts w:hint="eastAsia" w:ascii="仿宋_GB2312" w:hAnsi="仿宋_GB2312" w:eastAsia="仿宋_GB2312" w:cs="仿宋_GB2312"/>
                <w:sz w:val="21"/>
                <w:szCs w:val="21"/>
              </w:rPr>
              <w:t>人员，不得上岗作业。</w:t>
            </w:r>
          </w:p>
          <w:p w14:paraId="2F2BCB7F">
            <w:pPr>
              <w:pStyle w:val="8"/>
              <w:keepNext w:val="0"/>
              <w:keepLines w:val="0"/>
              <w:pageBreakBefore w:val="0"/>
              <w:widowControl/>
              <w:kinsoku/>
              <w:wordWrap/>
              <w:overflowPunct/>
              <w:topLinePunct w:val="0"/>
              <w:autoSpaceDE w:val="0"/>
              <w:autoSpaceDN w:val="0"/>
              <w:bidi w:val="0"/>
              <w:adjustRightInd w:val="0"/>
              <w:snapToGrid w:val="0"/>
              <w:spacing w:line="28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生产经营单位使用被派遣劳动者的，应当将被派遣劳动者纳入本单位从业人员统一管理，对被派遣劳动者进行岗位安全操作规程和安全操作技能的教育和培训。劳务派遣</w:t>
            </w:r>
            <w:r>
              <w:rPr>
                <w:rFonts w:hint="eastAsia" w:ascii="仿宋_GB2312" w:hAnsi="仿宋_GB2312" w:eastAsia="仿宋_GB2312" w:cs="仿宋_GB2312"/>
                <w:spacing w:val="-2"/>
                <w:sz w:val="21"/>
                <w:szCs w:val="21"/>
              </w:rPr>
              <w:t>单位</w:t>
            </w:r>
            <w:r>
              <w:rPr>
                <w:rFonts w:hint="eastAsia" w:ascii="仿宋_GB2312" w:hAnsi="仿宋_GB2312" w:eastAsia="仿宋_GB2312" w:cs="仿宋_GB2312"/>
                <w:spacing w:val="-1"/>
                <w:sz w:val="21"/>
                <w:szCs w:val="21"/>
              </w:rPr>
              <w:t>应当对被派遣劳动者进行必要的安全生产教育和培训。</w:t>
            </w:r>
          </w:p>
          <w:p w14:paraId="199424BE">
            <w:pPr>
              <w:pStyle w:val="8"/>
              <w:keepNext w:val="0"/>
              <w:keepLines w:val="0"/>
              <w:pageBreakBefore w:val="0"/>
              <w:widowControl/>
              <w:kinsoku/>
              <w:wordWrap/>
              <w:overflowPunct/>
              <w:topLinePunct w:val="0"/>
              <w:autoSpaceDE w:val="0"/>
              <w:autoSpaceDN w:val="0"/>
              <w:bidi w:val="0"/>
              <w:adjustRightInd w:val="0"/>
              <w:snapToGrid w:val="0"/>
              <w:spacing w:line="28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生产经营单位接收中等职业学校、高等学校学生实习的，</w:t>
            </w:r>
            <w:r>
              <w:rPr>
                <w:rFonts w:hint="eastAsia" w:ascii="仿宋_GB2312" w:hAnsi="仿宋_GB2312" w:eastAsia="仿宋_GB2312" w:cs="仿宋_GB2312"/>
                <w:spacing w:val="-3"/>
                <w:sz w:val="21"/>
                <w:szCs w:val="21"/>
              </w:rPr>
              <w:t>应当对实习学生进行相应的安全生产教育和培训，提</w:t>
            </w:r>
            <w:r>
              <w:rPr>
                <w:rFonts w:hint="eastAsia" w:ascii="仿宋_GB2312" w:hAnsi="仿宋_GB2312" w:eastAsia="仿宋_GB2312" w:cs="仿宋_GB2312"/>
                <w:spacing w:val="-4"/>
                <w:sz w:val="21"/>
                <w:szCs w:val="21"/>
              </w:rPr>
              <w:t>供必要</w:t>
            </w:r>
            <w:r>
              <w:rPr>
                <w:rFonts w:hint="eastAsia" w:ascii="仿宋_GB2312" w:hAnsi="仿宋_GB2312" w:eastAsia="仿宋_GB2312" w:cs="仿宋_GB2312"/>
                <w:spacing w:val="-3"/>
                <w:sz w:val="21"/>
                <w:szCs w:val="21"/>
              </w:rPr>
              <w:t>的劳动防护用品。学校应当协助生产经营单位</w:t>
            </w:r>
            <w:r>
              <w:rPr>
                <w:rFonts w:hint="eastAsia" w:ascii="仿宋_GB2312" w:hAnsi="仿宋_GB2312" w:eastAsia="仿宋_GB2312" w:cs="仿宋_GB2312"/>
                <w:spacing w:val="-4"/>
                <w:sz w:val="21"/>
                <w:szCs w:val="21"/>
              </w:rPr>
              <w:t>对实习学生进</w:t>
            </w:r>
            <w:r>
              <w:rPr>
                <w:rFonts w:hint="eastAsia" w:ascii="仿宋_GB2312" w:hAnsi="仿宋_GB2312" w:eastAsia="仿宋_GB2312" w:cs="仿宋_GB2312"/>
                <w:spacing w:val="-3"/>
                <w:sz w:val="21"/>
                <w:szCs w:val="21"/>
              </w:rPr>
              <w:t>行安全生产教育和培训。</w:t>
            </w:r>
          </w:p>
          <w:p w14:paraId="1EB63DFC">
            <w:pPr>
              <w:pStyle w:val="8"/>
              <w:keepNext w:val="0"/>
              <w:keepLines w:val="0"/>
              <w:pageBreakBefore w:val="0"/>
              <w:widowControl/>
              <w:kinsoku/>
              <w:wordWrap/>
              <w:overflowPunct/>
              <w:topLinePunct w:val="0"/>
              <w:autoSpaceDE w:val="0"/>
              <w:autoSpaceDN w:val="0"/>
              <w:bidi w:val="0"/>
              <w:adjustRightInd w:val="0"/>
              <w:snapToGrid w:val="0"/>
              <w:spacing w:line="28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生产经营单位应当建立安全生产教育和培训档案</w:t>
            </w:r>
            <w:r>
              <w:rPr>
                <w:rFonts w:hint="eastAsia" w:ascii="仿宋_GB2312" w:hAnsi="仿宋_GB2312" w:eastAsia="仿宋_GB2312" w:cs="仿宋_GB2312"/>
                <w:spacing w:val="-2"/>
                <w:sz w:val="21"/>
                <w:szCs w:val="21"/>
              </w:rPr>
              <w:t>，如实</w:t>
            </w:r>
            <w:r>
              <w:rPr>
                <w:rFonts w:hint="eastAsia" w:ascii="仿宋_GB2312" w:hAnsi="仿宋_GB2312" w:eastAsia="仿宋_GB2312" w:cs="仿宋_GB2312"/>
                <w:sz w:val="21"/>
                <w:szCs w:val="21"/>
              </w:rPr>
              <w:t>记录安全生产教育和培训的时间、内容、参加人员以及考核</w:t>
            </w:r>
            <w:r>
              <w:rPr>
                <w:rFonts w:hint="eastAsia" w:ascii="仿宋_GB2312" w:hAnsi="仿宋_GB2312" w:eastAsia="仿宋_GB2312" w:cs="仿宋_GB2312"/>
                <w:spacing w:val="-1"/>
                <w:sz w:val="21"/>
                <w:szCs w:val="21"/>
              </w:rPr>
              <w:t>结果等情况。</w:t>
            </w:r>
          </w:p>
          <w:p w14:paraId="60D1B65D">
            <w:pPr>
              <w:pStyle w:val="8"/>
              <w:keepNext w:val="0"/>
              <w:keepLines w:val="0"/>
              <w:pageBreakBefore w:val="0"/>
              <w:widowControl/>
              <w:kinsoku/>
              <w:wordWrap/>
              <w:overflowPunct/>
              <w:topLinePunct w:val="0"/>
              <w:autoSpaceDE w:val="0"/>
              <w:autoSpaceDN w:val="0"/>
              <w:bidi w:val="0"/>
              <w:adjustRightInd w:val="0"/>
              <w:snapToGrid w:val="0"/>
              <w:spacing w:line="28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第二十九条生产经营单位采用新工艺、新技术、新材料或者使用新设备，必须了解、掌握其安全技术特性，采取有效的安全防护措施，并对从业人员进行专门的安全生产教育和培训。</w:t>
            </w:r>
          </w:p>
          <w:p w14:paraId="710D0A15">
            <w:pPr>
              <w:pStyle w:val="8"/>
              <w:keepNext w:val="0"/>
              <w:keepLines w:val="0"/>
              <w:pageBreakBefore w:val="0"/>
              <w:widowControl/>
              <w:kinsoku/>
              <w:wordWrap/>
              <w:overflowPunct/>
              <w:topLinePunct w:val="0"/>
              <w:autoSpaceDE w:val="0"/>
              <w:autoSpaceDN w:val="0"/>
              <w:bidi w:val="0"/>
              <w:adjustRightInd w:val="0"/>
              <w:snapToGrid w:val="0"/>
              <w:spacing w:line="28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第四十四条生产经营单位应当教育和督促从业人员严格执行本单位的安全生产规章制度和安全操作规程：并向从</w:t>
            </w:r>
            <w:r>
              <w:rPr>
                <w:rFonts w:hint="eastAsia" w:ascii="仿宋_GB2312" w:hAnsi="仿宋_GB2312" w:eastAsia="仿宋_GB2312" w:cs="仿宋_GB2312"/>
                <w:sz w:val="21"/>
                <w:szCs w:val="21"/>
              </w:rPr>
              <w:t>业人员如实告知作业场所和工作岗位存在的</w:t>
            </w:r>
            <w:r>
              <w:rPr>
                <w:rFonts w:hint="eastAsia" w:ascii="仿宋_GB2312" w:hAnsi="仿宋_GB2312" w:eastAsia="仿宋_GB2312" w:cs="仿宋_GB2312"/>
                <w:spacing w:val="-1"/>
                <w:sz w:val="21"/>
                <w:szCs w:val="21"/>
              </w:rPr>
              <w:t>危险因素、防范</w:t>
            </w:r>
            <w:r>
              <w:rPr>
                <w:rFonts w:hint="eastAsia" w:ascii="仿宋_GB2312" w:hAnsi="仿宋_GB2312" w:eastAsia="仿宋_GB2312" w:cs="仿宋_GB2312"/>
                <w:sz w:val="21"/>
                <w:szCs w:val="21"/>
              </w:rPr>
              <w:t>措施以及事故应急措施。</w:t>
            </w:r>
          </w:p>
        </w:tc>
        <w:tc>
          <w:tcPr>
            <w:tcW w:w="1428" w:type="dxa"/>
            <w:tcBorders>
              <w:bottom w:val="single" w:color="auto" w:sz="4" w:space="0"/>
            </w:tcBorders>
            <w:vAlign w:val="center"/>
          </w:tcPr>
          <w:p w14:paraId="71E32652">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现场检</w:t>
            </w:r>
          </w:p>
          <w:p w14:paraId="0370CEF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2"/>
                <w:sz w:val="21"/>
                <w:szCs w:val="21"/>
              </w:rPr>
              <w:t>检查</w:t>
            </w:r>
          </w:p>
        </w:tc>
        <w:tc>
          <w:tcPr>
            <w:tcW w:w="1284" w:type="dxa"/>
            <w:tcBorders>
              <w:bottom w:val="single" w:color="auto" w:sz="4" w:space="0"/>
            </w:tcBorders>
            <w:vAlign w:val="center"/>
          </w:tcPr>
          <w:p w14:paraId="269A138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根据</w:t>
            </w:r>
            <w:r>
              <w:rPr>
                <w:rFonts w:hint="eastAsia" w:ascii="仿宋_GB2312" w:hAnsi="仿宋_GB2312" w:eastAsia="仿宋_GB2312" w:cs="仿宋_GB2312"/>
                <w:spacing w:val="-2"/>
                <w:sz w:val="21"/>
                <w:szCs w:val="21"/>
                <w:lang w:eastAsia="zh-CN"/>
              </w:rPr>
              <w:t>安全生产监督检查计划</w:t>
            </w:r>
            <w:r>
              <w:rPr>
                <w:rFonts w:hint="eastAsia" w:ascii="仿宋_GB2312" w:hAnsi="仿宋_GB2312" w:eastAsia="仿宋_GB2312" w:cs="仿宋_GB2312"/>
                <w:spacing w:val="-2"/>
                <w:sz w:val="21"/>
                <w:szCs w:val="21"/>
              </w:rPr>
              <w:t>确定</w:t>
            </w:r>
            <w:r>
              <w:rPr>
                <w:rFonts w:hint="eastAsia" w:ascii="仿宋_GB2312" w:hAnsi="仿宋_GB2312" w:eastAsia="仿宋_GB2312" w:cs="仿宋_GB2312"/>
                <w:spacing w:val="-3"/>
                <w:sz w:val="21"/>
                <w:szCs w:val="21"/>
              </w:rPr>
              <w:t>各企业检</w:t>
            </w:r>
            <w:r>
              <w:rPr>
                <w:rFonts w:hint="eastAsia" w:ascii="仿宋_GB2312" w:hAnsi="仿宋_GB2312" w:eastAsia="仿宋_GB2312" w:cs="仿宋_GB2312"/>
                <w:spacing w:val="-2"/>
                <w:sz w:val="21"/>
                <w:szCs w:val="21"/>
              </w:rPr>
              <w:t>查频次</w:t>
            </w:r>
          </w:p>
        </w:tc>
        <w:tc>
          <w:tcPr>
            <w:tcW w:w="1117" w:type="dxa"/>
            <w:tcBorders>
              <w:bottom w:val="single" w:color="auto" w:sz="4" w:space="0"/>
            </w:tcBorders>
            <w:vAlign w:val="center"/>
          </w:tcPr>
          <w:p w14:paraId="1B4C912D">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ascii="Arial"/>
                <w:sz w:val="21"/>
              </w:rPr>
            </w:pPr>
          </w:p>
        </w:tc>
      </w:tr>
      <w:tr w14:paraId="37D01F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8112" w:hRule="atLeast"/>
          <w:jc w:val="center"/>
        </w:trPr>
        <w:tc>
          <w:tcPr>
            <w:tcW w:w="571" w:type="dxa"/>
            <w:gridSpan w:val="2"/>
            <w:tcBorders>
              <w:top w:val="single" w:color="auto" w:sz="4" w:space="0"/>
            </w:tcBorders>
            <w:vAlign w:val="center"/>
          </w:tcPr>
          <w:p w14:paraId="13A7E8AB">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7</w:t>
            </w:r>
          </w:p>
        </w:tc>
        <w:tc>
          <w:tcPr>
            <w:tcW w:w="1399" w:type="dxa"/>
            <w:tcBorders>
              <w:top w:val="single" w:color="auto" w:sz="4" w:space="0"/>
            </w:tcBorders>
            <w:vAlign w:val="center"/>
          </w:tcPr>
          <w:p w14:paraId="56AF7182">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对生产经营单</w:t>
            </w:r>
            <w:r>
              <w:rPr>
                <w:rFonts w:hint="eastAsia" w:ascii="仿宋_GB2312" w:hAnsi="仿宋_GB2312" w:eastAsia="仿宋_GB2312" w:cs="仿宋_GB2312"/>
                <w:sz w:val="21"/>
                <w:szCs w:val="21"/>
              </w:rPr>
              <w:t>位是否将事故</w:t>
            </w:r>
            <w:r>
              <w:rPr>
                <w:rFonts w:hint="eastAsia" w:ascii="仿宋_GB2312" w:hAnsi="仿宋_GB2312" w:eastAsia="仿宋_GB2312" w:cs="仿宋_GB2312"/>
                <w:spacing w:val="2"/>
                <w:sz w:val="21"/>
                <w:szCs w:val="21"/>
              </w:rPr>
              <w:t>隐患排查治理</w:t>
            </w:r>
            <w:r>
              <w:rPr>
                <w:rFonts w:hint="eastAsia" w:ascii="仿宋_GB2312" w:hAnsi="仿宋_GB2312" w:eastAsia="仿宋_GB2312" w:cs="仿宋_GB2312"/>
                <w:sz w:val="21"/>
                <w:szCs w:val="21"/>
              </w:rPr>
              <w:t>情况如实记录或者未向从业人员通报的检查</w:t>
            </w:r>
          </w:p>
        </w:tc>
        <w:tc>
          <w:tcPr>
            <w:tcW w:w="633" w:type="dxa"/>
            <w:tcBorders>
              <w:top w:val="single" w:color="auto" w:sz="4" w:space="0"/>
            </w:tcBorders>
            <w:vAlign w:val="center"/>
          </w:tcPr>
          <w:p w14:paraId="65D1BF7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1"/>
                <w:sz w:val="21"/>
                <w:szCs w:val="21"/>
              </w:rPr>
              <w:t>应急管</w:t>
            </w:r>
            <w:r>
              <w:rPr>
                <w:rFonts w:hint="eastAsia" w:ascii="仿宋_GB2312" w:hAnsi="仿宋_GB2312" w:eastAsia="仿宋_GB2312" w:cs="仿宋_GB2312"/>
                <w:spacing w:val="7"/>
                <w:sz w:val="21"/>
                <w:szCs w:val="21"/>
              </w:rPr>
              <w:t>理局</w:t>
            </w:r>
          </w:p>
        </w:tc>
        <w:tc>
          <w:tcPr>
            <w:tcW w:w="813" w:type="dxa"/>
            <w:tcBorders>
              <w:top w:val="single" w:color="auto" w:sz="4" w:space="0"/>
            </w:tcBorders>
            <w:vAlign w:val="center"/>
          </w:tcPr>
          <w:p w14:paraId="0C94589A">
            <w:pPr>
              <w:keepNext w:val="0"/>
              <w:keepLines w:val="0"/>
              <w:pageBreakBefore w:val="0"/>
              <w:widowControl/>
              <w:kinsoku/>
              <w:wordWrap/>
              <w:overflowPunct/>
              <w:topLinePunct w:val="0"/>
              <w:autoSpaceDE w:val="0"/>
              <w:autoSpaceDN w:val="0"/>
              <w:bidi w:val="0"/>
              <w:adjustRightInd w:val="0"/>
              <w:snapToGrid w:val="0"/>
              <w:spacing w:line="320" w:lineRule="exact"/>
              <w:ind w:left="0" w:right="0" w:hanging="5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tcBorders>
              <w:top w:val="single" w:color="auto" w:sz="4" w:space="0"/>
            </w:tcBorders>
            <w:vAlign w:val="center"/>
          </w:tcPr>
          <w:p w14:paraId="6097789B">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tcBorders>
              <w:top w:val="single" w:color="auto" w:sz="4" w:space="0"/>
            </w:tcBorders>
            <w:vAlign w:val="center"/>
          </w:tcPr>
          <w:p w14:paraId="2F19FA1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【法律】《中华人民共和国安全生产法(2021年修</w:t>
            </w:r>
            <w:r>
              <w:rPr>
                <w:rFonts w:hint="eastAsia" w:ascii="仿宋_GB2312" w:hAnsi="仿宋_GB2312" w:eastAsia="仿宋_GB2312" w:cs="仿宋_GB2312"/>
                <w:spacing w:val="2"/>
                <w:sz w:val="21"/>
                <w:szCs w:val="21"/>
              </w:rPr>
              <w:t>正)》</w:t>
            </w:r>
          </w:p>
          <w:p w14:paraId="54F4974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第四十一条第二款生产经营单位应当建立健全并落实</w:t>
            </w:r>
          </w:p>
          <w:p w14:paraId="459ADE28">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9"/>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生产安全事故隐患排查治理制度，采取技术、管理措施</w:t>
            </w:r>
            <w:r>
              <w:rPr>
                <w:rFonts w:hint="eastAsia" w:ascii="仿宋_GB2312" w:hAnsi="仿宋_GB2312" w:eastAsia="仿宋_GB2312" w:cs="仿宋_GB2312"/>
                <w:spacing w:val="-2"/>
                <w:sz w:val="21"/>
                <w:szCs w:val="21"/>
              </w:rPr>
              <w:t>，及</w:t>
            </w:r>
            <w:r>
              <w:rPr>
                <w:rFonts w:hint="eastAsia" w:ascii="仿宋_GB2312" w:hAnsi="仿宋_GB2312" w:eastAsia="仿宋_GB2312" w:cs="仿宋_GB2312"/>
                <w:sz w:val="21"/>
                <w:szCs w:val="21"/>
              </w:rPr>
              <w:t>时发现并消除事故隐患。事故隐患排查治理情况应</w:t>
            </w:r>
            <w:r>
              <w:rPr>
                <w:rFonts w:hint="eastAsia" w:ascii="仿宋_GB2312" w:hAnsi="仿宋_GB2312" w:eastAsia="仿宋_GB2312" w:cs="仿宋_GB2312"/>
                <w:spacing w:val="-1"/>
                <w:sz w:val="21"/>
                <w:szCs w:val="21"/>
              </w:rPr>
              <w:t>当如实记</w:t>
            </w:r>
            <w:r>
              <w:rPr>
                <w:rFonts w:hint="eastAsia" w:ascii="仿宋_GB2312" w:hAnsi="仿宋_GB2312" w:eastAsia="仿宋_GB2312" w:cs="仿宋_GB2312"/>
                <w:sz w:val="21"/>
                <w:szCs w:val="21"/>
              </w:rPr>
              <w:t>录，并通过职工大会或者职工代表大会、信息公示栏等方式</w:t>
            </w:r>
            <w:r>
              <w:rPr>
                <w:rFonts w:hint="eastAsia" w:ascii="仿宋_GB2312" w:hAnsi="仿宋_GB2312" w:eastAsia="仿宋_GB2312" w:cs="仿宋_GB2312"/>
                <w:spacing w:val="-1"/>
                <w:sz w:val="21"/>
                <w:szCs w:val="21"/>
              </w:rPr>
              <w:t>向从业人员通报。其中，重大事故隐患排查治理情况应当及时向负有安全生产监督管理职责的部门和职工大会或者职工</w:t>
            </w:r>
            <w:r>
              <w:rPr>
                <w:rFonts w:hint="eastAsia" w:ascii="仿宋_GB2312" w:hAnsi="仿宋_GB2312" w:eastAsia="仿宋_GB2312" w:cs="仿宋_GB2312"/>
                <w:spacing w:val="5"/>
                <w:sz w:val="21"/>
                <w:szCs w:val="21"/>
              </w:rPr>
              <w:t>代表大会报告。</w:t>
            </w:r>
          </w:p>
          <w:p w14:paraId="49B9D0E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【规章】《工贸企业粉尘防爆安全规定》(2021)</w:t>
            </w:r>
          </w:p>
          <w:p w14:paraId="2CB72C6F">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第十二条粉尘涉爆企业应当根据《粉尘防爆安全规程》</w:t>
            </w:r>
            <w:r>
              <w:rPr>
                <w:rFonts w:hint="eastAsia" w:ascii="仿宋_GB2312" w:hAnsi="仿宋_GB2312" w:eastAsia="仿宋_GB2312" w:cs="仿宋_GB2312"/>
                <w:spacing w:val="-6"/>
                <w:sz w:val="21"/>
                <w:szCs w:val="21"/>
              </w:rPr>
              <w:t>等有关国家标准或者行业标准，结合粉尘爆炸风险</w:t>
            </w:r>
            <w:r>
              <w:rPr>
                <w:rFonts w:hint="eastAsia" w:ascii="仿宋_GB2312" w:hAnsi="仿宋_GB2312" w:eastAsia="仿宋_GB2312" w:cs="仿宋_GB2312"/>
                <w:spacing w:val="-7"/>
                <w:sz w:val="21"/>
                <w:szCs w:val="21"/>
              </w:rPr>
              <w:t>管控措施，</w:t>
            </w:r>
            <w:r>
              <w:rPr>
                <w:rFonts w:hint="eastAsia" w:ascii="仿宋_GB2312" w:hAnsi="仿宋_GB2312" w:eastAsia="仿宋_GB2312" w:cs="仿宋_GB2312"/>
                <w:sz w:val="21"/>
                <w:szCs w:val="21"/>
              </w:rPr>
              <w:t>建立事故隐患排查清单，明确和细化排查事</w:t>
            </w:r>
            <w:r>
              <w:rPr>
                <w:rFonts w:hint="eastAsia" w:ascii="仿宋_GB2312" w:hAnsi="仿宋_GB2312" w:eastAsia="仿宋_GB2312" w:cs="仿宋_GB2312"/>
                <w:spacing w:val="-1"/>
                <w:sz w:val="21"/>
                <w:szCs w:val="21"/>
              </w:rPr>
              <w:t>项、具体内容、</w:t>
            </w:r>
            <w:r>
              <w:rPr>
                <w:rFonts w:hint="eastAsia" w:ascii="仿宋_GB2312" w:hAnsi="仿宋_GB2312" w:eastAsia="仿宋_GB2312" w:cs="仿宋_GB2312"/>
                <w:spacing w:val="-3"/>
                <w:sz w:val="21"/>
                <w:szCs w:val="21"/>
              </w:rPr>
              <w:t>排查周期及责任人员，及时组织开展事故隐患排查</w:t>
            </w:r>
            <w:r>
              <w:rPr>
                <w:rFonts w:hint="eastAsia" w:ascii="仿宋_GB2312" w:hAnsi="仿宋_GB2312" w:eastAsia="仿宋_GB2312" w:cs="仿宋_GB2312"/>
                <w:spacing w:val="-4"/>
                <w:sz w:val="21"/>
                <w:szCs w:val="21"/>
              </w:rPr>
              <w:t>治理，如</w:t>
            </w:r>
            <w:r>
              <w:rPr>
                <w:rFonts w:hint="eastAsia" w:ascii="仿宋_GB2312" w:hAnsi="仿宋_GB2312" w:eastAsia="仿宋_GB2312" w:cs="仿宋_GB2312"/>
                <w:spacing w:val="-2"/>
                <w:sz w:val="21"/>
                <w:szCs w:val="21"/>
              </w:rPr>
              <w:t>实记录隐患排查治理情况，并向从业人员通报。</w:t>
            </w:r>
          </w:p>
        </w:tc>
        <w:tc>
          <w:tcPr>
            <w:tcW w:w="1428" w:type="dxa"/>
            <w:tcBorders>
              <w:top w:val="single" w:color="auto" w:sz="4" w:space="0"/>
            </w:tcBorders>
            <w:vAlign w:val="center"/>
          </w:tcPr>
          <w:p w14:paraId="0D00D6D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9"/>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2"/>
                <w:sz w:val="21"/>
                <w:szCs w:val="21"/>
              </w:rPr>
              <w:t>查、书面</w:t>
            </w:r>
            <w:r>
              <w:rPr>
                <w:rFonts w:hint="eastAsia" w:ascii="仿宋_GB2312" w:hAnsi="仿宋_GB2312" w:eastAsia="仿宋_GB2312" w:cs="仿宋_GB2312"/>
                <w:spacing w:val="-2"/>
                <w:sz w:val="21"/>
                <w:szCs w:val="21"/>
              </w:rPr>
              <w:t>检查</w:t>
            </w:r>
          </w:p>
        </w:tc>
        <w:tc>
          <w:tcPr>
            <w:tcW w:w="1284" w:type="dxa"/>
            <w:tcBorders>
              <w:top w:val="single" w:color="auto" w:sz="4" w:space="0"/>
            </w:tcBorders>
            <w:vAlign w:val="center"/>
          </w:tcPr>
          <w:p w14:paraId="4EE2C84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8"/>
                <w:sz w:val="21"/>
                <w:szCs w:val="21"/>
              </w:rPr>
              <w:t>根据</w:t>
            </w:r>
            <w:r>
              <w:rPr>
                <w:rFonts w:hint="eastAsia" w:ascii="仿宋_GB2312" w:hAnsi="仿宋_GB2312" w:eastAsia="仿宋_GB2312" w:cs="仿宋_GB2312"/>
                <w:spacing w:val="-8"/>
                <w:sz w:val="21"/>
                <w:szCs w:val="21"/>
                <w:lang w:eastAsia="zh-CN"/>
              </w:rPr>
              <w:t>安全生产监督检查计划</w:t>
            </w:r>
            <w:r>
              <w:rPr>
                <w:rFonts w:hint="eastAsia" w:ascii="仿宋_GB2312" w:hAnsi="仿宋_GB2312" w:eastAsia="仿宋_GB2312" w:cs="仿宋_GB2312"/>
                <w:spacing w:val="-6"/>
                <w:sz w:val="21"/>
                <w:szCs w:val="21"/>
              </w:rPr>
              <w:t>确定</w:t>
            </w:r>
            <w:r>
              <w:rPr>
                <w:rFonts w:hint="eastAsia" w:ascii="仿宋_GB2312" w:hAnsi="仿宋_GB2312" w:eastAsia="仿宋_GB2312" w:cs="仿宋_GB2312"/>
                <w:spacing w:val="-5"/>
                <w:sz w:val="21"/>
                <w:szCs w:val="21"/>
              </w:rPr>
              <w:t>各企业检</w:t>
            </w:r>
            <w:r>
              <w:rPr>
                <w:rFonts w:hint="eastAsia" w:ascii="仿宋_GB2312" w:hAnsi="仿宋_GB2312" w:eastAsia="仿宋_GB2312" w:cs="仿宋_GB2312"/>
                <w:spacing w:val="17"/>
                <w:sz w:val="21"/>
                <w:szCs w:val="21"/>
              </w:rPr>
              <w:t>查频次</w:t>
            </w:r>
          </w:p>
        </w:tc>
        <w:tc>
          <w:tcPr>
            <w:tcW w:w="1117" w:type="dxa"/>
            <w:tcBorders>
              <w:top w:val="single" w:color="auto" w:sz="4" w:space="0"/>
            </w:tcBorders>
            <w:vAlign w:val="center"/>
          </w:tcPr>
          <w:p w14:paraId="4C719D6F">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65B9E9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3982" w:hRule="atLeast"/>
          <w:jc w:val="center"/>
        </w:trPr>
        <w:tc>
          <w:tcPr>
            <w:tcW w:w="571" w:type="dxa"/>
            <w:gridSpan w:val="2"/>
            <w:vAlign w:val="center"/>
          </w:tcPr>
          <w:p w14:paraId="2CEEFFC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w:t>
            </w:r>
          </w:p>
        </w:tc>
        <w:tc>
          <w:tcPr>
            <w:tcW w:w="1399" w:type="dxa"/>
            <w:vAlign w:val="center"/>
          </w:tcPr>
          <w:p w14:paraId="5AC6688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对生产经营单</w:t>
            </w:r>
            <w:r>
              <w:rPr>
                <w:rFonts w:hint="eastAsia" w:ascii="仿宋_GB2312" w:hAnsi="仿宋_GB2312" w:eastAsia="仿宋_GB2312" w:cs="仿宋_GB2312"/>
                <w:spacing w:val="-2"/>
                <w:sz w:val="21"/>
                <w:szCs w:val="21"/>
              </w:rPr>
              <w:t>位是否按照规定制定生产安全事故应急救援预案或者未定期组织演练</w:t>
            </w:r>
            <w:r>
              <w:rPr>
                <w:rFonts w:hint="eastAsia" w:ascii="仿宋_GB2312" w:hAnsi="仿宋_GB2312" w:eastAsia="仿宋_GB2312" w:cs="仿宋_GB2312"/>
                <w:spacing w:val="6"/>
                <w:sz w:val="21"/>
                <w:szCs w:val="21"/>
              </w:rPr>
              <w:t>的检查</w:t>
            </w:r>
          </w:p>
        </w:tc>
        <w:tc>
          <w:tcPr>
            <w:tcW w:w="633" w:type="dxa"/>
            <w:vAlign w:val="center"/>
          </w:tcPr>
          <w:p w14:paraId="0555960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1"/>
                <w:sz w:val="21"/>
                <w:szCs w:val="21"/>
              </w:rPr>
              <w:t>应急管</w:t>
            </w:r>
            <w:r>
              <w:rPr>
                <w:rFonts w:hint="eastAsia" w:ascii="仿宋_GB2312" w:hAnsi="仿宋_GB2312" w:eastAsia="仿宋_GB2312" w:cs="仿宋_GB2312"/>
                <w:spacing w:val="7"/>
                <w:sz w:val="21"/>
                <w:szCs w:val="21"/>
              </w:rPr>
              <w:t>理局</w:t>
            </w:r>
          </w:p>
        </w:tc>
        <w:tc>
          <w:tcPr>
            <w:tcW w:w="813" w:type="dxa"/>
            <w:vAlign w:val="center"/>
          </w:tcPr>
          <w:p w14:paraId="1B021949">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vAlign w:val="center"/>
          </w:tcPr>
          <w:p w14:paraId="2B1AD06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vAlign w:val="center"/>
          </w:tcPr>
          <w:p w14:paraId="547F413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【法律】《中华人民共和国安全生产法(2021年修</w:t>
            </w:r>
            <w:r>
              <w:rPr>
                <w:rFonts w:hint="eastAsia" w:ascii="仿宋_GB2312" w:hAnsi="仿宋_GB2312" w:eastAsia="仿宋_GB2312" w:cs="仿宋_GB2312"/>
                <w:spacing w:val="2"/>
                <w:sz w:val="21"/>
                <w:szCs w:val="21"/>
              </w:rPr>
              <w:t>正)》</w:t>
            </w:r>
          </w:p>
          <w:p w14:paraId="7B0AC84D">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第八十一条生产经营单位应当制定本单位生产安全事故应急救援预案，与所在地县级以上地方人民政府组织制定的生产安全事故应急救援预案相衔接，并定期组织演练。</w:t>
            </w:r>
          </w:p>
          <w:p w14:paraId="651E479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【行政法规】《生产安全事故应急条例》(2019)</w:t>
            </w:r>
          </w:p>
          <w:p w14:paraId="2A39384B">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3"/>
                <w:sz w:val="21"/>
                <w:szCs w:val="21"/>
              </w:rPr>
              <w:t>第五条第二款生产经营单位应当针对本单位可</w:t>
            </w:r>
            <w:r>
              <w:rPr>
                <w:rFonts w:hint="eastAsia" w:ascii="仿宋_GB2312" w:hAnsi="仿宋_GB2312" w:eastAsia="仿宋_GB2312" w:cs="仿宋_GB2312"/>
                <w:spacing w:val="-4"/>
                <w:sz w:val="21"/>
                <w:szCs w:val="21"/>
              </w:rPr>
              <w:t>能发生的</w:t>
            </w:r>
            <w:r>
              <w:rPr>
                <w:rFonts w:hint="eastAsia" w:ascii="仿宋_GB2312" w:hAnsi="仿宋_GB2312" w:eastAsia="仿宋_GB2312" w:cs="仿宋_GB2312"/>
                <w:spacing w:val="-2"/>
                <w:sz w:val="21"/>
                <w:szCs w:val="21"/>
              </w:rPr>
              <w:t>生产安全事故的特点和危害，进行风险辨识和评估，制定相</w:t>
            </w:r>
            <w:r>
              <w:rPr>
                <w:rFonts w:hint="eastAsia" w:ascii="仿宋_GB2312" w:hAnsi="仿宋_GB2312" w:eastAsia="仿宋_GB2312" w:cs="仿宋_GB2312"/>
                <w:spacing w:val="-5"/>
                <w:sz w:val="21"/>
                <w:szCs w:val="21"/>
              </w:rPr>
              <w:t>应的生产安全事故应急救援预案，并向本单位从业人员公</w:t>
            </w:r>
            <w:r>
              <w:rPr>
                <w:rFonts w:hint="eastAsia" w:ascii="仿宋_GB2312" w:hAnsi="仿宋_GB2312" w:eastAsia="仿宋_GB2312" w:cs="仿宋_GB2312"/>
                <w:spacing w:val="-6"/>
                <w:sz w:val="21"/>
                <w:szCs w:val="21"/>
              </w:rPr>
              <w:t>布。</w:t>
            </w:r>
          </w:p>
        </w:tc>
        <w:tc>
          <w:tcPr>
            <w:tcW w:w="1428" w:type="dxa"/>
            <w:vAlign w:val="center"/>
          </w:tcPr>
          <w:p w14:paraId="5612A343">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9"/>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2"/>
                <w:sz w:val="21"/>
                <w:szCs w:val="21"/>
              </w:rPr>
              <w:t>查、书面</w:t>
            </w:r>
            <w:r>
              <w:rPr>
                <w:rFonts w:hint="eastAsia" w:ascii="仿宋_GB2312" w:hAnsi="仿宋_GB2312" w:eastAsia="仿宋_GB2312" w:cs="仿宋_GB2312"/>
                <w:spacing w:val="-2"/>
                <w:sz w:val="21"/>
                <w:szCs w:val="21"/>
              </w:rPr>
              <w:t>检查</w:t>
            </w:r>
          </w:p>
        </w:tc>
        <w:tc>
          <w:tcPr>
            <w:tcW w:w="1284" w:type="dxa"/>
            <w:vAlign w:val="center"/>
          </w:tcPr>
          <w:p w14:paraId="0CAFC55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6"/>
                <w:sz w:val="21"/>
                <w:szCs w:val="21"/>
              </w:rPr>
              <w:t>根据分级</w:t>
            </w:r>
          </w:p>
          <w:p w14:paraId="18BFC1A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4"/>
                <w:sz w:val="21"/>
                <w:szCs w:val="21"/>
              </w:rPr>
              <w:t>分类监管</w:t>
            </w:r>
          </w:p>
          <w:p w14:paraId="0AF4AE3B">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6"/>
                <w:sz w:val="21"/>
                <w:szCs w:val="21"/>
              </w:rPr>
              <w:t>要求确定</w:t>
            </w:r>
          </w:p>
          <w:p w14:paraId="4F5D3B7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各企业检</w:t>
            </w:r>
          </w:p>
          <w:p w14:paraId="3B0EB4E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查频次</w:t>
            </w:r>
          </w:p>
        </w:tc>
        <w:tc>
          <w:tcPr>
            <w:tcW w:w="1117" w:type="dxa"/>
            <w:vAlign w:val="center"/>
          </w:tcPr>
          <w:p w14:paraId="065975A8">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29BD77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4070" w:hRule="atLeast"/>
          <w:jc w:val="center"/>
        </w:trPr>
        <w:tc>
          <w:tcPr>
            <w:tcW w:w="571" w:type="dxa"/>
            <w:gridSpan w:val="2"/>
            <w:vAlign w:val="center"/>
          </w:tcPr>
          <w:p w14:paraId="1854C48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9</w:t>
            </w:r>
          </w:p>
        </w:tc>
        <w:tc>
          <w:tcPr>
            <w:tcW w:w="1399" w:type="dxa"/>
            <w:vAlign w:val="center"/>
          </w:tcPr>
          <w:p w14:paraId="4A289F1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对生产经营单</w:t>
            </w:r>
            <w:r>
              <w:rPr>
                <w:rFonts w:hint="eastAsia" w:ascii="仿宋_GB2312" w:hAnsi="仿宋_GB2312" w:eastAsia="仿宋_GB2312" w:cs="仿宋_GB2312"/>
                <w:spacing w:val="-2"/>
                <w:sz w:val="21"/>
                <w:szCs w:val="21"/>
              </w:rPr>
              <w:t>位特种作业人</w:t>
            </w:r>
            <w:r>
              <w:rPr>
                <w:rFonts w:hint="eastAsia" w:ascii="仿宋_GB2312" w:hAnsi="仿宋_GB2312" w:eastAsia="仿宋_GB2312" w:cs="仿宋_GB2312"/>
                <w:spacing w:val="-3"/>
                <w:sz w:val="21"/>
                <w:szCs w:val="21"/>
              </w:rPr>
              <w:t>员是否按照规</w:t>
            </w:r>
            <w:r>
              <w:rPr>
                <w:rFonts w:hint="eastAsia" w:ascii="仿宋_GB2312" w:hAnsi="仿宋_GB2312" w:eastAsia="仿宋_GB2312" w:cs="仿宋_GB2312"/>
                <w:spacing w:val="-2"/>
                <w:sz w:val="21"/>
                <w:szCs w:val="21"/>
              </w:rPr>
              <w:t>定经专门的安全作业培训并</w:t>
            </w:r>
            <w:r>
              <w:rPr>
                <w:rFonts w:hint="eastAsia" w:ascii="仿宋_GB2312" w:hAnsi="仿宋_GB2312" w:eastAsia="仿宋_GB2312" w:cs="仿宋_GB2312"/>
                <w:spacing w:val="34"/>
                <w:sz w:val="21"/>
                <w:szCs w:val="21"/>
              </w:rPr>
              <w:t>取得相应资</w:t>
            </w:r>
            <w:r>
              <w:rPr>
                <w:rFonts w:hint="eastAsia" w:ascii="仿宋_GB2312" w:hAnsi="仿宋_GB2312" w:eastAsia="仿宋_GB2312" w:cs="仿宋_GB2312"/>
                <w:spacing w:val="-2"/>
                <w:sz w:val="21"/>
                <w:szCs w:val="21"/>
              </w:rPr>
              <w:t>格，上岗作业</w:t>
            </w:r>
            <w:r>
              <w:rPr>
                <w:rFonts w:hint="eastAsia" w:ascii="仿宋_GB2312" w:hAnsi="仿宋_GB2312" w:eastAsia="仿宋_GB2312" w:cs="仿宋_GB2312"/>
                <w:spacing w:val="9"/>
                <w:sz w:val="21"/>
                <w:szCs w:val="21"/>
              </w:rPr>
              <w:t>的检查</w:t>
            </w:r>
          </w:p>
        </w:tc>
        <w:tc>
          <w:tcPr>
            <w:tcW w:w="633" w:type="dxa"/>
            <w:vAlign w:val="center"/>
          </w:tcPr>
          <w:p w14:paraId="3484A5B2">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9"/>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4"/>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vAlign w:val="center"/>
          </w:tcPr>
          <w:p w14:paraId="286E34D5">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vAlign w:val="center"/>
          </w:tcPr>
          <w:p w14:paraId="75338D5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vAlign w:val="center"/>
          </w:tcPr>
          <w:p w14:paraId="299B47A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【法律】《中华人民共和国安全生产法(2021年修</w:t>
            </w:r>
            <w:r>
              <w:rPr>
                <w:rFonts w:hint="eastAsia" w:ascii="仿宋_GB2312" w:hAnsi="仿宋_GB2312" w:eastAsia="仿宋_GB2312" w:cs="仿宋_GB2312"/>
                <w:spacing w:val="2"/>
                <w:sz w:val="21"/>
                <w:szCs w:val="21"/>
              </w:rPr>
              <w:t>正)》</w:t>
            </w:r>
          </w:p>
          <w:p w14:paraId="228F48F5">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第三十条生产经营单位的特种作业人员必须按照国家</w:t>
            </w:r>
            <w:r>
              <w:rPr>
                <w:rFonts w:hint="eastAsia" w:ascii="仿宋_GB2312" w:hAnsi="仿宋_GB2312" w:eastAsia="仿宋_GB2312" w:cs="仿宋_GB2312"/>
                <w:spacing w:val="3"/>
                <w:sz w:val="21"/>
                <w:szCs w:val="21"/>
              </w:rPr>
              <w:t>有关规定经专门的安全作业培训，取得相应资</w:t>
            </w:r>
            <w:r>
              <w:rPr>
                <w:rFonts w:hint="eastAsia" w:ascii="仿宋_GB2312" w:hAnsi="仿宋_GB2312" w:eastAsia="仿宋_GB2312" w:cs="仿宋_GB2312"/>
                <w:spacing w:val="2"/>
                <w:sz w:val="21"/>
                <w:szCs w:val="21"/>
              </w:rPr>
              <w:t>格，方可上岗</w:t>
            </w:r>
            <w:r>
              <w:rPr>
                <w:rFonts w:hint="eastAsia" w:ascii="仿宋_GB2312" w:hAnsi="仿宋_GB2312" w:eastAsia="仿宋_GB2312" w:cs="仿宋_GB2312"/>
                <w:spacing w:val="-1"/>
                <w:sz w:val="21"/>
                <w:szCs w:val="21"/>
              </w:rPr>
              <w:t>作业。</w:t>
            </w:r>
          </w:p>
          <w:p w14:paraId="0D7C7B6E">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特种作业人员的范围由国务院应急管理部门会同国务院</w:t>
            </w:r>
            <w:r>
              <w:rPr>
                <w:rFonts w:hint="eastAsia" w:ascii="仿宋_GB2312" w:hAnsi="仿宋_GB2312" w:eastAsia="仿宋_GB2312" w:cs="仿宋_GB2312"/>
                <w:sz w:val="21"/>
                <w:szCs w:val="21"/>
              </w:rPr>
              <w:t>有关部门确定。</w:t>
            </w:r>
          </w:p>
        </w:tc>
        <w:tc>
          <w:tcPr>
            <w:tcW w:w="1428" w:type="dxa"/>
            <w:vAlign w:val="center"/>
          </w:tcPr>
          <w:p w14:paraId="57EA272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9"/>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2"/>
                <w:sz w:val="21"/>
                <w:szCs w:val="21"/>
              </w:rPr>
              <w:t>检查</w:t>
            </w:r>
          </w:p>
        </w:tc>
        <w:tc>
          <w:tcPr>
            <w:tcW w:w="1284" w:type="dxa"/>
            <w:vAlign w:val="center"/>
          </w:tcPr>
          <w:p w14:paraId="0B49C7F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2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6"/>
                <w:sz w:val="21"/>
                <w:szCs w:val="21"/>
              </w:rPr>
              <w:t>根据</w:t>
            </w:r>
            <w:r>
              <w:rPr>
                <w:rFonts w:hint="eastAsia" w:ascii="仿宋_GB2312" w:hAnsi="仿宋_GB2312" w:eastAsia="仿宋_GB2312" w:cs="仿宋_GB2312"/>
                <w:spacing w:val="-6"/>
                <w:sz w:val="21"/>
                <w:szCs w:val="21"/>
                <w:lang w:eastAsia="zh-CN"/>
              </w:rPr>
              <w:t>安全生产监督检查计划</w:t>
            </w:r>
            <w:r>
              <w:rPr>
                <w:rFonts w:hint="eastAsia" w:ascii="仿宋_GB2312" w:hAnsi="仿宋_GB2312" w:eastAsia="仿宋_GB2312" w:cs="仿宋_GB2312"/>
                <w:spacing w:val="-8"/>
                <w:sz w:val="21"/>
                <w:szCs w:val="21"/>
              </w:rPr>
              <w:t>确定各企业检</w:t>
            </w:r>
            <w:r>
              <w:rPr>
                <w:rFonts w:hint="eastAsia" w:ascii="仿宋_GB2312" w:hAnsi="仿宋_GB2312" w:eastAsia="仿宋_GB2312" w:cs="仿宋_GB2312"/>
                <w:spacing w:val="7"/>
                <w:sz w:val="21"/>
                <w:szCs w:val="21"/>
              </w:rPr>
              <w:t>查频次</w:t>
            </w:r>
          </w:p>
        </w:tc>
        <w:tc>
          <w:tcPr>
            <w:tcW w:w="1117" w:type="dxa"/>
            <w:vAlign w:val="center"/>
          </w:tcPr>
          <w:p w14:paraId="3DDAB870">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198AAA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8227" w:hRule="atLeast"/>
          <w:jc w:val="center"/>
        </w:trPr>
        <w:tc>
          <w:tcPr>
            <w:tcW w:w="571" w:type="dxa"/>
            <w:gridSpan w:val="2"/>
            <w:tcBorders>
              <w:bottom w:val="single" w:color="auto" w:sz="4" w:space="0"/>
            </w:tcBorders>
            <w:vAlign w:val="center"/>
          </w:tcPr>
          <w:p w14:paraId="1ED4511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5"/>
                <w:sz w:val="21"/>
                <w:szCs w:val="21"/>
              </w:rPr>
              <w:t>10</w:t>
            </w:r>
          </w:p>
        </w:tc>
        <w:tc>
          <w:tcPr>
            <w:tcW w:w="1399" w:type="dxa"/>
            <w:tcBorders>
              <w:bottom w:val="single" w:color="auto" w:sz="4" w:space="0"/>
            </w:tcBorders>
            <w:vAlign w:val="center"/>
          </w:tcPr>
          <w:p w14:paraId="217E18A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对生产经营单</w:t>
            </w:r>
            <w:r>
              <w:rPr>
                <w:rFonts w:hint="eastAsia" w:ascii="仿宋_GB2312" w:hAnsi="仿宋_GB2312" w:eastAsia="仿宋_GB2312" w:cs="仿宋_GB2312"/>
                <w:spacing w:val="-2"/>
                <w:sz w:val="21"/>
                <w:szCs w:val="21"/>
              </w:rPr>
              <w:t>位是否按照规定对矿山、金属冶炼建设项</w:t>
            </w:r>
            <w:r>
              <w:rPr>
                <w:rFonts w:hint="eastAsia" w:ascii="仿宋_GB2312" w:hAnsi="仿宋_GB2312" w:eastAsia="仿宋_GB2312" w:cs="仿宋_GB2312"/>
                <w:spacing w:val="1"/>
                <w:sz w:val="21"/>
                <w:szCs w:val="21"/>
              </w:rPr>
              <w:t>目或者用于生</w:t>
            </w:r>
            <w:r>
              <w:rPr>
                <w:rFonts w:hint="eastAsia" w:ascii="仿宋_GB2312" w:hAnsi="仿宋_GB2312" w:eastAsia="仿宋_GB2312" w:cs="仿宋_GB2312"/>
                <w:spacing w:val="-2"/>
                <w:sz w:val="21"/>
                <w:szCs w:val="21"/>
              </w:rPr>
              <w:t>产、储存危险化学品、烟花爆竹的建设项</w:t>
            </w:r>
            <w:r>
              <w:rPr>
                <w:rFonts w:hint="eastAsia" w:ascii="仿宋_GB2312" w:hAnsi="仿宋_GB2312" w:eastAsia="仿宋_GB2312" w:cs="仿宋_GB2312"/>
                <w:spacing w:val="1"/>
                <w:sz w:val="21"/>
                <w:szCs w:val="21"/>
              </w:rPr>
              <w:t>目进行安全评</w:t>
            </w:r>
            <w:r>
              <w:rPr>
                <w:rFonts w:hint="eastAsia" w:ascii="仿宋_GB2312" w:hAnsi="仿宋_GB2312" w:eastAsia="仿宋_GB2312" w:cs="仿宋_GB2312"/>
                <w:sz w:val="21"/>
                <w:szCs w:val="21"/>
              </w:rPr>
              <w:t>价的检查</w:t>
            </w:r>
          </w:p>
        </w:tc>
        <w:tc>
          <w:tcPr>
            <w:tcW w:w="633" w:type="dxa"/>
            <w:tcBorders>
              <w:bottom w:val="single" w:color="auto" w:sz="4" w:space="0"/>
            </w:tcBorders>
            <w:vAlign w:val="center"/>
          </w:tcPr>
          <w:p w14:paraId="498CC1A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9"/>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4"/>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tcBorders>
              <w:bottom w:val="single" w:color="auto" w:sz="4" w:space="0"/>
            </w:tcBorders>
            <w:vAlign w:val="center"/>
          </w:tcPr>
          <w:p w14:paraId="5ACE9D5A">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tcBorders>
              <w:bottom w:val="single" w:color="auto" w:sz="4" w:space="0"/>
            </w:tcBorders>
            <w:vAlign w:val="center"/>
          </w:tcPr>
          <w:p w14:paraId="37761D7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tcBorders>
              <w:bottom w:val="single" w:color="auto" w:sz="4" w:space="0"/>
            </w:tcBorders>
            <w:vAlign w:val="center"/>
          </w:tcPr>
          <w:p w14:paraId="370BB79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【法律】《中华人民共和国安全生产法(2021年修</w:t>
            </w:r>
            <w:r>
              <w:rPr>
                <w:rFonts w:hint="eastAsia" w:ascii="仿宋_GB2312" w:hAnsi="仿宋_GB2312" w:eastAsia="仿宋_GB2312" w:cs="仿宋_GB2312"/>
                <w:spacing w:val="2"/>
                <w:sz w:val="21"/>
                <w:szCs w:val="21"/>
              </w:rPr>
              <w:t>正)》</w:t>
            </w:r>
          </w:p>
          <w:p w14:paraId="625C21EF">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6"/>
                <w:sz w:val="21"/>
                <w:szCs w:val="21"/>
              </w:rPr>
              <w:t>第三十二条矿山、金属冶炼建设项目和用于生产、储存、</w:t>
            </w:r>
            <w:r>
              <w:rPr>
                <w:rFonts w:hint="eastAsia" w:ascii="仿宋_GB2312" w:hAnsi="仿宋_GB2312" w:eastAsia="仿宋_GB2312" w:cs="仿宋_GB2312"/>
                <w:sz w:val="21"/>
                <w:szCs w:val="21"/>
              </w:rPr>
              <w:t>装卸危险物品的建设项目，应当按照国家有关规定进行安全</w:t>
            </w:r>
            <w:r>
              <w:rPr>
                <w:rFonts w:hint="eastAsia" w:ascii="仿宋_GB2312" w:hAnsi="仿宋_GB2312" w:eastAsia="仿宋_GB2312" w:cs="仿宋_GB2312"/>
                <w:spacing w:val="-2"/>
                <w:sz w:val="21"/>
                <w:szCs w:val="21"/>
              </w:rPr>
              <w:t>评价。</w:t>
            </w:r>
          </w:p>
          <w:p w14:paraId="43F0FFC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108"/>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5"/>
                <w:sz w:val="21"/>
                <w:szCs w:val="21"/>
              </w:rPr>
              <w:t>【规章】《建设项目安全设施“三同时”监督管理暂行办法》</w:t>
            </w:r>
            <w:r>
              <w:rPr>
                <w:rFonts w:hint="eastAsia" w:ascii="仿宋_GB2312" w:hAnsi="仿宋_GB2312" w:eastAsia="仿宋_GB2312" w:cs="仿宋_GB2312"/>
                <w:spacing w:val="2"/>
                <w:sz w:val="21"/>
                <w:szCs w:val="21"/>
              </w:rPr>
              <w:t>(2015修正)</w:t>
            </w:r>
          </w:p>
          <w:p w14:paraId="4AE12161">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第七条下列建设项目在进行可行性研究时，生产经营单</w:t>
            </w:r>
            <w:r>
              <w:rPr>
                <w:rFonts w:hint="eastAsia" w:ascii="仿宋_GB2312" w:hAnsi="仿宋_GB2312" w:eastAsia="仿宋_GB2312" w:cs="仿宋_GB2312"/>
                <w:sz w:val="21"/>
                <w:szCs w:val="21"/>
              </w:rPr>
              <w:t>位应当按照国家规定，进行安全预评价：</w:t>
            </w:r>
          </w:p>
          <w:p w14:paraId="3A350C12">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(一)非煤矿矿山建设项目：</w:t>
            </w:r>
          </w:p>
          <w:p w14:paraId="3A4B2BF0">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pacing w:val="-1"/>
                <w:sz w:val="21"/>
                <w:szCs w:val="21"/>
              </w:rPr>
            </w:pPr>
            <w:r>
              <w:rPr>
                <w:rFonts w:hint="eastAsia" w:ascii="仿宋_GB2312" w:hAnsi="仿宋_GB2312" w:eastAsia="仿宋_GB2312" w:cs="仿宋_GB2312"/>
                <w:sz w:val="21"/>
                <w:szCs w:val="21"/>
              </w:rPr>
              <w:t>(二)生产、储存危险化学品(包括使用长输管道输送</w:t>
            </w:r>
            <w:r>
              <w:rPr>
                <w:rFonts w:hint="eastAsia" w:ascii="仿宋_GB2312" w:hAnsi="仿宋_GB2312" w:eastAsia="仿宋_GB2312" w:cs="仿宋_GB2312"/>
                <w:spacing w:val="-1"/>
                <w:sz w:val="21"/>
                <w:szCs w:val="21"/>
              </w:rPr>
              <w:t>危险化学品，下同)的建设项目：</w:t>
            </w:r>
          </w:p>
          <w:p w14:paraId="1EE03AE1">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(三)生产、储存烟花爆竹的建设项目：</w:t>
            </w:r>
          </w:p>
          <w:p w14:paraId="6E49579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(四)金属冶炼建设项目：</w:t>
            </w:r>
          </w:p>
          <w:p w14:paraId="6AF7E81C">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(五)使用危险化学品从事生产并且使用量达到规定数</w:t>
            </w:r>
            <w:r>
              <w:rPr>
                <w:rFonts w:hint="eastAsia" w:ascii="仿宋_GB2312" w:hAnsi="仿宋_GB2312" w:eastAsia="仿宋_GB2312" w:cs="仿宋_GB2312"/>
                <w:spacing w:val="1"/>
                <w:sz w:val="21"/>
                <w:szCs w:val="21"/>
              </w:rPr>
              <w:t>量的化工建设项目(属于危险化学品生产的除外，下同):</w:t>
            </w:r>
          </w:p>
          <w:p w14:paraId="52CD787A">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(六)法律、行政法规和国务院规定的其他建设项</w:t>
            </w:r>
            <w:r>
              <w:rPr>
                <w:rFonts w:hint="eastAsia" w:ascii="仿宋_GB2312" w:hAnsi="仿宋_GB2312" w:eastAsia="仿宋_GB2312" w:cs="仿宋_GB2312"/>
                <w:spacing w:val="-1"/>
                <w:sz w:val="21"/>
                <w:szCs w:val="21"/>
              </w:rPr>
              <w:t>目。</w:t>
            </w:r>
          </w:p>
        </w:tc>
        <w:tc>
          <w:tcPr>
            <w:tcW w:w="1428" w:type="dxa"/>
            <w:tcBorders>
              <w:bottom w:val="single" w:color="auto" w:sz="4" w:space="0"/>
            </w:tcBorders>
            <w:vAlign w:val="center"/>
          </w:tcPr>
          <w:p w14:paraId="673F33C8">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1"/>
                <w:sz w:val="21"/>
                <w:szCs w:val="21"/>
              </w:rPr>
              <w:t>检查</w:t>
            </w:r>
          </w:p>
        </w:tc>
        <w:tc>
          <w:tcPr>
            <w:tcW w:w="1284" w:type="dxa"/>
            <w:tcBorders>
              <w:bottom w:val="single" w:color="auto" w:sz="4" w:space="0"/>
            </w:tcBorders>
            <w:vAlign w:val="center"/>
          </w:tcPr>
          <w:p w14:paraId="2797B65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5"/>
                <w:sz w:val="21"/>
                <w:szCs w:val="21"/>
              </w:rPr>
              <w:t>根据分级</w:t>
            </w:r>
          </w:p>
          <w:p w14:paraId="1B833C6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6"/>
                <w:sz w:val="21"/>
                <w:szCs w:val="21"/>
              </w:rPr>
              <w:t>分类监管</w:t>
            </w:r>
          </w:p>
          <w:p w14:paraId="7F7A3A2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6"/>
                <w:sz w:val="21"/>
                <w:szCs w:val="21"/>
              </w:rPr>
              <w:t>要求确定</w:t>
            </w:r>
          </w:p>
          <w:p w14:paraId="0D04D558">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各企业检</w:t>
            </w:r>
          </w:p>
          <w:p w14:paraId="7688C8C3">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查频次</w:t>
            </w:r>
          </w:p>
        </w:tc>
        <w:tc>
          <w:tcPr>
            <w:tcW w:w="1117" w:type="dxa"/>
            <w:tcBorders>
              <w:bottom w:val="single" w:color="auto" w:sz="4" w:space="0"/>
            </w:tcBorders>
            <w:vAlign w:val="center"/>
          </w:tcPr>
          <w:p w14:paraId="7E431C17">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3C1B23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8073" w:hRule="atLeast"/>
          <w:jc w:val="center"/>
        </w:trPr>
        <w:tc>
          <w:tcPr>
            <w:tcW w:w="571" w:type="dxa"/>
            <w:gridSpan w:val="2"/>
            <w:tcBorders>
              <w:top w:val="single" w:color="auto" w:sz="4" w:space="0"/>
              <w:left w:val="single" w:color="auto" w:sz="4" w:space="0"/>
              <w:bottom w:val="single" w:color="auto" w:sz="4" w:space="0"/>
              <w:right w:val="single" w:color="auto" w:sz="4" w:space="0"/>
            </w:tcBorders>
            <w:vAlign w:val="center"/>
          </w:tcPr>
          <w:p w14:paraId="27CD11F3">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5"/>
                <w:sz w:val="21"/>
                <w:szCs w:val="21"/>
              </w:rPr>
              <w:t>11</w:t>
            </w:r>
          </w:p>
        </w:tc>
        <w:tc>
          <w:tcPr>
            <w:tcW w:w="1399" w:type="dxa"/>
            <w:tcBorders>
              <w:top w:val="single" w:color="auto" w:sz="4" w:space="0"/>
              <w:left w:val="single" w:color="auto" w:sz="4" w:space="0"/>
              <w:bottom w:val="single" w:color="auto" w:sz="4" w:space="0"/>
              <w:right w:val="single" w:color="auto" w:sz="4" w:space="0"/>
            </w:tcBorders>
            <w:vAlign w:val="center"/>
          </w:tcPr>
          <w:p w14:paraId="3D3BA942">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对矿山、金属</w:t>
            </w:r>
            <w:r>
              <w:rPr>
                <w:rFonts w:hint="eastAsia" w:ascii="仿宋_GB2312" w:hAnsi="仿宋_GB2312" w:eastAsia="仿宋_GB2312" w:cs="仿宋_GB2312"/>
                <w:spacing w:val="5"/>
                <w:sz w:val="21"/>
                <w:szCs w:val="21"/>
              </w:rPr>
              <w:t>冶炼建设项目</w:t>
            </w:r>
            <w:r>
              <w:rPr>
                <w:rFonts w:hint="eastAsia" w:ascii="仿宋_GB2312" w:hAnsi="仿宋_GB2312" w:eastAsia="仿宋_GB2312" w:cs="仿宋_GB2312"/>
                <w:spacing w:val="34"/>
                <w:sz w:val="21"/>
                <w:szCs w:val="21"/>
              </w:rPr>
              <w:t>或者用于生</w:t>
            </w:r>
            <w:r>
              <w:rPr>
                <w:rFonts w:hint="eastAsia" w:ascii="仿宋_GB2312" w:hAnsi="仿宋_GB2312" w:eastAsia="仿宋_GB2312" w:cs="仿宋_GB2312"/>
                <w:spacing w:val="-1"/>
                <w:sz w:val="21"/>
                <w:szCs w:val="21"/>
              </w:rPr>
              <w:t>产、储存危险化学品、烟花爆竹的建设项</w:t>
            </w:r>
            <w:r>
              <w:rPr>
                <w:rFonts w:hint="eastAsia" w:ascii="仿宋_GB2312" w:hAnsi="仿宋_GB2312" w:eastAsia="仿宋_GB2312" w:cs="仿宋_GB2312"/>
                <w:spacing w:val="1"/>
                <w:sz w:val="21"/>
                <w:szCs w:val="21"/>
              </w:rPr>
              <w:t>目是否按规定</w:t>
            </w:r>
            <w:r>
              <w:rPr>
                <w:rFonts w:hint="eastAsia" w:ascii="仿宋_GB2312" w:hAnsi="仿宋_GB2312" w:eastAsia="仿宋_GB2312" w:cs="仿宋_GB2312"/>
                <w:spacing w:val="-1"/>
                <w:sz w:val="21"/>
                <w:szCs w:val="21"/>
              </w:rPr>
              <w:t>进行安全设施</w:t>
            </w:r>
            <w:r>
              <w:rPr>
                <w:rFonts w:hint="eastAsia" w:ascii="仿宋_GB2312" w:hAnsi="仿宋_GB2312" w:eastAsia="仿宋_GB2312" w:cs="仿宋_GB2312"/>
                <w:spacing w:val="-2"/>
                <w:sz w:val="21"/>
                <w:szCs w:val="21"/>
              </w:rPr>
              <w:t>设计的检查</w:t>
            </w:r>
          </w:p>
        </w:tc>
        <w:tc>
          <w:tcPr>
            <w:tcW w:w="633" w:type="dxa"/>
            <w:tcBorders>
              <w:top w:val="single" w:color="auto" w:sz="4" w:space="0"/>
              <w:left w:val="single" w:color="auto" w:sz="4" w:space="0"/>
              <w:bottom w:val="single" w:color="auto" w:sz="4" w:space="0"/>
              <w:right w:val="single" w:color="auto" w:sz="4" w:space="0"/>
            </w:tcBorders>
            <w:vAlign w:val="center"/>
          </w:tcPr>
          <w:p w14:paraId="0ECC5DB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1"/>
                <w:sz w:val="21"/>
                <w:szCs w:val="21"/>
              </w:rPr>
              <w:t>应急管</w:t>
            </w:r>
            <w:r>
              <w:rPr>
                <w:rFonts w:hint="eastAsia" w:ascii="仿宋_GB2312" w:hAnsi="仿宋_GB2312" w:eastAsia="仿宋_GB2312" w:cs="仿宋_GB2312"/>
                <w:spacing w:val="7"/>
                <w:sz w:val="21"/>
                <w:szCs w:val="21"/>
              </w:rPr>
              <w:t>理局</w:t>
            </w:r>
          </w:p>
        </w:tc>
        <w:tc>
          <w:tcPr>
            <w:tcW w:w="813" w:type="dxa"/>
            <w:tcBorders>
              <w:top w:val="single" w:color="auto" w:sz="4" w:space="0"/>
              <w:left w:val="single" w:color="auto" w:sz="4" w:space="0"/>
              <w:bottom w:val="single" w:color="auto" w:sz="4" w:space="0"/>
              <w:right w:val="single" w:color="auto" w:sz="4" w:space="0"/>
            </w:tcBorders>
            <w:vAlign w:val="center"/>
          </w:tcPr>
          <w:p w14:paraId="67EDF64F">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tcBorders>
              <w:top w:val="single" w:color="auto" w:sz="4" w:space="0"/>
              <w:left w:val="single" w:color="auto" w:sz="4" w:space="0"/>
              <w:bottom w:val="single" w:color="auto" w:sz="4" w:space="0"/>
              <w:right w:val="single" w:color="auto" w:sz="4" w:space="0"/>
            </w:tcBorders>
            <w:vAlign w:val="center"/>
          </w:tcPr>
          <w:p w14:paraId="120CD780">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tcBorders>
              <w:top w:val="single" w:color="auto" w:sz="4" w:space="0"/>
              <w:left w:val="single" w:color="auto" w:sz="4" w:space="0"/>
              <w:bottom w:val="single" w:color="auto" w:sz="4" w:space="0"/>
              <w:right w:val="single" w:color="auto" w:sz="4" w:space="0"/>
            </w:tcBorders>
            <w:vAlign w:val="center"/>
          </w:tcPr>
          <w:p w14:paraId="4EEECEB0">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【法律】《中华人民共和国安全生产法(2021年修</w:t>
            </w:r>
            <w:r>
              <w:rPr>
                <w:rFonts w:hint="eastAsia" w:ascii="仿宋_GB2312" w:hAnsi="仿宋_GB2312" w:eastAsia="仿宋_GB2312" w:cs="仿宋_GB2312"/>
                <w:spacing w:val="2"/>
                <w:sz w:val="21"/>
                <w:szCs w:val="21"/>
              </w:rPr>
              <w:t>正)》</w:t>
            </w:r>
          </w:p>
          <w:p w14:paraId="6B30BFB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第三十三条第二款矿山、金属冶炼建设项目和用于生</w:t>
            </w:r>
          </w:p>
          <w:p w14:paraId="6F274F6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9"/>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产、储存、装卸危险物品的建设项目的安全设施设计应当按照国家有关规定报经有关部门审查，审查部门及其负责审查的人员对审查结果负责。</w:t>
            </w:r>
          </w:p>
          <w:p w14:paraId="72E9146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第三十四条矿山、金属冶炼建设项目和用于生产、</w:t>
            </w:r>
            <w:r>
              <w:rPr>
                <w:rFonts w:hint="eastAsia" w:ascii="仿宋_GB2312" w:hAnsi="仿宋_GB2312" w:eastAsia="仿宋_GB2312" w:cs="仿宋_GB2312"/>
                <w:spacing w:val="-4"/>
                <w:sz w:val="21"/>
                <w:szCs w:val="21"/>
              </w:rPr>
              <w:t>储存、装卸危险物品的建设项目的施工单位必须按照批准的</w:t>
            </w:r>
            <w:r>
              <w:rPr>
                <w:rFonts w:hint="eastAsia" w:ascii="仿宋_GB2312" w:hAnsi="仿宋_GB2312" w:eastAsia="仿宋_GB2312" w:cs="仿宋_GB2312"/>
                <w:spacing w:val="-3"/>
                <w:sz w:val="21"/>
                <w:szCs w:val="21"/>
              </w:rPr>
              <w:t>安全设施设计施工，并对安全设施的工程质量</w:t>
            </w:r>
            <w:r>
              <w:rPr>
                <w:rFonts w:hint="eastAsia" w:ascii="仿宋_GB2312" w:hAnsi="仿宋_GB2312" w:eastAsia="仿宋_GB2312" w:cs="仿宋_GB2312"/>
                <w:spacing w:val="-4"/>
                <w:sz w:val="21"/>
                <w:szCs w:val="21"/>
              </w:rPr>
              <w:t>负责。</w:t>
            </w:r>
          </w:p>
          <w:p w14:paraId="7908314A">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旷山、金属冶炼建设项目和用于生产、储存、装卸危险</w:t>
            </w:r>
            <w:r>
              <w:rPr>
                <w:rFonts w:hint="eastAsia" w:ascii="仿宋_GB2312" w:hAnsi="仿宋_GB2312" w:eastAsia="仿宋_GB2312" w:cs="仿宋_GB2312"/>
                <w:spacing w:val="-1"/>
                <w:sz w:val="21"/>
                <w:szCs w:val="21"/>
              </w:rPr>
              <w:t>物品的建设项目竣工投入生产或者使用前，应当</w:t>
            </w:r>
            <w:r>
              <w:rPr>
                <w:rFonts w:hint="eastAsia" w:ascii="仿宋_GB2312" w:hAnsi="仿宋_GB2312" w:eastAsia="仿宋_GB2312" w:cs="仿宋_GB2312"/>
                <w:spacing w:val="-2"/>
                <w:sz w:val="21"/>
                <w:szCs w:val="21"/>
              </w:rPr>
              <w:t>由建设单位</w:t>
            </w:r>
            <w:r>
              <w:rPr>
                <w:rFonts w:hint="eastAsia" w:ascii="仿宋_GB2312" w:hAnsi="仿宋_GB2312" w:eastAsia="仿宋_GB2312" w:cs="仿宋_GB2312"/>
                <w:spacing w:val="-1"/>
                <w:sz w:val="21"/>
                <w:szCs w:val="21"/>
              </w:rPr>
              <w:t>负责组织对安全设施进行验收；验收合格后，方可投入生产和使用。负有安全生产监督管理职责的部门应</w:t>
            </w:r>
            <w:r>
              <w:rPr>
                <w:rFonts w:hint="eastAsia" w:ascii="仿宋_GB2312" w:hAnsi="仿宋_GB2312" w:eastAsia="仿宋_GB2312" w:cs="仿宋_GB2312"/>
                <w:spacing w:val="-2"/>
                <w:sz w:val="21"/>
                <w:szCs w:val="21"/>
              </w:rPr>
              <w:t>当加强对建设</w:t>
            </w:r>
            <w:r>
              <w:rPr>
                <w:rFonts w:hint="eastAsia" w:ascii="仿宋_GB2312" w:hAnsi="仿宋_GB2312" w:eastAsia="仿宋_GB2312" w:cs="仿宋_GB2312"/>
                <w:spacing w:val="-1"/>
                <w:sz w:val="21"/>
                <w:szCs w:val="21"/>
              </w:rPr>
              <w:t>单位验收活动和验收结果的监督核查。</w:t>
            </w:r>
          </w:p>
          <w:p w14:paraId="727F611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108"/>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【规章】《建设项目安全设施"三同时"监督管理暂行办法》</w:t>
            </w:r>
            <w:r>
              <w:rPr>
                <w:rFonts w:hint="eastAsia" w:ascii="仿宋_GB2312" w:hAnsi="仿宋_GB2312" w:eastAsia="仿宋_GB2312" w:cs="仿宋_GB2312"/>
                <w:spacing w:val="2"/>
                <w:sz w:val="21"/>
                <w:szCs w:val="21"/>
              </w:rPr>
              <w:t>(2015修正)</w:t>
            </w:r>
          </w:p>
          <w:p w14:paraId="044AD02E">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第十二条本办法第七条第(一)项、第(二)项、第(三)</w:t>
            </w:r>
            <w:r>
              <w:rPr>
                <w:rFonts w:hint="eastAsia" w:ascii="仿宋_GB2312" w:hAnsi="仿宋_GB2312" w:eastAsia="仿宋_GB2312" w:cs="仿宋_GB2312"/>
                <w:spacing w:val="-1"/>
                <w:sz w:val="21"/>
                <w:szCs w:val="21"/>
              </w:rPr>
              <w:t>项、第(四)项规定的建设项目安全设施设计完成后，生产经营单位应当按照本办法第五条的规定向安全生产监督管理部门提出审查申请，并提交下列文件资料：</w:t>
            </w:r>
          </w:p>
          <w:p w14:paraId="283B4E0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(一)建设项目审批、核准或者备案的文件：</w:t>
            </w:r>
          </w:p>
          <w:p w14:paraId="61C95F5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(二)建设项目安全设施设计审查申请；</w:t>
            </w:r>
          </w:p>
          <w:p w14:paraId="29DE5AB8">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(三)设计单位的设计资质证明文件：</w:t>
            </w:r>
          </w:p>
          <w:p w14:paraId="347C878B">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(四)建设项目安全设施设计：</w:t>
            </w:r>
          </w:p>
          <w:p w14:paraId="1F0CA38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left"/>
              <w:textAlignment w:val="baseline"/>
              <w:rPr>
                <w:rFonts w:hint="eastAsia" w:ascii="仿宋_GB2312" w:hAnsi="仿宋_GB2312" w:eastAsia="仿宋_GB2312" w:cs="仿宋_GB2312"/>
                <w:spacing w:val="-1"/>
                <w:sz w:val="21"/>
                <w:szCs w:val="21"/>
              </w:rPr>
            </w:pPr>
            <w:r>
              <w:rPr>
                <w:rFonts w:hint="eastAsia" w:ascii="仿宋_GB2312" w:hAnsi="仿宋_GB2312" w:eastAsia="仿宋_GB2312" w:cs="仿宋_GB2312"/>
                <w:sz w:val="21"/>
                <w:szCs w:val="21"/>
              </w:rPr>
              <w:t>(五)建设项目安全预评价报告及相关文件资</w:t>
            </w:r>
            <w:r>
              <w:rPr>
                <w:rFonts w:hint="eastAsia" w:ascii="仿宋_GB2312" w:hAnsi="仿宋_GB2312" w:eastAsia="仿宋_GB2312" w:cs="仿宋_GB2312"/>
                <w:spacing w:val="-1"/>
                <w:sz w:val="21"/>
                <w:szCs w:val="21"/>
              </w:rPr>
              <w:t>料：</w:t>
            </w:r>
          </w:p>
          <w:p w14:paraId="0E1A3FF3">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left"/>
              <w:textAlignment w:val="baseline"/>
              <w:rPr>
                <w:rFonts w:hint="eastAsia" w:ascii="仿宋_GB2312" w:hAnsi="仿宋_GB2312" w:eastAsia="仿宋_GB2312" w:cs="仿宋_GB2312"/>
                <w:spacing w:val="4"/>
                <w:sz w:val="21"/>
                <w:szCs w:val="21"/>
              </w:rPr>
            </w:pPr>
            <w:r>
              <w:rPr>
                <w:rFonts w:hint="eastAsia" w:ascii="仿宋_GB2312" w:hAnsi="仿宋_GB2312" w:eastAsia="仿宋_GB2312" w:cs="仿宋_GB2312"/>
                <w:sz w:val="21"/>
                <w:szCs w:val="21"/>
              </w:rPr>
              <w:t>(六)法律、行政法规、规章规定的其他文件资料。</w:t>
            </w:r>
          </w:p>
        </w:tc>
        <w:tc>
          <w:tcPr>
            <w:tcW w:w="1428" w:type="dxa"/>
            <w:tcBorders>
              <w:top w:val="single" w:color="auto" w:sz="4" w:space="0"/>
              <w:left w:val="single" w:color="auto" w:sz="4" w:space="0"/>
              <w:bottom w:val="single" w:color="auto" w:sz="4" w:space="0"/>
              <w:right w:val="single" w:color="auto" w:sz="4" w:space="0"/>
            </w:tcBorders>
            <w:vAlign w:val="center"/>
          </w:tcPr>
          <w:p w14:paraId="669703EB">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9"/>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2"/>
                <w:sz w:val="21"/>
                <w:szCs w:val="21"/>
              </w:rPr>
              <w:t>检查</w:t>
            </w:r>
          </w:p>
        </w:tc>
        <w:tc>
          <w:tcPr>
            <w:tcW w:w="1284" w:type="dxa"/>
            <w:tcBorders>
              <w:top w:val="single" w:color="auto" w:sz="4" w:space="0"/>
              <w:left w:val="single" w:color="auto" w:sz="4" w:space="0"/>
              <w:bottom w:val="single" w:color="auto" w:sz="4" w:space="0"/>
              <w:right w:val="single" w:color="auto" w:sz="4" w:space="0"/>
            </w:tcBorders>
            <w:vAlign w:val="center"/>
          </w:tcPr>
          <w:p w14:paraId="4063B54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9"/>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根据</w:t>
            </w:r>
            <w:r>
              <w:rPr>
                <w:rFonts w:hint="eastAsia" w:ascii="仿宋_GB2312" w:hAnsi="仿宋_GB2312" w:eastAsia="仿宋_GB2312" w:cs="仿宋_GB2312"/>
                <w:spacing w:val="-7"/>
                <w:sz w:val="21"/>
                <w:szCs w:val="21"/>
                <w:lang w:eastAsia="zh-CN"/>
              </w:rPr>
              <w:t>安全生产监督检查计划</w:t>
            </w:r>
            <w:r>
              <w:rPr>
                <w:rFonts w:hint="eastAsia" w:ascii="仿宋_GB2312" w:hAnsi="仿宋_GB2312" w:eastAsia="仿宋_GB2312" w:cs="仿宋_GB2312"/>
                <w:spacing w:val="-3"/>
                <w:sz w:val="21"/>
                <w:szCs w:val="21"/>
              </w:rPr>
              <w:t>确定各企业检</w:t>
            </w:r>
            <w:r>
              <w:rPr>
                <w:rFonts w:hint="eastAsia" w:ascii="仿宋_GB2312" w:hAnsi="仿宋_GB2312" w:eastAsia="仿宋_GB2312" w:cs="仿宋_GB2312"/>
                <w:spacing w:val="13"/>
                <w:sz w:val="21"/>
                <w:szCs w:val="21"/>
              </w:rPr>
              <w:t>查频次</w:t>
            </w:r>
          </w:p>
        </w:tc>
        <w:tc>
          <w:tcPr>
            <w:tcW w:w="1117" w:type="dxa"/>
            <w:tcBorders>
              <w:top w:val="single" w:color="auto" w:sz="4" w:space="0"/>
              <w:left w:val="single" w:color="auto" w:sz="4" w:space="0"/>
              <w:bottom w:val="single" w:color="auto" w:sz="4" w:space="0"/>
              <w:right w:val="single" w:color="auto" w:sz="4" w:space="0"/>
            </w:tcBorders>
            <w:vAlign w:val="center"/>
          </w:tcPr>
          <w:p w14:paraId="4970900D">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363EF1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804" w:hRule="atLeast"/>
          <w:jc w:val="center"/>
        </w:trPr>
        <w:tc>
          <w:tcPr>
            <w:tcW w:w="571" w:type="dxa"/>
            <w:gridSpan w:val="2"/>
            <w:tcBorders>
              <w:top w:val="single" w:color="auto" w:sz="4" w:space="0"/>
              <w:left w:val="single" w:color="auto" w:sz="4" w:space="0"/>
              <w:bottom w:val="single" w:color="auto" w:sz="4" w:space="0"/>
              <w:right w:val="single" w:color="auto" w:sz="4" w:space="0"/>
            </w:tcBorders>
            <w:vAlign w:val="center"/>
          </w:tcPr>
          <w:p w14:paraId="588E3DF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5"/>
                <w:sz w:val="21"/>
                <w:szCs w:val="21"/>
              </w:rPr>
              <w:t>11</w:t>
            </w:r>
          </w:p>
        </w:tc>
        <w:tc>
          <w:tcPr>
            <w:tcW w:w="1399" w:type="dxa"/>
            <w:tcBorders>
              <w:top w:val="single" w:color="auto" w:sz="4" w:space="0"/>
              <w:left w:val="single" w:color="auto" w:sz="4" w:space="0"/>
              <w:bottom w:val="single" w:color="auto" w:sz="4" w:space="0"/>
              <w:right w:val="single" w:color="auto" w:sz="4" w:space="0"/>
            </w:tcBorders>
            <w:vAlign w:val="center"/>
          </w:tcPr>
          <w:p w14:paraId="212D0ED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对矿山、金属</w:t>
            </w:r>
            <w:r>
              <w:rPr>
                <w:rFonts w:hint="eastAsia" w:ascii="仿宋_GB2312" w:hAnsi="仿宋_GB2312" w:eastAsia="仿宋_GB2312" w:cs="仿宋_GB2312"/>
                <w:spacing w:val="5"/>
                <w:sz w:val="21"/>
                <w:szCs w:val="21"/>
              </w:rPr>
              <w:t>冶炼建设项目</w:t>
            </w:r>
            <w:r>
              <w:rPr>
                <w:rFonts w:hint="eastAsia" w:ascii="仿宋_GB2312" w:hAnsi="仿宋_GB2312" w:eastAsia="仿宋_GB2312" w:cs="仿宋_GB2312"/>
                <w:spacing w:val="34"/>
                <w:sz w:val="21"/>
                <w:szCs w:val="21"/>
              </w:rPr>
              <w:t>或者用于生</w:t>
            </w:r>
            <w:r>
              <w:rPr>
                <w:rFonts w:hint="eastAsia" w:ascii="仿宋_GB2312" w:hAnsi="仿宋_GB2312" w:eastAsia="仿宋_GB2312" w:cs="仿宋_GB2312"/>
                <w:spacing w:val="-1"/>
                <w:sz w:val="21"/>
                <w:szCs w:val="21"/>
              </w:rPr>
              <w:t>产、储存危险化学品、烟花爆竹的建设项</w:t>
            </w:r>
            <w:r>
              <w:rPr>
                <w:rFonts w:hint="eastAsia" w:ascii="仿宋_GB2312" w:hAnsi="仿宋_GB2312" w:eastAsia="仿宋_GB2312" w:cs="仿宋_GB2312"/>
                <w:spacing w:val="1"/>
                <w:sz w:val="21"/>
                <w:szCs w:val="21"/>
              </w:rPr>
              <w:t>目是否按规定</w:t>
            </w:r>
            <w:r>
              <w:rPr>
                <w:rFonts w:hint="eastAsia" w:ascii="仿宋_GB2312" w:hAnsi="仿宋_GB2312" w:eastAsia="仿宋_GB2312" w:cs="仿宋_GB2312"/>
                <w:spacing w:val="-1"/>
                <w:sz w:val="21"/>
                <w:szCs w:val="21"/>
              </w:rPr>
              <w:t>进行安全设施</w:t>
            </w:r>
            <w:r>
              <w:rPr>
                <w:rFonts w:hint="eastAsia" w:ascii="仿宋_GB2312" w:hAnsi="仿宋_GB2312" w:eastAsia="仿宋_GB2312" w:cs="仿宋_GB2312"/>
                <w:spacing w:val="-2"/>
                <w:sz w:val="21"/>
                <w:szCs w:val="21"/>
              </w:rPr>
              <w:t>设计的检查</w:t>
            </w:r>
          </w:p>
        </w:tc>
        <w:tc>
          <w:tcPr>
            <w:tcW w:w="633" w:type="dxa"/>
            <w:tcBorders>
              <w:top w:val="single" w:color="auto" w:sz="4" w:space="0"/>
              <w:left w:val="single" w:color="auto" w:sz="4" w:space="0"/>
              <w:bottom w:val="single" w:color="auto" w:sz="4" w:space="0"/>
              <w:right w:val="single" w:color="auto" w:sz="4" w:space="0"/>
            </w:tcBorders>
            <w:vAlign w:val="center"/>
          </w:tcPr>
          <w:p w14:paraId="40996A6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firstLine="10" w:firstLineChars="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1"/>
                <w:sz w:val="21"/>
                <w:szCs w:val="21"/>
              </w:rPr>
              <w:t>应急管</w:t>
            </w:r>
            <w:r>
              <w:rPr>
                <w:rFonts w:hint="eastAsia" w:ascii="仿宋_GB2312" w:hAnsi="仿宋_GB2312" w:eastAsia="仿宋_GB2312" w:cs="仿宋_GB2312"/>
                <w:spacing w:val="7"/>
                <w:sz w:val="21"/>
                <w:szCs w:val="21"/>
              </w:rPr>
              <w:t>理局</w:t>
            </w:r>
          </w:p>
        </w:tc>
        <w:tc>
          <w:tcPr>
            <w:tcW w:w="813" w:type="dxa"/>
            <w:tcBorders>
              <w:top w:val="single" w:color="auto" w:sz="4" w:space="0"/>
              <w:left w:val="single" w:color="auto" w:sz="4" w:space="0"/>
              <w:bottom w:val="single" w:color="auto" w:sz="4" w:space="0"/>
              <w:right w:val="single" w:color="auto" w:sz="4" w:space="0"/>
            </w:tcBorders>
            <w:vAlign w:val="center"/>
          </w:tcPr>
          <w:p w14:paraId="3E0AE835">
            <w:pPr>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tcBorders>
              <w:top w:val="single" w:color="auto" w:sz="4" w:space="0"/>
              <w:left w:val="single" w:color="auto" w:sz="4" w:space="0"/>
              <w:bottom w:val="single" w:color="auto" w:sz="4" w:space="0"/>
              <w:right w:val="single" w:color="auto" w:sz="4" w:space="0"/>
            </w:tcBorders>
            <w:vAlign w:val="center"/>
          </w:tcPr>
          <w:p w14:paraId="249D366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firstLine="0" w:firstLineChars="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tcBorders>
              <w:top w:val="single" w:color="auto" w:sz="4" w:space="0"/>
              <w:left w:val="single" w:color="auto" w:sz="4" w:space="0"/>
              <w:bottom w:val="single" w:color="auto" w:sz="4" w:space="0"/>
              <w:right w:val="single" w:color="auto" w:sz="4" w:space="0"/>
            </w:tcBorders>
            <w:vAlign w:val="center"/>
          </w:tcPr>
          <w:p w14:paraId="0CDBAA82">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第十七条第三款施工单位应当严格按照安全设施设计</w:t>
            </w:r>
          </w:p>
          <w:p w14:paraId="4ED6880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和相关施工技术标准、规范施工，并对安全设施的工程质量负责。</w:t>
            </w:r>
          </w:p>
          <w:p w14:paraId="7147F8D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第二十三条第一款建设项目竣工投入生产或者使用</w:t>
            </w:r>
            <w:r>
              <w:rPr>
                <w:rFonts w:hint="eastAsia" w:ascii="仿宋_GB2312" w:hAnsi="仿宋_GB2312" w:eastAsia="仿宋_GB2312" w:cs="仿宋_GB2312"/>
                <w:spacing w:val="-1"/>
                <w:sz w:val="21"/>
                <w:szCs w:val="21"/>
              </w:rPr>
              <w:t>前，</w:t>
            </w:r>
            <w:r>
              <w:rPr>
                <w:rFonts w:hint="eastAsia" w:ascii="仿宋_GB2312" w:hAnsi="仿宋_GB2312" w:eastAsia="仿宋_GB2312" w:cs="仿宋_GB2312"/>
                <w:sz w:val="21"/>
                <w:szCs w:val="21"/>
              </w:rPr>
              <w:t>生产经营单位应当组织对安全设施进行竣工验收，并形成书面报告备查。安全设施竣工验收合格后，方可投入生产和使</w:t>
            </w:r>
            <w:r>
              <w:rPr>
                <w:rFonts w:hint="eastAsia" w:ascii="仿宋_GB2312" w:hAnsi="仿宋_GB2312" w:eastAsia="仿宋_GB2312" w:cs="仿宋_GB2312"/>
                <w:spacing w:val="-1"/>
                <w:sz w:val="21"/>
                <w:szCs w:val="21"/>
              </w:rPr>
              <w:t>用。</w:t>
            </w:r>
          </w:p>
          <w:p w14:paraId="0B4E5256">
            <w:pPr>
              <w:pStyle w:val="8"/>
              <w:keepNext w:val="0"/>
              <w:keepLines w:val="0"/>
              <w:pageBreakBefore w:val="0"/>
              <w:widowControl/>
              <w:kinsoku/>
              <w:wordWrap/>
              <w:overflowPunct/>
              <w:topLinePunct w:val="0"/>
              <w:autoSpaceDE w:val="0"/>
              <w:autoSpaceDN w:val="0"/>
              <w:bidi w:val="0"/>
              <w:adjustRightInd w:val="0"/>
              <w:snapToGrid w:val="0"/>
              <w:spacing w:line="300" w:lineRule="exact"/>
              <w:ind w:left="0" w:right="0" w:firstLine="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8"/>
                <w:sz w:val="21"/>
                <w:szCs w:val="21"/>
              </w:rPr>
              <w:t>【规章】《危险化学品建设项目安全监督管理办法》(2015</w:t>
            </w:r>
            <w:r>
              <w:rPr>
                <w:rFonts w:hint="eastAsia" w:ascii="仿宋_GB2312" w:hAnsi="仿宋_GB2312" w:eastAsia="仿宋_GB2312" w:cs="仿宋_GB2312"/>
                <w:spacing w:val="11"/>
                <w:sz w:val="21"/>
                <w:szCs w:val="21"/>
              </w:rPr>
              <w:t>修正)</w:t>
            </w:r>
          </w:p>
          <w:p w14:paraId="1A090AA9">
            <w:pPr>
              <w:pStyle w:val="8"/>
              <w:keepNext w:val="0"/>
              <w:keepLines w:val="0"/>
              <w:pageBreakBefore w:val="0"/>
              <w:widowControl/>
              <w:kinsoku/>
              <w:wordWrap/>
              <w:overflowPunct/>
              <w:topLinePunct w:val="0"/>
              <w:autoSpaceDE w:val="0"/>
              <w:autoSpaceDN w:val="0"/>
              <w:bidi w:val="0"/>
              <w:adjustRightInd w:val="0"/>
              <w:snapToGrid w:val="0"/>
              <w:spacing w:line="300" w:lineRule="exact"/>
              <w:ind w:left="0" w:right="0" w:firstLine="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第十六条建设单位应当在建设项目初步设计完成后、</w:t>
            </w:r>
            <w:r>
              <w:rPr>
                <w:rFonts w:hint="eastAsia" w:ascii="仿宋_GB2312" w:hAnsi="仿宋_GB2312" w:eastAsia="仿宋_GB2312" w:cs="仿宋_GB2312"/>
                <w:spacing w:val="-1"/>
                <w:sz w:val="21"/>
                <w:szCs w:val="21"/>
              </w:rPr>
              <w:t>详细设计开始前，向出具建设项目安全条件审查意见书的安全生产监督管理部门申请建设项目安全设施设计审查，提交</w:t>
            </w:r>
            <w:r>
              <w:rPr>
                <w:rFonts w:hint="eastAsia" w:ascii="仿宋_GB2312" w:hAnsi="仿宋_GB2312" w:eastAsia="仿宋_GB2312" w:cs="仿宋_GB2312"/>
                <w:sz w:val="21"/>
                <w:szCs w:val="21"/>
              </w:rPr>
              <w:t>下列文件、资料，并对其真实性负责：</w:t>
            </w:r>
          </w:p>
          <w:p w14:paraId="32152868">
            <w:pPr>
              <w:pStyle w:val="8"/>
              <w:keepNext w:val="0"/>
              <w:keepLines w:val="0"/>
              <w:pageBreakBefore w:val="0"/>
              <w:widowControl/>
              <w:kinsoku/>
              <w:wordWrap/>
              <w:overflowPunct/>
              <w:topLinePunct w:val="0"/>
              <w:autoSpaceDE w:val="0"/>
              <w:autoSpaceDN w:val="0"/>
              <w:bidi w:val="0"/>
              <w:adjustRightInd w:val="0"/>
              <w:snapToGrid w:val="0"/>
              <w:spacing w:line="300" w:lineRule="exact"/>
              <w:ind w:left="0" w:right="0" w:firstLine="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(一)建设项目安全设施设计审查申请书及文件；</w:t>
            </w:r>
          </w:p>
          <w:p w14:paraId="7DA4CE74">
            <w:pPr>
              <w:pStyle w:val="8"/>
              <w:keepNext w:val="0"/>
              <w:keepLines w:val="0"/>
              <w:pageBreakBefore w:val="0"/>
              <w:widowControl/>
              <w:kinsoku/>
              <w:wordWrap/>
              <w:overflowPunct/>
              <w:topLinePunct w:val="0"/>
              <w:autoSpaceDE w:val="0"/>
              <w:autoSpaceDN w:val="0"/>
              <w:bidi w:val="0"/>
              <w:adjustRightInd w:val="0"/>
              <w:snapToGrid w:val="0"/>
              <w:spacing w:line="300" w:lineRule="exact"/>
              <w:ind w:left="0" w:right="0" w:firstLine="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(二)设计单位的设计资质证明文件(复制件);</w:t>
            </w:r>
          </w:p>
          <w:p w14:paraId="3E2B4C8B">
            <w:pPr>
              <w:pStyle w:val="8"/>
              <w:keepNext w:val="0"/>
              <w:keepLines w:val="0"/>
              <w:pageBreakBefore w:val="0"/>
              <w:widowControl/>
              <w:kinsoku/>
              <w:wordWrap/>
              <w:overflowPunct/>
              <w:topLinePunct w:val="0"/>
              <w:autoSpaceDE w:val="0"/>
              <w:autoSpaceDN w:val="0"/>
              <w:bidi w:val="0"/>
              <w:adjustRightInd w:val="0"/>
              <w:snapToGrid w:val="0"/>
              <w:spacing w:line="300" w:lineRule="exact"/>
              <w:ind w:left="0" w:right="0" w:firstLine="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(三)建设项目安全设施设计专篇。</w:t>
            </w:r>
          </w:p>
          <w:p w14:paraId="4493558A">
            <w:pPr>
              <w:pStyle w:val="8"/>
              <w:keepNext w:val="0"/>
              <w:keepLines w:val="0"/>
              <w:pageBreakBefore w:val="0"/>
              <w:widowControl/>
              <w:kinsoku/>
              <w:wordWrap/>
              <w:overflowPunct/>
              <w:topLinePunct w:val="0"/>
              <w:autoSpaceDE w:val="0"/>
              <w:autoSpaceDN w:val="0"/>
              <w:bidi w:val="0"/>
              <w:adjustRightInd w:val="0"/>
              <w:snapToGrid w:val="0"/>
              <w:spacing w:line="300" w:lineRule="exact"/>
              <w:ind w:left="0" w:right="0" w:firstLine="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第二十条已经审查通过的建设项目安全设施设计有下列情形之一的，建设单位应当向原审查部门申请建设项</w:t>
            </w:r>
            <w:r>
              <w:rPr>
                <w:rFonts w:hint="eastAsia" w:ascii="仿宋_GB2312" w:hAnsi="仿宋_GB2312" w:eastAsia="仿宋_GB2312" w:cs="仿宋_GB2312"/>
                <w:spacing w:val="1"/>
                <w:sz w:val="21"/>
                <w:szCs w:val="21"/>
              </w:rPr>
              <w:t>目安全设施变更设计的审查：</w:t>
            </w:r>
          </w:p>
          <w:p w14:paraId="34265063">
            <w:pPr>
              <w:pStyle w:val="8"/>
              <w:keepNext w:val="0"/>
              <w:keepLines w:val="0"/>
              <w:pageBreakBefore w:val="0"/>
              <w:widowControl/>
              <w:kinsoku/>
              <w:wordWrap/>
              <w:overflowPunct/>
              <w:topLinePunct w:val="0"/>
              <w:autoSpaceDE w:val="0"/>
              <w:autoSpaceDN w:val="0"/>
              <w:bidi w:val="0"/>
              <w:adjustRightInd w:val="0"/>
              <w:snapToGrid w:val="0"/>
              <w:spacing w:line="300" w:lineRule="exact"/>
              <w:ind w:left="0" w:right="0" w:firstLine="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(一)改变安全设施设计且可能降低安全性能的：</w:t>
            </w:r>
          </w:p>
          <w:p w14:paraId="009099EC">
            <w:pPr>
              <w:pStyle w:val="8"/>
              <w:keepNext w:val="0"/>
              <w:keepLines w:val="0"/>
              <w:pageBreakBefore w:val="0"/>
              <w:widowControl/>
              <w:kinsoku/>
              <w:wordWrap/>
              <w:overflowPunct/>
              <w:topLinePunct w:val="0"/>
              <w:autoSpaceDE w:val="0"/>
              <w:autoSpaceDN w:val="0"/>
              <w:bidi w:val="0"/>
              <w:adjustRightInd w:val="0"/>
              <w:snapToGrid w:val="0"/>
              <w:spacing w:line="300" w:lineRule="exact"/>
              <w:ind w:left="0" w:right="0" w:firstLine="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(二)在施工期间重新设计的。</w:t>
            </w:r>
          </w:p>
          <w:p w14:paraId="75FF85F0">
            <w:pPr>
              <w:pStyle w:val="8"/>
              <w:keepNext w:val="0"/>
              <w:keepLines w:val="0"/>
              <w:pageBreakBefore w:val="0"/>
              <w:widowControl/>
              <w:kinsoku/>
              <w:wordWrap/>
              <w:overflowPunct/>
              <w:topLinePunct w:val="0"/>
              <w:autoSpaceDE w:val="0"/>
              <w:autoSpaceDN w:val="0"/>
              <w:bidi w:val="0"/>
              <w:adjustRightInd w:val="0"/>
              <w:snapToGrid w:val="0"/>
              <w:spacing w:line="300" w:lineRule="exact"/>
              <w:ind w:left="0" w:right="0" w:firstLine="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第二十六条第一款建设项目投入生产和使用前，建设单位应当组织人员进行安全设施竣工验收，作出建设项目安全设施竣工验收是否通过的结论。参加验收人员的专业能力应当涵盖建设项目涉及的所有专业内容。</w:t>
            </w:r>
          </w:p>
        </w:tc>
        <w:tc>
          <w:tcPr>
            <w:tcW w:w="1428" w:type="dxa"/>
            <w:tcBorders>
              <w:top w:val="single" w:color="auto" w:sz="4" w:space="0"/>
              <w:left w:val="single" w:color="auto" w:sz="4" w:space="0"/>
              <w:bottom w:val="single" w:color="auto" w:sz="4" w:space="0"/>
              <w:right w:val="single" w:color="auto" w:sz="4" w:space="0"/>
            </w:tcBorders>
            <w:vAlign w:val="center"/>
          </w:tcPr>
          <w:p w14:paraId="775C2CD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2"/>
                <w:sz w:val="21"/>
                <w:szCs w:val="21"/>
              </w:rPr>
              <w:t>检查</w:t>
            </w:r>
          </w:p>
        </w:tc>
        <w:tc>
          <w:tcPr>
            <w:tcW w:w="1284" w:type="dxa"/>
            <w:tcBorders>
              <w:top w:val="single" w:color="auto" w:sz="4" w:space="0"/>
              <w:left w:val="single" w:color="auto" w:sz="4" w:space="0"/>
              <w:bottom w:val="single" w:color="auto" w:sz="4" w:space="0"/>
              <w:right w:val="single" w:color="auto" w:sz="4" w:space="0"/>
            </w:tcBorders>
            <w:vAlign w:val="center"/>
          </w:tcPr>
          <w:p w14:paraId="65306DD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根据</w:t>
            </w:r>
            <w:r>
              <w:rPr>
                <w:rFonts w:hint="eastAsia" w:ascii="仿宋_GB2312" w:hAnsi="仿宋_GB2312" w:eastAsia="仿宋_GB2312" w:cs="仿宋_GB2312"/>
                <w:spacing w:val="-7"/>
                <w:sz w:val="21"/>
                <w:szCs w:val="21"/>
                <w:lang w:eastAsia="zh-CN"/>
              </w:rPr>
              <w:t>安全生产监督检查计划</w:t>
            </w:r>
            <w:r>
              <w:rPr>
                <w:rFonts w:hint="eastAsia" w:ascii="仿宋_GB2312" w:hAnsi="仿宋_GB2312" w:eastAsia="仿宋_GB2312" w:cs="仿宋_GB2312"/>
                <w:spacing w:val="-7"/>
                <w:sz w:val="21"/>
                <w:szCs w:val="21"/>
              </w:rPr>
              <w:t>确定</w:t>
            </w:r>
            <w:r>
              <w:rPr>
                <w:rFonts w:hint="eastAsia" w:ascii="仿宋_GB2312" w:hAnsi="仿宋_GB2312" w:eastAsia="仿宋_GB2312" w:cs="仿宋_GB2312"/>
                <w:spacing w:val="-5"/>
                <w:sz w:val="21"/>
                <w:szCs w:val="21"/>
              </w:rPr>
              <w:t>各企业检</w:t>
            </w:r>
            <w:r>
              <w:rPr>
                <w:rFonts w:hint="eastAsia" w:ascii="仿宋_GB2312" w:hAnsi="仿宋_GB2312" w:eastAsia="仿宋_GB2312" w:cs="仿宋_GB2312"/>
                <w:spacing w:val="7"/>
                <w:sz w:val="21"/>
                <w:szCs w:val="21"/>
              </w:rPr>
              <w:t>查频次</w:t>
            </w:r>
          </w:p>
        </w:tc>
        <w:tc>
          <w:tcPr>
            <w:tcW w:w="1117" w:type="dxa"/>
            <w:tcBorders>
              <w:top w:val="single" w:color="auto" w:sz="4" w:space="0"/>
              <w:left w:val="single" w:color="auto" w:sz="4" w:space="0"/>
              <w:bottom w:val="single" w:color="auto" w:sz="4" w:space="0"/>
              <w:right w:val="single" w:color="auto" w:sz="4" w:space="0"/>
            </w:tcBorders>
            <w:vAlign w:val="center"/>
          </w:tcPr>
          <w:p w14:paraId="14CBB711">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firstLine="50" w:firstLineChars="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省应急管</w:t>
            </w:r>
            <w:r>
              <w:rPr>
                <w:rFonts w:hint="eastAsia" w:ascii="仿宋_GB2312" w:hAnsi="仿宋_GB2312" w:eastAsia="仿宋_GB2312" w:cs="仿宋_GB2312"/>
                <w:spacing w:val="-6"/>
                <w:sz w:val="21"/>
                <w:szCs w:val="21"/>
              </w:rPr>
              <w:t>理厅(对</w:t>
            </w:r>
            <w:r>
              <w:rPr>
                <w:rFonts w:hint="eastAsia" w:ascii="仿宋_GB2312" w:hAnsi="仿宋_GB2312" w:eastAsia="仿宋_GB2312" w:cs="仿宋_GB2312"/>
                <w:spacing w:val="11"/>
                <w:sz w:val="21"/>
                <w:szCs w:val="21"/>
              </w:rPr>
              <w:t>矿山、金</w:t>
            </w:r>
            <w:r>
              <w:rPr>
                <w:rFonts w:hint="eastAsia" w:ascii="仿宋_GB2312" w:hAnsi="仿宋_GB2312" w:eastAsia="仿宋_GB2312" w:cs="仿宋_GB2312"/>
                <w:spacing w:val="10"/>
                <w:sz w:val="21"/>
                <w:szCs w:val="21"/>
              </w:rPr>
              <w:t>属冶炼建设项目或者用于生产、储存危险化学</w:t>
            </w:r>
            <w:r>
              <w:rPr>
                <w:rFonts w:hint="eastAsia" w:ascii="仿宋_GB2312" w:hAnsi="仿宋_GB2312" w:eastAsia="仿宋_GB2312" w:cs="仿宋_GB2312"/>
                <w:spacing w:val="14"/>
                <w:sz w:val="21"/>
                <w:szCs w:val="21"/>
              </w:rPr>
              <w:t>品、烟花</w:t>
            </w:r>
            <w:r>
              <w:rPr>
                <w:rFonts w:hint="eastAsia" w:ascii="仿宋_GB2312" w:hAnsi="仿宋_GB2312" w:eastAsia="仿宋_GB2312" w:cs="仿宋_GB2312"/>
                <w:spacing w:val="10"/>
                <w:sz w:val="21"/>
                <w:szCs w:val="21"/>
              </w:rPr>
              <w:t>爆竹的建设项目竣工投入生产或者使用前，安全设施未经验收合</w:t>
            </w:r>
            <w:r>
              <w:rPr>
                <w:rFonts w:hint="eastAsia" w:ascii="仿宋_GB2312" w:hAnsi="仿宋_GB2312" w:eastAsia="仿宋_GB2312" w:cs="仿宋_GB2312"/>
                <w:spacing w:val="-12"/>
                <w:sz w:val="21"/>
                <w:szCs w:val="21"/>
              </w:rPr>
              <w:t>格的处</w:t>
            </w:r>
            <w:r>
              <w:rPr>
                <w:rFonts w:hint="eastAsia" w:ascii="仿宋_GB2312" w:hAnsi="仿宋_GB2312" w:eastAsia="仿宋_GB2312" w:cs="仿宋_GB2312"/>
                <w:spacing w:val="8"/>
                <w:sz w:val="21"/>
                <w:szCs w:val="21"/>
              </w:rPr>
              <w:t>罚)</w:t>
            </w:r>
          </w:p>
        </w:tc>
      </w:tr>
      <w:tr w14:paraId="265742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4225" w:hRule="atLeast"/>
          <w:jc w:val="center"/>
        </w:trPr>
        <w:tc>
          <w:tcPr>
            <w:tcW w:w="571" w:type="dxa"/>
            <w:gridSpan w:val="2"/>
            <w:tcBorders>
              <w:top w:val="single" w:color="auto" w:sz="4" w:space="0"/>
              <w:left w:val="single" w:color="auto" w:sz="4" w:space="0"/>
              <w:bottom w:val="single" w:color="auto" w:sz="4" w:space="0"/>
              <w:right w:val="single" w:color="auto" w:sz="4" w:space="0"/>
            </w:tcBorders>
            <w:vAlign w:val="center"/>
          </w:tcPr>
          <w:p w14:paraId="71269141">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5"/>
                <w:sz w:val="21"/>
                <w:szCs w:val="21"/>
              </w:rPr>
              <w:t>12</w:t>
            </w:r>
          </w:p>
        </w:tc>
        <w:tc>
          <w:tcPr>
            <w:tcW w:w="1399" w:type="dxa"/>
            <w:tcBorders>
              <w:top w:val="single" w:color="auto" w:sz="4" w:space="0"/>
              <w:left w:val="single" w:color="auto" w:sz="4" w:space="0"/>
              <w:bottom w:val="single" w:color="auto" w:sz="4" w:space="0"/>
              <w:right w:val="single" w:color="auto" w:sz="4" w:space="0"/>
            </w:tcBorders>
            <w:vAlign w:val="center"/>
          </w:tcPr>
          <w:p w14:paraId="5DD9E48B">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对生产经营单位是否在有较</w:t>
            </w:r>
            <w:r>
              <w:rPr>
                <w:rFonts w:hint="eastAsia" w:ascii="仿宋_GB2312" w:hAnsi="仿宋_GB2312" w:eastAsia="仿宋_GB2312" w:cs="仿宋_GB2312"/>
                <w:spacing w:val="2"/>
                <w:sz w:val="21"/>
                <w:szCs w:val="21"/>
              </w:rPr>
              <w:t>大危险因素的</w:t>
            </w:r>
            <w:r>
              <w:rPr>
                <w:rFonts w:hint="eastAsia" w:ascii="仿宋_GB2312" w:hAnsi="仿宋_GB2312" w:eastAsia="仿宋_GB2312" w:cs="仿宋_GB2312"/>
                <w:spacing w:val="-2"/>
                <w:sz w:val="21"/>
                <w:szCs w:val="21"/>
              </w:rPr>
              <w:t>生产经营场所</w:t>
            </w:r>
            <w:r>
              <w:rPr>
                <w:rFonts w:hint="eastAsia" w:ascii="仿宋_GB2312" w:hAnsi="仿宋_GB2312" w:eastAsia="仿宋_GB2312" w:cs="仿宋_GB2312"/>
                <w:spacing w:val="13"/>
                <w:sz w:val="21"/>
                <w:szCs w:val="21"/>
              </w:rPr>
              <w:t>和有关设施、</w:t>
            </w:r>
            <w:r>
              <w:rPr>
                <w:rFonts w:hint="eastAsia" w:ascii="仿宋_GB2312" w:hAnsi="仿宋_GB2312" w:eastAsia="仿宋_GB2312" w:cs="仿宋_GB2312"/>
                <w:spacing w:val="2"/>
                <w:sz w:val="21"/>
                <w:szCs w:val="21"/>
              </w:rPr>
              <w:t>设备上设置明</w:t>
            </w:r>
            <w:r>
              <w:rPr>
                <w:rFonts w:hint="eastAsia" w:ascii="仿宋_GB2312" w:hAnsi="仿宋_GB2312" w:eastAsia="仿宋_GB2312" w:cs="仿宋_GB2312"/>
                <w:spacing w:val="-2"/>
                <w:sz w:val="21"/>
                <w:szCs w:val="21"/>
              </w:rPr>
              <w:t>显的安全警示标志的检查</w:t>
            </w:r>
          </w:p>
        </w:tc>
        <w:tc>
          <w:tcPr>
            <w:tcW w:w="633" w:type="dxa"/>
            <w:tcBorders>
              <w:top w:val="single" w:color="auto" w:sz="4" w:space="0"/>
              <w:left w:val="single" w:color="auto" w:sz="4" w:space="0"/>
              <w:bottom w:val="single" w:color="auto" w:sz="4" w:space="0"/>
              <w:right w:val="single" w:color="auto" w:sz="4" w:space="0"/>
            </w:tcBorders>
            <w:vAlign w:val="center"/>
          </w:tcPr>
          <w:p w14:paraId="09DCD96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tcBorders>
              <w:top w:val="single" w:color="auto" w:sz="4" w:space="0"/>
              <w:left w:val="single" w:color="auto" w:sz="4" w:space="0"/>
              <w:bottom w:val="single" w:color="auto" w:sz="4" w:space="0"/>
              <w:right w:val="single" w:color="auto" w:sz="4" w:space="0"/>
            </w:tcBorders>
            <w:vAlign w:val="center"/>
          </w:tcPr>
          <w:p w14:paraId="3AFA9667">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tcBorders>
              <w:top w:val="single" w:color="auto" w:sz="4" w:space="0"/>
              <w:left w:val="single" w:color="auto" w:sz="4" w:space="0"/>
              <w:bottom w:val="single" w:color="auto" w:sz="4" w:space="0"/>
              <w:right w:val="single" w:color="auto" w:sz="4" w:space="0"/>
            </w:tcBorders>
            <w:vAlign w:val="center"/>
          </w:tcPr>
          <w:p w14:paraId="2CBE3FF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tcBorders>
              <w:top w:val="single" w:color="auto" w:sz="4" w:space="0"/>
              <w:left w:val="single" w:color="auto" w:sz="4" w:space="0"/>
              <w:bottom w:val="single" w:color="auto" w:sz="4" w:space="0"/>
              <w:right w:val="single" w:color="auto" w:sz="4" w:space="0"/>
            </w:tcBorders>
            <w:vAlign w:val="center"/>
          </w:tcPr>
          <w:p w14:paraId="5F21A1A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【法律】《中华人民共和国安全生产法(2021年修</w:t>
            </w:r>
            <w:r>
              <w:rPr>
                <w:rFonts w:hint="eastAsia" w:ascii="仿宋_GB2312" w:hAnsi="仿宋_GB2312" w:eastAsia="仿宋_GB2312" w:cs="仿宋_GB2312"/>
                <w:spacing w:val="2"/>
                <w:sz w:val="21"/>
                <w:szCs w:val="21"/>
              </w:rPr>
              <w:t>正)》</w:t>
            </w:r>
          </w:p>
          <w:p w14:paraId="4B315772">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第三十五条生产经营单位应当在有较大危险因素的生</w:t>
            </w:r>
          </w:p>
          <w:p w14:paraId="5498D45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6"/>
                <w:sz w:val="21"/>
                <w:szCs w:val="21"/>
              </w:rPr>
              <w:t>产经营场所和有关设施、设备上，设置明显的安全警示标志。</w:t>
            </w:r>
          </w:p>
        </w:tc>
        <w:tc>
          <w:tcPr>
            <w:tcW w:w="1428" w:type="dxa"/>
            <w:tcBorders>
              <w:top w:val="single" w:color="auto" w:sz="4" w:space="0"/>
              <w:left w:val="single" w:color="auto" w:sz="4" w:space="0"/>
              <w:bottom w:val="single" w:color="auto" w:sz="4" w:space="0"/>
              <w:right w:val="single" w:color="auto" w:sz="4" w:space="0"/>
            </w:tcBorders>
            <w:vAlign w:val="center"/>
          </w:tcPr>
          <w:p w14:paraId="4056A14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1"/>
                <w:sz w:val="21"/>
                <w:szCs w:val="21"/>
              </w:rPr>
              <w:t>检查</w:t>
            </w:r>
          </w:p>
        </w:tc>
        <w:tc>
          <w:tcPr>
            <w:tcW w:w="1284" w:type="dxa"/>
            <w:tcBorders>
              <w:top w:val="single" w:color="auto" w:sz="4" w:space="0"/>
              <w:left w:val="single" w:color="auto" w:sz="4" w:space="0"/>
              <w:bottom w:val="single" w:color="auto" w:sz="4" w:space="0"/>
              <w:right w:val="single" w:color="auto" w:sz="4" w:space="0"/>
            </w:tcBorders>
            <w:vAlign w:val="center"/>
          </w:tcPr>
          <w:p w14:paraId="3CBE7FE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1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根据</w:t>
            </w:r>
            <w:r>
              <w:rPr>
                <w:rFonts w:hint="eastAsia" w:ascii="仿宋_GB2312" w:hAnsi="仿宋_GB2312" w:eastAsia="仿宋_GB2312" w:cs="仿宋_GB2312"/>
                <w:spacing w:val="-7"/>
                <w:sz w:val="21"/>
                <w:szCs w:val="21"/>
                <w:lang w:eastAsia="zh-CN"/>
              </w:rPr>
              <w:t>安全生产监督检查计划</w:t>
            </w:r>
            <w:r>
              <w:rPr>
                <w:rFonts w:hint="eastAsia" w:ascii="仿宋_GB2312" w:hAnsi="仿宋_GB2312" w:eastAsia="仿宋_GB2312" w:cs="仿宋_GB2312"/>
                <w:spacing w:val="-8"/>
                <w:sz w:val="21"/>
                <w:szCs w:val="21"/>
              </w:rPr>
              <w:t>确定各企业检</w:t>
            </w:r>
            <w:r>
              <w:rPr>
                <w:rFonts w:hint="eastAsia" w:ascii="仿宋_GB2312" w:hAnsi="仿宋_GB2312" w:eastAsia="仿宋_GB2312" w:cs="仿宋_GB2312"/>
                <w:spacing w:val="3"/>
                <w:sz w:val="21"/>
                <w:szCs w:val="21"/>
              </w:rPr>
              <w:t>查频次</w:t>
            </w:r>
          </w:p>
        </w:tc>
        <w:tc>
          <w:tcPr>
            <w:tcW w:w="1117" w:type="dxa"/>
            <w:tcBorders>
              <w:top w:val="single" w:color="auto" w:sz="4" w:space="0"/>
              <w:left w:val="single" w:color="auto" w:sz="4" w:space="0"/>
              <w:bottom w:val="single" w:color="auto" w:sz="4" w:space="0"/>
              <w:right w:val="single" w:color="auto" w:sz="4" w:space="0"/>
            </w:tcBorders>
            <w:vAlign w:val="center"/>
          </w:tcPr>
          <w:p w14:paraId="07B9325B">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53D25E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3833" w:hRule="atLeast"/>
          <w:jc w:val="center"/>
        </w:trPr>
        <w:tc>
          <w:tcPr>
            <w:tcW w:w="571" w:type="dxa"/>
            <w:gridSpan w:val="2"/>
            <w:tcBorders>
              <w:top w:val="single" w:color="auto" w:sz="4" w:space="0"/>
              <w:left w:val="single" w:color="auto" w:sz="4" w:space="0"/>
              <w:bottom w:val="single" w:color="auto" w:sz="4" w:space="0"/>
              <w:right w:val="single" w:color="auto" w:sz="4" w:space="0"/>
            </w:tcBorders>
            <w:vAlign w:val="center"/>
          </w:tcPr>
          <w:p w14:paraId="3E25CD0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5"/>
                <w:sz w:val="21"/>
                <w:szCs w:val="21"/>
              </w:rPr>
              <w:t>13</w:t>
            </w:r>
          </w:p>
        </w:tc>
        <w:tc>
          <w:tcPr>
            <w:tcW w:w="1399" w:type="dxa"/>
            <w:tcBorders>
              <w:top w:val="single" w:color="auto" w:sz="4" w:space="0"/>
              <w:left w:val="single" w:color="auto" w:sz="4" w:space="0"/>
              <w:bottom w:val="single" w:color="auto" w:sz="4" w:space="0"/>
              <w:right w:val="single" w:color="auto" w:sz="4" w:space="0"/>
            </w:tcBorders>
            <w:vAlign w:val="center"/>
          </w:tcPr>
          <w:p w14:paraId="41DCEED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对生产经营单</w:t>
            </w:r>
            <w:r>
              <w:rPr>
                <w:rFonts w:hint="eastAsia" w:ascii="仿宋_GB2312" w:hAnsi="仿宋_GB2312" w:eastAsia="仿宋_GB2312" w:cs="仿宋_GB2312"/>
                <w:spacing w:val="-2"/>
                <w:sz w:val="21"/>
                <w:szCs w:val="21"/>
              </w:rPr>
              <w:t>位安全设备的检查</w:t>
            </w:r>
          </w:p>
        </w:tc>
        <w:tc>
          <w:tcPr>
            <w:tcW w:w="633" w:type="dxa"/>
            <w:tcBorders>
              <w:top w:val="single" w:color="auto" w:sz="4" w:space="0"/>
              <w:left w:val="single" w:color="auto" w:sz="4" w:space="0"/>
              <w:bottom w:val="single" w:color="auto" w:sz="4" w:space="0"/>
              <w:right w:val="single" w:color="auto" w:sz="4" w:space="0"/>
            </w:tcBorders>
            <w:vAlign w:val="center"/>
          </w:tcPr>
          <w:p w14:paraId="71A3E581">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tcBorders>
              <w:top w:val="single" w:color="auto" w:sz="4" w:space="0"/>
              <w:left w:val="single" w:color="auto" w:sz="4" w:space="0"/>
              <w:bottom w:val="single" w:color="auto" w:sz="4" w:space="0"/>
              <w:right w:val="single" w:color="auto" w:sz="4" w:space="0"/>
            </w:tcBorders>
            <w:vAlign w:val="center"/>
          </w:tcPr>
          <w:p w14:paraId="61A0307C">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tcBorders>
              <w:top w:val="single" w:color="auto" w:sz="4" w:space="0"/>
              <w:left w:val="single" w:color="auto" w:sz="4" w:space="0"/>
              <w:bottom w:val="single" w:color="auto" w:sz="4" w:space="0"/>
              <w:right w:val="single" w:color="auto" w:sz="4" w:space="0"/>
            </w:tcBorders>
            <w:vAlign w:val="center"/>
          </w:tcPr>
          <w:p w14:paraId="55514C73">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tcBorders>
              <w:top w:val="single" w:color="auto" w:sz="4" w:space="0"/>
              <w:left w:val="single" w:color="auto" w:sz="4" w:space="0"/>
              <w:bottom w:val="single" w:color="auto" w:sz="4" w:space="0"/>
              <w:right w:val="single" w:color="auto" w:sz="4" w:space="0"/>
            </w:tcBorders>
            <w:vAlign w:val="center"/>
          </w:tcPr>
          <w:p w14:paraId="5C68972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【法律】《中华人民共和国安全生产法(2021年修</w:t>
            </w:r>
            <w:r>
              <w:rPr>
                <w:rFonts w:hint="eastAsia" w:ascii="仿宋_GB2312" w:hAnsi="仿宋_GB2312" w:eastAsia="仿宋_GB2312" w:cs="仿宋_GB2312"/>
                <w:spacing w:val="2"/>
                <w:sz w:val="21"/>
                <w:szCs w:val="21"/>
              </w:rPr>
              <w:t>正)》</w:t>
            </w:r>
          </w:p>
          <w:p w14:paraId="0384BFD3">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第三十六条安全设备的设计、制造、安装、使用、检测、</w:t>
            </w:r>
            <w:r>
              <w:rPr>
                <w:rFonts w:hint="eastAsia" w:ascii="仿宋_GB2312" w:hAnsi="仿宋_GB2312" w:eastAsia="仿宋_GB2312" w:cs="仿宋_GB2312"/>
                <w:spacing w:val="-3"/>
                <w:sz w:val="21"/>
                <w:szCs w:val="21"/>
              </w:rPr>
              <w:t>维修、改造和报废，应当符合国家标准或者行业标准。</w:t>
            </w:r>
          </w:p>
          <w:p w14:paraId="2E002944">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生产经营单位必须对安全设备进行经常性维护、保养，</w:t>
            </w:r>
            <w:r>
              <w:rPr>
                <w:rFonts w:hint="eastAsia" w:ascii="仿宋_GB2312" w:hAnsi="仿宋_GB2312" w:eastAsia="仿宋_GB2312" w:cs="仿宋_GB2312"/>
                <w:spacing w:val="-1"/>
                <w:sz w:val="21"/>
                <w:szCs w:val="21"/>
              </w:rPr>
              <w:t>并定期检测，保证正常运转。维护、保养、检测应当作好记录，并由有关人员签字。</w:t>
            </w:r>
          </w:p>
        </w:tc>
        <w:tc>
          <w:tcPr>
            <w:tcW w:w="1428" w:type="dxa"/>
            <w:tcBorders>
              <w:top w:val="single" w:color="auto" w:sz="4" w:space="0"/>
              <w:left w:val="single" w:color="auto" w:sz="4" w:space="0"/>
              <w:bottom w:val="single" w:color="auto" w:sz="4" w:space="0"/>
              <w:right w:val="single" w:color="auto" w:sz="4" w:space="0"/>
            </w:tcBorders>
            <w:vAlign w:val="center"/>
          </w:tcPr>
          <w:p w14:paraId="7C958D7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2"/>
                <w:sz w:val="21"/>
                <w:szCs w:val="21"/>
              </w:rPr>
              <w:t>检查</w:t>
            </w:r>
          </w:p>
        </w:tc>
        <w:tc>
          <w:tcPr>
            <w:tcW w:w="1284" w:type="dxa"/>
            <w:tcBorders>
              <w:top w:val="single" w:color="auto" w:sz="4" w:space="0"/>
              <w:left w:val="single" w:color="auto" w:sz="4" w:space="0"/>
              <w:bottom w:val="single" w:color="auto" w:sz="4" w:space="0"/>
              <w:right w:val="single" w:color="auto" w:sz="4" w:space="0"/>
            </w:tcBorders>
            <w:vAlign w:val="center"/>
          </w:tcPr>
          <w:p w14:paraId="7ED3730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8"/>
                <w:sz w:val="21"/>
                <w:szCs w:val="21"/>
              </w:rPr>
              <w:t>根据</w:t>
            </w:r>
            <w:r>
              <w:rPr>
                <w:rFonts w:hint="eastAsia" w:ascii="仿宋_GB2312" w:hAnsi="仿宋_GB2312" w:eastAsia="仿宋_GB2312" w:cs="仿宋_GB2312"/>
                <w:spacing w:val="-8"/>
                <w:sz w:val="21"/>
                <w:szCs w:val="21"/>
                <w:lang w:eastAsia="zh-CN"/>
              </w:rPr>
              <w:t>安全生产监督检查计划</w:t>
            </w:r>
            <w:r>
              <w:rPr>
                <w:rFonts w:hint="eastAsia" w:ascii="仿宋_GB2312" w:hAnsi="仿宋_GB2312" w:eastAsia="仿宋_GB2312" w:cs="仿宋_GB2312"/>
                <w:spacing w:val="-6"/>
                <w:sz w:val="21"/>
                <w:szCs w:val="21"/>
              </w:rPr>
              <w:t>确定</w:t>
            </w:r>
            <w:r>
              <w:rPr>
                <w:rFonts w:hint="eastAsia" w:ascii="仿宋_GB2312" w:hAnsi="仿宋_GB2312" w:eastAsia="仿宋_GB2312" w:cs="仿宋_GB2312"/>
                <w:spacing w:val="-5"/>
                <w:sz w:val="21"/>
                <w:szCs w:val="21"/>
              </w:rPr>
              <w:t>各企业检</w:t>
            </w:r>
            <w:r>
              <w:rPr>
                <w:rFonts w:hint="eastAsia" w:ascii="仿宋_GB2312" w:hAnsi="仿宋_GB2312" w:eastAsia="仿宋_GB2312" w:cs="仿宋_GB2312"/>
                <w:spacing w:val="13"/>
                <w:sz w:val="21"/>
                <w:szCs w:val="21"/>
              </w:rPr>
              <w:t>查频次</w:t>
            </w:r>
          </w:p>
        </w:tc>
        <w:tc>
          <w:tcPr>
            <w:tcW w:w="1117" w:type="dxa"/>
            <w:tcBorders>
              <w:top w:val="single" w:color="auto" w:sz="4" w:space="0"/>
              <w:left w:val="single" w:color="auto" w:sz="4" w:space="0"/>
              <w:bottom w:val="single" w:color="auto" w:sz="4" w:space="0"/>
              <w:right w:val="single" w:color="auto" w:sz="4" w:space="0"/>
            </w:tcBorders>
            <w:vAlign w:val="center"/>
          </w:tcPr>
          <w:p w14:paraId="33C49FC0">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62F673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4763" w:hRule="atLeast"/>
          <w:jc w:val="center"/>
        </w:trPr>
        <w:tc>
          <w:tcPr>
            <w:tcW w:w="571" w:type="dxa"/>
            <w:gridSpan w:val="2"/>
            <w:tcBorders>
              <w:top w:val="single" w:color="auto" w:sz="4" w:space="0"/>
            </w:tcBorders>
            <w:vAlign w:val="center"/>
          </w:tcPr>
          <w:p w14:paraId="1D14CD5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5"/>
                <w:sz w:val="21"/>
                <w:szCs w:val="21"/>
              </w:rPr>
              <w:t>14</w:t>
            </w:r>
          </w:p>
        </w:tc>
        <w:tc>
          <w:tcPr>
            <w:tcW w:w="1399" w:type="dxa"/>
            <w:tcBorders>
              <w:top w:val="single" w:color="auto" w:sz="4" w:space="0"/>
            </w:tcBorders>
            <w:vAlign w:val="center"/>
          </w:tcPr>
          <w:p w14:paraId="0590408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对生产经营单</w:t>
            </w:r>
            <w:r>
              <w:rPr>
                <w:rFonts w:hint="eastAsia" w:ascii="仿宋_GB2312" w:hAnsi="仿宋_GB2312" w:eastAsia="仿宋_GB2312" w:cs="仿宋_GB2312"/>
                <w:spacing w:val="13"/>
                <w:sz w:val="21"/>
                <w:szCs w:val="21"/>
              </w:rPr>
              <w:t>位是否关闭、</w:t>
            </w:r>
            <w:r>
              <w:rPr>
                <w:rFonts w:hint="eastAsia" w:ascii="仿宋_GB2312" w:hAnsi="仿宋_GB2312" w:eastAsia="仿宋_GB2312" w:cs="仿宋_GB2312"/>
                <w:spacing w:val="2"/>
                <w:sz w:val="21"/>
                <w:szCs w:val="21"/>
              </w:rPr>
              <w:t>破坏直接关系</w:t>
            </w:r>
            <w:r>
              <w:rPr>
                <w:rFonts w:hint="eastAsia" w:ascii="仿宋_GB2312" w:hAnsi="仿宋_GB2312" w:eastAsia="仿宋_GB2312" w:cs="仿宋_GB2312"/>
                <w:spacing w:val="-2"/>
                <w:sz w:val="21"/>
                <w:szCs w:val="21"/>
              </w:rPr>
              <w:t>生产安全的监</w:t>
            </w:r>
            <w:r>
              <w:rPr>
                <w:rFonts w:hint="eastAsia" w:ascii="仿宋_GB2312" w:hAnsi="仿宋_GB2312" w:eastAsia="仿宋_GB2312" w:cs="仿宋_GB2312"/>
                <w:spacing w:val="-1"/>
                <w:sz w:val="21"/>
                <w:szCs w:val="21"/>
              </w:rPr>
              <w:t>控、报警、防</w:t>
            </w:r>
            <w:r>
              <w:rPr>
                <w:rFonts w:hint="eastAsia" w:ascii="仿宋_GB2312" w:hAnsi="仿宋_GB2312" w:eastAsia="仿宋_GB2312" w:cs="仿宋_GB2312"/>
                <w:spacing w:val="2"/>
                <w:sz w:val="21"/>
                <w:szCs w:val="21"/>
              </w:rPr>
              <w:t>护、救生设备、</w:t>
            </w:r>
            <w:r>
              <w:rPr>
                <w:rFonts w:hint="eastAsia" w:ascii="仿宋_GB2312" w:hAnsi="仿宋_GB2312" w:eastAsia="仿宋_GB2312" w:cs="仿宋_GB2312"/>
                <w:spacing w:val="-2"/>
                <w:sz w:val="21"/>
                <w:szCs w:val="21"/>
              </w:rPr>
              <w:t>设施，或者篡</w:t>
            </w:r>
            <w:r>
              <w:rPr>
                <w:rFonts w:hint="eastAsia" w:ascii="仿宋_GB2312" w:hAnsi="仿宋_GB2312" w:eastAsia="仿宋_GB2312" w:cs="仿宋_GB2312"/>
                <w:spacing w:val="1"/>
                <w:sz w:val="21"/>
                <w:szCs w:val="21"/>
              </w:rPr>
              <w:t>改、隐瞒、销</w:t>
            </w:r>
            <w:r>
              <w:rPr>
                <w:rFonts w:hint="eastAsia" w:ascii="仿宋_GB2312" w:hAnsi="仿宋_GB2312" w:eastAsia="仿宋_GB2312" w:cs="仿宋_GB2312"/>
                <w:spacing w:val="-2"/>
                <w:sz w:val="21"/>
                <w:szCs w:val="21"/>
              </w:rPr>
              <w:t>毁其相关数</w:t>
            </w:r>
            <w:r>
              <w:rPr>
                <w:rFonts w:hint="eastAsia" w:ascii="仿宋_GB2312" w:hAnsi="仿宋_GB2312" w:eastAsia="仿宋_GB2312" w:cs="仿宋_GB2312"/>
                <w:spacing w:val="-1"/>
                <w:sz w:val="21"/>
                <w:szCs w:val="21"/>
              </w:rPr>
              <w:t>据、信息的检</w:t>
            </w:r>
            <w:r>
              <w:rPr>
                <w:rFonts w:hint="eastAsia" w:ascii="仿宋_GB2312" w:hAnsi="仿宋_GB2312" w:eastAsia="仿宋_GB2312" w:cs="仿宋_GB2312"/>
                <w:sz w:val="21"/>
                <w:szCs w:val="21"/>
              </w:rPr>
              <w:t>查</w:t>
            </w:r>
          </w:p>
        </w:tc>
        <w:tc>
          <w:tcPr>
            <w:tcW w:w="633" w:type="dxa"/>
            <w:tcBorders>
              <w:top w:val="single" w:color="auto" w:sz="4" w:space="0"/>
            </w:tcBorders>
            <w:vAlign w:val="center"/>
          </w:tcPr>
          <w:p w14:paraId="6F6EB0F3">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3"/>
                <w:sz w:val="21"/>
                <w:szCs w:val="21"/>
              </w:rPr>
              <w:t>应急管</w:t>
            </w:r>
            <w:r>
              <w:rPr>
                <w:rFonts w:hint="eastAsia" w:ascii="仿宋_GB2312" w:hAnsi="仿宋_GB2312" w:eastAsia="仿宋_GB2312" w:cs="仿宋_GB2312"/>
                <w:spacing w:val="12"/>
                <w:sz w:val="21"/>
                <w:szCs w:val="21"/>
              </w:rPr>
              <w:t>理局</w:t>
            </w:r>
          </w:p>
        </w:tc>
        <w:tc>
          <w:tcPr>
            <w:tcW w:w="813" w:type="dxa"/>
            <w:tcBorders>
              <w:top w:val="single" w:color="auto" w:sz="4" w:space="0"/>
            </w:tcBorders>
            <w:vAlign w:val="center"/>
          </w:tcPr>
          <w:p w14:paraId="5AE89315">
            <w:pPr>
              <w:keepNext w:val="0"/>
              <w:keepLines w:val="0"/>
              <w:pageBreakBefore w:val="0"/>
              <w:widowControl/>
              <w:kinsoku/>
              <w:wordWrap/>
              <w:overflowPunct/>
              <w:topLinePunct w:val="0"/>
              <w:autoSpaceDE w:val="0"/>
              <w:autoSpaceDN w:val="0"/>
              <w:bidi w:val="0"/>
              <w:adjustRightInd w:val="0"/>
              <w:snapToGrid w:val="0"/>
              <w:spacing w:line="320" w:lineRule="exact"/>
              <w:ind w:left="0" w:right="0" w:hanging="9"/>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tcBorders>
              <w:top w:val="single" w:color="auto" w:sz="4" w:space="0"/>
            </w:tcBorders>
            <w:vAlign w:val="center"/>
          </w:tcPr>
          <w:p w14:paraId="001E6D9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tcBorders>
              <w:top w:val="single" w:color="auto" w:sz="4" w:space="0"/>
            </w:tcBorders>
            <w:vAlign w:val="center"/>
          </w:tcPr>
          <w:p w14:paraId="7433F53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【法律】《中华人民共和国安全生产法(2021年修</w:t>
            </w:r>
            <w:r>
              <w:rPr>
                <w:rFonts w:hint="eastAsia" w:ascii="仿宋_GB2312" w:hAnsi="仿宋_GB2312" w:eastAsia="仿宋_GB2312" w:cs="仿宋_GB2312"/>
                <w:spacing w:val="2"/>
                <w:sz w:val="21"/>
                <w:szCs w:val="21"/>
              </w:rPr>
              <w:t>正)》</w:t>
            </w:r>
          </w:p>
          <w:p w14:paraId="392D69DB">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第三十六条第三款生产经营单位不得关闭、破坏直接关系生产安全的监控、报警、防护、救生设备、设施，或者篡</w:t>
            </w:r>
            <w:r>
              <w:rPr>
                <w:rFonts w:hint="eastAsia" w:ascii="仿宋_GB2312" w:hAnsi="仿宋_GB2312" w:eastAsia="仿宋_GB2312" w:cs="仿宋_GB2312"/>
                <w:spacing w:val="3"/>
                <w:sz w:val="21"/>
                <w:szCs w:val="21"/>
              </w:rPr>
              <w:t>改、隐瞒、销毁其相关数据、信息。</w:t>
            </w:r>
          </w:p>
        </w:tc>
        <w:tc>
          <w:tcPr>
            <w:tcW w:w="1428" w:type="dxa"/>
            <w:tcBorders>
              <w:top w:val="single" w:color="auto" w:sz="4" w:space="0"/>
            </w:tcBorders>
            <w:vAlign w:val="center"/>
          </w:tcPr>
          <w:p w14:paraId="22AD0C40">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1"/>
                <w:sz w:val="21"/>
                <w:szCs w:val="21"/>
              </w:rPr>
              <w:t>检查</w:t>
            </w:r>
          </w:p>
        </w:tc>
        <w:tc>
          <w:tcPr>
            <w:tcW w:w="1284" w:type="dxa"/>
            <w:tcBorders>
              <w:top w:val="single" w:color="auto" w:sz="4" w:space="0"/>
            </w:tcBorders>
            <w:vAlign w:val="center"/>
          </w:tcPr>
          <w:p w14:paraId="3802D74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9"/>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8"/>
                <w:sz w:val="21"/>
                <w:szCs w:val="21"/>
              </w:rPr>
              <w:t>根据</w:t>
            </w:r>
            <w:r>
              <w:rPr>
                <w:rFonts w:hint="eastAsia" w:ascii="仿宋_GB2312" w:hAnsi="仿宋_GB2312" w:eastAsia="仿宋_GB2312" w:cs="仿宋_GB2312"/>
                <w:spacing w:val="-8"/>
                <w:sz w:val="21"/>
                <w:szCs w:val="21"/>
                <w:lang w:eastAsia="zh-CN"/>
              </w:rPr>
              <w:t>安全生产监督检查计划</w:t>
            </w:r>
            <w:r>
              <w:rPr>
                <w:rFonts w:hint="eastAsia" w:ascii="仿宋_GB2312" w:hAnsi="仿宋_GB2312" w:eastAsia="仿宋_GB2312" w:cs="仿宋_GB2312"/>
                <w:spacing w:val="-8"/>
                <w:sz w:val="21"/>
                <w:szCs w:val="21"/>
              </w:rPr>
              <w:t>确定各企业检</w:t>
            </w:r>
            <w:r>
              <w:rPr>
                <w:rFonts w:hint="eastAsia" w:ascii="仿宋_GB2312" w:hAnsi="仿宋_GB2312" w:eastAsia="仿宋_GB2312" w:cs="仿宋_GB2312"/>
                <w:spacing w:val="10"/>
                <w:sz w:val="21"/>
                <w:szCs w:val="21"/>
              </w:rPr>
              <w:t>查频次</w:t>
            </w:r>
          </w:p>
        </w:tc>
        <w:tc>
          <w:tcPr>
            <w:tcW w:w="1117" w:type="dxa"/>
            <w:tcBorders>
              <w:top w:val="single" w:color="auto" w:sz="4" w:space="0"/>
            </w:tcBorders>
            <w:vAlign w:val="center"/>
          </w:tcPr>
          <w:p w14:paraId="3348A3F0">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15B526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3182" w:hRule="atLeast"/>
          <w:jc w:val="center"/>
        </w:trPr>
        <w:tc>
          <w:tcPr>
            <w:tcW w:w="571" w:type="dxa"/>
            <w:gridSpan w:val="2"/>
            <w:vAlign w:val="center"/>
          </w:tcPr>
          <w:p w14:paraId="5672E30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5"/>
                <w:sz w:val="21"/>
                <w:szCs w:val="21"/>
              </w:rPr>
              <w:t>15</w:t>
            </w:r>
          </w:p>
        </w:tc>
        <w:tc>
          <w:tcPr>
            <w:tcW w:w="1399" w:type="dxa"/>
            <w:vAlign w:val="center"/>
          </w:tcPr>
          <w:p w14:paraId="09392DB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对生产经营单</w:t>
            </w:r>
            <w:r>
              <w:rPr>
                <w:rFonts w:hint="eastAsia" w:ascii="仿宋_GB2312" w:hAnsi="仿宋_GB2312" w:eastAsia="仿宋_GB2312" w:cs="仿宋_GB2312"/>
                <w:spacing w:val="-2"/>
                <w:sz w:val="21"/>
                <w:szCs w:val="21"/>
              </w:rPr>
              <w:t>位是否为从业人员提供符合</w:t>
            </w:r>
            <w:r>
              <w:rPr>
                <w:rFonts w:hint="eastAsia" w:ascii="仿宋_GB2312" w:hAnsi="仿宋_GB2312" w:eastAsia="仿宋_GB2312" w:cs="仿宋_GB2312"/>
                <w:spacing w:val="1"/>
                <w:sz w:val="21"/>
                <w:szCs w:val="21"/>
              </w:rPr>
              <w:t>国家标准或者</w:t>
            </w:r>
            <w:r>
              <w:rPr>
                <w:rFonts w:hint="eastAsia" w:ascii="仿宋_GB2312" w:hAnsi="仿宋_GB2312" w:eastAsia="仿宋_GB2312" w:cs="仿宋_GB2312"/>
                <w:spacing w:val="-2"/>
                <w:sz w:val="21"/>
                <w:szCs w:val="21"/>
              </w:rPr>
              <w:t>行业标准的</w:t>
            </w:r>
            <w:r>
              <w:rPr>
                <w:rFonts w:hint="eastAsia" w:ascii="仿宋_GB2312" w:hAnsi="仿宋_GB2312" w:eastAsia="仿宋_GB2312" w:cs="仿宋_GB2312"/>
                <w:spacing w:val="-2"/>
                <w:sz w:val="21"/>
                <w:szCs w:val="21"/>
                <w:lang w:eastAsia="zh-CN"/>
              </w:rPr>
              <w:t>劳动防护用品</w:t>
            </w:r>
          </w:p>
        </w:tc>
        <w:tc>
          <w:tcPr>
            <w:tcW w:w="633" w:type="dxa"/>
            <w:vAlign w:val="center"/>
          </w:tcPr>
          <w:p w14:paraId="5F4CB22B">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vAlign w:val="center"/>
          </w:tcPr>
          <w:p w14:paraId="60744594">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vAlign w:val="center"/>
          </w:tcPr>
          <w:p w14:paraId="3EE5B37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vAlign w:val="center"/>
          </w:tcPr>
          <w:p w14:paraId="71D6332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【法律】《中华人民共和国安全生产法(2021年修</w:t>
            </w:r>
            <w:r>
              <w:rPr>
                <w:rFonts w:hint="eastAsia" w:ascii="仿宋_GB2312" w:hAnsi="仿宋_GB2312" w:eastAsia="仿宋_GB2312" w:cs="仿宋_GB2312"/>
                <w:spacing w:val="2"/>
                <w:sz w:val="21"/>
                <w:szCs w:val="21"/>
              </w:rPr>
              <w:t>正)》</w:t>
            </w:r>
          </w:p>
          <w:p w14:paraId="2FEB27C4">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第四十五条生产经营单位必须为从业人员提供符合国</w:t>
            </w:r>
            <w:r>
              <w:rPr>
                <w:rFonts w:hint="eastAsia" w:ascii="仿宋_GB2312" w:hAnsi="仿宋_GB2312" w:eastAsia="仿宋_GB2312" w:cs="仿宋_GB2312"/>
                <w:spacing w:val="-1"/>
                <w:sz w:val="21"/>
                <w:szCs w:val="21"/>
              </w:rPr>
              <w:t>家标准或者行业标准的劳动防护用品，并监督、教育从业人</w:t>
            </w:r>
            <w:r>
              <w:rPr>
                <w:rFonts w:hint="eastAsia" w:ascii="仿宋_GB2312" w:hAnsi="仿宋_GB2312" w:eastAsia="仿宋_GB2312" w:cs="仿宋_GB2312"/>
                <w:spacing w:val="5"/>
                <w:sz w:val="21"/>
                <w:szCs w:val="21"/>
              </w:rPr>
              <w:t>员按照使用规则佩戴、使用。</w:t>
            </w:r>
          </w:p>
        </w:tc>
        <w:tc>
          <w:tcPr>
            <w:tcW w:w="1428" w:type="dxa"/>
            <w:vAlign w:val="center"/>
          </w:tcPr>
          <w:p w14:paraId="75DA06A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2"/>
                <w:sz w:val="21"/>
                <w:szCs w:val="21"/>
              </w:rPr>
              <w:t>检查</w:t>
            </w:r>
          </w:p>
        </w:tc>
        <w:tc>
          <w:tcPr>
            <w:tcW w:w="1284" w:type="dxa"/>
            <w:vAlign w:val="center"/>
          </w:tcPr>
          <w:p w14:paraId="4A32E92F">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根据</w:t>
            </w:r>
            <w:r>
              <w:rPr>
                <w:rFonts w:hint="eastAsia" w:ascii="仿宋_GB2312" w:hAnsi="仿宋_GB2312" w:eastAsia="仿宋_GB2312" w:cs="仿宋_GB2312"/>
                <w:spacing w:val="-2"/>
                <w:sz w:val="21"/>
                <w:szCs w:val="21"/>
                <w:lang w:eastAsia="zh-CN"/>
              </w:rPr>
              <w:t>安全生产监督检查计划</w:t>
            </w:r>
            <w:r>
              <w:rPr>
                <w:rFonts w:hint="eastAsia" w:ascii="仿宋_GB2312" w:hAnsi="仿宋_GB2312" w:eastAsia="仿宋_GB2312" w:cs="仿宋_GB2312"/>
                <w:spacing w:val="-3"/>
                <w:sz w:val="21"/>
                <w:szCs w:val="21"/>
              </w:rPr>
              <w:t>确定各企业检</w:t>
            </w:r>
            <w:r>
              <w:rPr>
                <w:rFonts w:hint="eastAsia" w:ascii="仿宋_GB2312" w:hAnsi="仿宋_GB2312" w:eastAsia="仿宋_GB2312" w:cs="仿宋_GB2312"/>
                <w:spacing w:val="17"/>
                <w:sz w:val="21"/>
                <w:szCs w:val="21"/>
              </w:rPr>
              <w:t>查频次</w:t>
            </w:r>
          </w:p>
        </w:tc>
        <w:tc>
          <w:tcPr>
            <w:tcW w:w="1117" w:type="dxa"/>
            <w:vAlign w:val="center"/>
          </w:tcPr>
          <w:p w14:paraId="339BA5D9">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7E953E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2976" w:hRule="atLeast"/>
          <w:jc w:val="center"/>
        </w:trPr>
        <w:tc>
          <w:tcPr>
            <w:tcW w:w="571" w:type="dxa"/>
            <w:gridSpan w:val="2"/>
            <w:vAlign w:val="center"/>
          </w:tcPr>
          <w:p w14:paraId="1E7F510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5"/>
                <w:sz w:val="21"/>
                <w:szCs w:val="21"/>
              </w:rPr>
              <w:t>16</w:t>
            </w:r>
          </w:p>
        </w:tc>
        <w:tc>
          <w:tcPr>
            <w:tcW w:w="1399" w:type="dxa"/>
            <w:vAlign w:val="center"/>
          </w:tcPr>
          <w:p w14:paraId="35F091A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对生产经营单</w:t>
            </w:r>
            <w:r>
              <w:rPr>
                <w:rFonts w:hint="eastAsia" w:ascii="仿宋_GB2312" w:hAnsi="仿宋_GB2312" w:eastAsia="仿宋_GB2312" w:cs="仿宋_GB2312"/>
                <w:spacing w:val="-2"/>
                <w:sz w:val="21"/>
                <w:szCs w:val="21"/>
              </w:rPr>
              <w:t>位是否使用应</w:t>
            </w:r>
            <w:r>
              <w:rPr>
                <w:rFonts w:hint="eastAsia" w:ascii="仿宋_GB2312" w:hAnsi="仿宋_GB2312" w:eastAsia="仿宋_GB2312" w:cs="仿宋_GB2312"/>
                <w:spacing w:val="1"/>
                <w:sz w:val="21"/>
                <w:szCs w:val="21"/>
              </w:rPr>
              <w:t>当淘汰的危及</w:t>
            </w:r>
            <w:r>
              <w:rPr>
                <w:rFonts w:hint="eastAsia" w:ascii="仿宋_GB2312" w:hAnsi="仿宋_GB2312" w:eastAsia="仿宋_GB2312" w:cs="仿宋_GB2312"/>
                <w:spacing w:val="-2"/>
                <w:sz w:val="21"/>
                <w:szCs w:val="21"/>
              </w:rPr>
              <w:t>生产安全的工艺、设备的检</w:t>
            </w:r>
            <w:r>
              <w:rPr>
                <w:rFonts w:hint="eastAsia" w:ascii="仿宋_GB2312" w:hAnsi="仿宋_GB2312" w:eastAsia="仿宋_GB2312" w:cs="仿宋_GB2312"/>
                <w:spacing w:val="1"/>
                <w:sz w:val="21"/>
                <w:szCs w:val="21"/>
              </w:rPr>
              <w:t>查</w:t>
            </w:r>
          </w:p>
        </w:tc>
        <w:tc>
          <w:tcPr>
            <w:tcW w:w="633" w:type="dxa"/>
            <w:vAlign w:val="center"/>
          </w:tcPr>
          <w:p w14:paraId="400FBD12">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1"/>
                <w:sz w:val="21"/>
                <w:szCs w:val="21"/>
              </w:rPr>
              <w:t>应急管</w:t>
            </w:r>
            <w:r>
              <w:rPr>
                <w:rFonts w:hint="eastAsia" w:ascii="仿宋_GB2312" w:hAnsi="仿宋_GB2312" w:eastAsia="仿宋_GB2312" w:cs="仿宋_GB2312"/>
                <w:spacing w:val="7"/>
                <w:sz w:val="21"/>
                <w:szCs w:val="21"/>
              </w:rPr>
              <w:t>理局</w:t>
            </w:r>
          </w:p>
        </w:tc>
        <w:tc>
          <w:tcPr>
            <w:tcW w:w="813" w:type="dxa"/>
            <w:vAlign w:val="center"/>
          </w:tcPr>
          <w:p w14:paraId="68D00C28">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vAlign w:val="center"/>
          </w:tcPr>
          <w:p w14:paraId="148174D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vAlign w:val="center"/>
          </w:tcPr>
          <w:p w14:paraId="2803D41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【法律】《中华人民共和国安全生产法》(2021年国家主</w:t>
            </w:r>
            <w:r>
              <w:rPr>
                <w:rFonts w:hint="eastAsia" w:ascii="仿宋_GB2312" w:hAnsi="仿宋_GB2312" w:eastAsia="仿宋_GB2312" w:cs="仿宋_GB2312"/>
                <w:spacing w:val="5"/>
                <w:sz w:val="21"/>
                <w:szCs w:val="21"/>
              </w:rPr>
              <w:t>席令第88号)</w:t>
            </w:r>
          </w:p>
          <w:p w14:paraId="158091E6">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第三十八条国家对严重危及生产安全的工艺、设备实</w:t>
            </w:r>
            <w:r>
              <w:rPr>
                <w:rFonts w:hint="eastAsia" w:ascii="仿宋_GB2312" w:hAnsi="仿宋_GB2312" w:eastAsia="仿宋_GB2312" w:cs="仿宋_GB2312"/>
                <w:sz w:val="21"/>
                <w:szCs w:val="21"/>
              </w:rPr>
              <w:t>行淘汰制度，具体目录由国务院安全生产监督管理部门会同国务院有关部门制定并公布。法律、行政法规对目录的制定</w:t>
            </w:r>
            <w:r>
              <w:rPr>
                <w:rFonts w:hint="eastAsia" w:ascii="仿宋_GB2312" w:hAnsi="仿宋_GB2312" w:eastAsia="仿宋_GB2312" w:cs="仿宋_GB2312"/>
                <w:spacing w:val="1"/>
                <w:sz w:val="21"/>
                <w:szCs w:val="21"/>
              </w:rPr>
              <w:t>另有规定的，适用其规定。</w:t>
            </w:r>
          </w:p>
          <w:p w14:paraId="66B7B958">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省、自治区、直辖市人民政府可以根据本地区实际情况制定并公布具体目录，对前款规定以外的危及生产安全的工</w:t>
            </w:r>
            <w:r>
              <w:rPr>
                <w:rFonts w:hint="eastAsia" w:ascii="仿宋_GB2312" w:hAnsi="仿宋_GB2312" w:eastAsia="仿宋_GB2312" w:cs="仿宋_GB2312"/>
                <w:spacing w:val="3"/>
                <w:sz w:val="21"/>
                <w:szCs w:val="21"/>
              </w:rPr>
              <w:t>艺、设备予以淘汰。</w:t>
            </w:r>
          </w:p>
          <w:p w14:paraId="27B4D7F2">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生产经营单位不得使用应当淘汰的危及生产安全的工</w:t>
            </w:r>
            <w:r>
              <w:rPr>
                <w:rFonts w:hint="eastAsia" w:ascii="仿宋_GB2312" w:hAnsi="仿宋_GB2312" w:eastAsia="仿宋_GB2312" w:cs="仿宋_GB2312"/>
                <w:sz w:val="21"/>
                <w:szCs w:val="21"/>
              </w:rPr>
              <w:t>艺、设备。</w:t>
            </w:r>
          </w:p>
        </w:tc>
        <w:tc>
          <w:tcPr>
            <w:tcW w:w="1428" w:type="dxa"/>
            <w:vAlign w:val="center"/>
          </w:tcPr>
          <w:p w14:paraId="5CDA1350">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6"/>
                <w:sz w:val="21"/>
                <w:szCs w:val="21"/>
              </w:rPr>
              <w:t>检查</w:t>
            </w:r>
          </w:p>
        </w:tc>
        <w:tc>
          <w:tcPr>
            <w:tcW w:w="1284" w:type="dxa"/>
            <w:vAlign w:val="center"/>
          </w:tcPr>
          <w:p w14:paraId="5903E2C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8"/>
                <w:sz w:val="21"/>
                <w:szCs w:val="21"/>
              </w:rPr>
              <w:t>根据</w:t>
            </w:r>
            <w:r>
              <w:rPr>
                <w:rFonts w:hint="eastAsia" w:ascii="仿宋_GB2312" w:hAnsi="仿宋_GB2312" w:eastAsia="仿宋_GB2312" w:cs="仿宋_GB2312"/>
                <w:spacing w:val="-8"/>
                <w:sz w:val="21"/>
                <w:szCs w:val="21"/>
                <w:lang w:eastAsia="zh-CN"/>
              </w:rPr>
              <w:t>安全生产监督检查计划</w:t>
            </w:r>
            <w:r>
              <w:rPr>
                <w:rFonts w:hint="eastAsia" w:ascii="仿宋_GB2312" w:hAnsi="仿宋_GB2312" w:eastAsia="仿宋_GB2312" w:cs="仿宋_GB2312"/>
                <w:spacing w:val="-6"/>
                <w:sz w:val="21"/>
                <w:szCs w:val="21"/>
              </w:rPr>
              <w:t>确定</w:t>
            </w:r>
            <w:r>
              <w:rPr>
                <w:rFonts w:hint="eastAsia" w:ascii="仿宋_GB2312" w:hAnsi="仿宋_GB2312" w:eastAsia="仿宋_GB2312" w:cs="仿宋_GB2312"/>
                <w:spacing w:val="-4"/>
                <w:sz w:val="21"/>
                <w:szCs w:val="21"/>
              </w:rPr>
              <w:t>各企业检</w:t>
            </w:r>
            <w:r>
              <w:rPr>
                <w:rFonts w:hint="eastAsia" w:ascii="仿宋_GB2312" w:hAnsi="仿宋_GB2312" w:eastAsia="仿宋_GB2312" w:cs="仿宋_GB2312"/>
                <w:spacing w:val="-2"/>
                <w:sz w:val="21"/>
                <w:szCs w:val="21"/>
              </w:rPr>
              <w:t>查频次</w:t>
            </w:r>
          </w:p>
        </w:tc>
        <w:tc>
          <w:tcPr>
            <w:tcW w:w="1117" w:type="dxa"/>
            <w:vAlign w:val="center"/>
          </w:tcPr>
          <w:p w14:paraId="222414C2">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1D80F4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4441" w:hRule="atLeast"/>
          <w:jc w:val="center"/>
        </w:trPr>
        <w:tc>
          <w:tcPr>
            <w:tcW w:w="571" w:type="dxa"/>
            <w:gridSpan w:val="2"/>
            <w:vAlign w:val="center"/>
          </w:tcPr>
          <w:p w14:paraId="13611902">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5"/>
                <w:sz w:val="21"/>
                <w:szCs w:val="21"/>
              </w:rPr>
              <w:t>17</w:t>
            </w:r>
          </w:p>
        </w:tc>
        <w:tc>
          <w:tcPr>
            <w:tcW w:w="1399" w:type="dxa"/>
            <w:vAlign w:val="center"/>
          </w:tcPr>
          <w:p w14:paraId="15B3360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0"/>
                <w:sz w:val="21"/>
                <w:szCs w:val="21"/>
              </w:rPr>
              <w:t>对生产经营单</w:t>
            </w:r>
            <w:r>
              <w:rPr>
                <w:rFonts w:hint="eastAsia" w:ascii="仿宋_GB2312" w:hAnsi="仿宋_GB2312" w:eastAsia="仿宋_GB2312" w:cs="仿宋_GB2312"/>
                <w:spacing w:val="-11"/>
                <w:sz w:val="21"/>
                <w:szCs w:val="21"/>
              </w:rPr>
              <w:t>位生产、经营、</w:t>
            </w:r>
            <w:r>
              <w:rPr>
                <w:rFonts w:hint="eastAsia" w:ascii="仿宋_GB2312" w:hAnsi="仿宋_GB2312" w:eastAsia="仿宋_GB2312" w:cs="仿宋_GB2312"/>
                <w:spacing w:val="4"/>
                <w:sz w:val="21"/>
                <w:szCs w:val="21"/>
              </w:rPr>
              <w:t>运输、储存、</w:t>
            </w:r>
            <w:r>
              <w:rPr>
                <w:rFonts w:hint="eastAsia" w:ascii="仿宋_GB2312" w:hAnsi="仿宋_GB2312" w:eastAsia="仿宋_GB2312" w:cs="仿宋_GB2312"/>
                <w:spacing w:val="-10"/>
                <w:sz w:val="21"/>
                <w:szCs w:val="21"/>
              </w:rPr>
              <w:t>使用危险化学</w:t>
            </w:r>
            <w:r>
              <w:rPr>
                <w:rFonts w:hint="eastAsia" w:ascii="仿宋_GB2312" w:hAnsi="仿宋_GB2312" w:eastAsia="仿宋_GB2312" w:cs="仿宋_GB2312"/>
                <w:spacing w:val="-8"/>
                <w:sz w:val="21"/>
                <w:szCs w:val="21"/>
              </w:rPr>
              <w:t>品、烟花爆竹</w:t>
            </w:r>
            <w:r>
              <w:rPr>
                <w:rFonts w:hint="eastAsia" w:ascii="仿宋_GB2312" w:hAnsi="仿宋_GB2312" w:eastAsia="仿宋_GB2312" w:cs="仿宋_GB2312"/>
                <w:spacing w:val="-11"/>
                <w:sz w:val="21"/>
                <w:szCs w:val="21"/>
              </w:rPr>
              <w:t>或者处置废弃</w:t>
            </w:r>
            <w:r>
              <w:rPr>
                <w:rFonts w:hint="eastAsia" w:ascii="仿宋_GB2312" w:hAnsi="仿宋_GB2312" w:eastAsia="仿宋_GB2312" w:cs="仿宋_GB2312"/>
                <w:spacing w:val="4"/>
                <w:sz w:val="21"/>
                <w:szCs w:val="21"/>
              </w:rPr>
              <w:t>危险化学品、</w:t>
            </w:r>
            <w:r>
              <w:rPr>
                <w:rFonts w:hint="eastAsia" w:ascii="仿宋_GB2312" w:hAnsi="仿宋_GB2312" w:eastAsia="仿宋_GB2312" w:cs="仿宋_GB2312"/>
                <w:spacing w:val="-2"/>
                <w:sz w:val="21"/>
                <w:szCs w:val="21"/>
              </w:rPr>
              <w:t>烟花爆竹的，</w:t>
            </w:r>
            <w:r>
              <w:rPr>
                <w:rFonts w:hint="eastAsia" w:ascii="仿宋_GB2312" w:hAnsi="仿宋_GB2312" w:eastAsia="仿宋_GB2312" w:cs="仿宋_GB2312"/>
                <w:spacing w:val="-6"/>
                <w:sz w:val="21"/>
                <w:szCs w:val="21"/>
              </w:rPr>
              <w:t>是否建立专门</w:t>
            </w:r>
            <w:r>
              <w:rPr>
                <w:rFonts w:hint="eastAsia" w:ascii="仿宋_GB2312" w:hAnsi="仿宋_GB2312" w:eastAsia="仿宋_GB2312" w:cs="仿宋_GB2312"/>
                <w:spacing w:val="2"/>
                <w:sz w:val="21"/>
                <w:szCs w:val="21"/>
              </w:rPr>
              <w:t>安全管理制</w:t>
            </w:r>
            <w:r>
              <w:rPr>
                <w:rFonts w:hint="eastAsia" w:ascii="仿宋_GB2312" w:hAnsi="仿宋_GB2312" w:eastAsia="仿宋_GB2312" w:cs="仿宋_GB2312"/>
                <w:spacing w:val="-1"/>
                <w:sz w:val="21"/>
                <w:szCs w:val="21"/>
              </w:rPr>
              <w:t>度、采取可靠</w:t>
            </w:r>
            <w:r>
              <w:rPr>
                <w:rFonts w:hint="eastAsia" w:ascii="仿宋_GB2312" w:hAnsi="仿宋_GB2312" w:eastAsia="仿宋_GB2312" w:cs="仿宋_GB2312"/>
                <w:spacing w:val="2"/>
                <w:sz w:val="21"/>
                <w:szCs w:val="21"/>
              </w:rPr>
              <w:t>的安全措施的</w:t>
            </w:r>
            <w:r>
              <w:rPr>
                <w:rFonts w:hint="eastAsia" w:ascii="仿宋_GB2312" w:hAnsi="仿宋_GB2312" w:eastAsia="仿宋_GB2312" w:cs="仿宋_GB2312"/>
                <w:spacing w:val="6"/>
                <w:sz w:val="21"/>
                <w:szCs w:val="21"/>
              </w:rPr>
              <w:t>检查</w:t>
            </w:r>
          </w:p>
        </w:tc>
        <w:tc>
          <w:tcPr>
            <w:tcW w:w="633" w:type="dxa"/>
            <w:vAlign w:val="center"/>
          </w:tcPr>
          <w:p w14:paraId="511D9E7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1"/>
                <w:sz w:val="21"/>
                <w:szCs w:val="21"/>
              </w:rPr>
              <w:t>应急管</w:t>
            </w:r>
            <w:r>
              <w:rPr>
                <w:rFonts w:hint="eastAsia" w:ascii="仿宋_GB2312" w:hAnsi="仿宋_GB2312" w:eastAsia="仿宋_GB2312" w:cs="仿宋_GB2312"/>
                <w:spacing w:val="7"/>
                <w:sz w:val="21"/>
                <w:szCs w:val="21"/>
              </w:rPr>
              <w:t>理局</w:t>
            </w:r>
          </w:p>
        </w:tc>
        <w:tc>
          <w:tcPr>
            <w:tcW w:w="813" w:type="dxa"/>
            <w:vAlign w:val="center"/>
          </w:tcPr>
          <w:p w14:paraId="185802D7">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vAlign w:val="center"/>
          </w:tcPr>
          <w:p w14:paraId="6D59F14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vAlign w:val="center"/>
          </w:tcPr>
          <w:p w14:paraId="537A8BA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【法律】《中华人民共和国安全生产法(2021年修</w:t>
            </w:r>
            <w:r>
              <w:rPr>
                <w:rFonts w:hint="eastAsia" w:ascii="仿宋_GB2312" w:hAnsi="仿宋_GB2312" w:eastAsia="仿宋_GB2312" w:cs="仿宋_GB2312"/>
                <w:spacing w:val="2"/>
                <w:sz w:val="21"/>
                <w:szCs w:val="21"/>
              </w:rPr>
              <w:t>正)》</w:t>
            </w:r>
          </w:p>
          <w:p w14:paraId="548A3474">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第三十九条第二款生产经营单位生产、经营、运输</w:t>
            </w:r>
            <w:r>
              <w:rPr>
                <w:rFonts w:hint="eastAsia" w:ascii="仿宋_GB2312" w:hAnsi="仿宋_GB2312" w:eastAsia="仿宋_GB2312" w:cs="仿宋_GB2312"/>
                <w:spacing w:val="-2"/>
                <w:sz w:val="21"/>
                <w:szCs w:val="21"/>
              </w:rPr>
              <w:t>、储</w:t>
            </w:r>
            <w:r>
              <w:rPr>
                <w:rFonts w:hint="eastAsia" w:ascii="仿宋_GB2312" w:hAnsi="仿宋_GB2312" w:eastAsia="仿宋_GB2312" w:cs="仿宋_GB2312"/>
                <w:spacing w:val="1"/>
                <w:sz w:val="21"/>
                <w:szCs w:val="21"/>
              </w:rPr>
              <w:t>存、使用危险物品或者处置废弃危险物品，必须执</w:t>
            </w:r>
            <w:r>
              <w:rPr>
                <w:rFonts w:hint="eastAsia" w:ascii="仿宋_GB2312" w:hAnsi="仿宋_GB2312" w:eastAsia="仿宋_GB2312" w:cs="仿宋_GB2312"/>
                <w:sz w:val="21"/>
                <w:szCs w:val="21"/>
              </w:rPr>
              <w:t>行有关法律、法规和国家标准或者行业标准，建立专门的安全管理制度，采取可靠的安全措施，接受有关主管部门依法实施的监</w:t>
            </w:r>
            <w:r>
              <w:rPr>
                <w:rFonts w:hint="eastAsia" w:ascii="仿宋_GB2312" w:hAnsi="仿宋_GB2312" w:eastAsia="仿宋_GB2312" w:cs="仿宋_GB2312"/>
                <w:spacing w:val="-1"/>
                <w:sz w:val="21"/>
                <w:szCs w:val="21"/>
              </w:rPr>
              <w:t>督管理。</w:t>
            </w:r>
          </w:p>
        </w:tc>
        <w:tc>
          <w:tcPr>
            <w:tcW w:w="1428" w:type="dxa"/>
            <w:vAlign w:val="center"/>
          </w:tcPr>
          <w:p w14:paraId="319589C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2"/>
                <w:sz w:val="21"/>
                <w:szCs w:val="21"/>
              </w:rPr>
              <w:t>查、书面</w:t>
            </w:r>
            <w:r>
              <w:rPr>
                <w:rFonts w:hint="eastAsia" w:ascii="仿宋_GB2312" w:hAnsi="仿宋_GB2312" w:eastAsia="仿宋_GB2312" w:cs="仿宋_GB2312"/>
                <w:spacing w:val="-2"/>
                <w:sz w:val="21"/>
                <w:szCs w:val="21"/>
              </w:rPr>
              <w:t>检查</w:t>
            </w:r>
          </w:p>
        </w:tc>
        <w:tc>
          <w:tcPr>
            <w:tcW w:w="1284" w:type="dxa"/>
            <w:vAlign w:val="center"/>
          </w:tcPr>
          <w:p w14:paraId="74C0F63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6"/>
                <w:sz w:val="21"/>
                <w:szCs w:val="21"/>
              </w:rPr>
              <w:t>根据</w:t>
            </w:r>
            <w:r>
              <w:rPr>
                <w:rFonts w:hint="eastAsia" w:ascii="仿宋_GB2312" w:hAnsi="仿宋_GB2312" w:eastAsia="仿宋_GB2312" w:cs="仿宋_GB2312"/>
                <w:spacing w:val="-6"/>
                <w:sz w:val="21"/>
                <w:szCs w:val="21"/>
                <w:lang w:eastAsia="zh-CN"/>
              </w:rPr>
              <w:t>安全生产监督检查计划</w:t>
            </w:r>
            <w:r>
              <w:rPr>
                <w:rFonts w:hint="eastAsia" w:ascii="仿宋_GB2312" w:hAnsi="仿宋_GB2312" w:eastAsia="仿宋_GB2312" w:cs="仿宋_GB2312"/>
                <w:spacing w:val="-2"/>
                <w:sz w:val="21"/>
                <w:szCs w:val="21"/>
              </w:rPr>
              <w:t>确定</w:t>
            </w:r>
            <w:r>
              <w:rPr>
                <w:rFonts w:hint="eastAsia" w:ascii="仿宋_GB2312" w:hAnsi="仿宋_GB2312" w:eastAsia="仿宋_GB2312" w:cs="仿宋_GB2312"/>
                <w:spacing w:val="-8"/>
                <w:sz w:val="21"/>
                <w:szCs w:val="21"/>
              </w:rPr>
              <w:t>各企业检</w:t>
            </w:r>
            <w:r>
              <w:rPr>
                <w:rFonts w:hint="eastAsia" w:ascii="仿宋_GB2312" w:hAnsi="仿宋_GB2312" w:eastAsia="仿宋_GB2312" w:cs="仿宋_GB2312"/>
                <w:spacing w:val="-2"/>
                <w:sz w:val="21"/>
                <w:szCs w:val="21"/>
              </w:rPr>
              <w:t>查频次</w:t>
            </w:r>
          </w:p>
        </w:tc>
        <w:tc>
          <w:tcPr>
            <w:tcW w:w="1117" w:type="dxa"/>
            <w:vAlign w:val="center"/>
          </w:tcPr>
          <w:p w14:paraId="2B43E151">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6E4270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1623" w:hRule="atLeast"/>
          <w:jc w:val="center"/>
        </w:trPr>
        <w:tc>
          <w:tcPr>
            <w:tcW w:w="571" w:type="dxa"/>
            <w:gridSpan w:val="2"/>
            <w:tcBorders>
              <w:bottom w:val="single" w:color="auto" w:sz="4" w:space="0"/>
            </w:tcBorders>
            <w:vAlign w:val="center"/>
          </w:tcPr>
          <w:p w14:paraId="6F42FD1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5"/>
                <w:sz w:val="21"/>
                <w:szCs w:val="21"/>
              </w:rPr>
              <w:t>18</w:t>
            </w:r>
          </w:p>
        </w:tc>
        <w:tc>
          <w:tcPr>
            <w:tcW w:w="1399" w:type="dxa"/>
            <w:tcBorders>
              <w:bottom w:val="single" w:color="auto" w:sz="4" w:space="0"/>
            </w:tcBorders>
            <w:vAlign w:val="center"/>
          </w:tcPr>
          <w:p w14:paraId="34139DD3">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对生产经营单</w:t>
            </w:r>
            <w:r>
              <w:rPr>
                <w:rFonts w:hint="eastAsia" w:ascii="仿宋_GB2312" w:hAnsi="仿宋_GB2312" w:eastAsia="仿宋_GB2312" w:cs="仿宋_GB2312"/>
                <w:spacing w:val="-2"/>
                <w:sz w:val="21"/>
                <w:szCs w:val="21"/>
              </w:rPr>
              <w:t>位进行危险作</w:t>
            </w:r>
            <w:r>
              <w:rPr>
                <w:rFonts w:hint="eastAsia" w:ascii="仿宋_GB2312" w:hAnsi="仿宋_GB2312" w:eastAsia="仿宋_GB2312" w:cs="仿宋_GB2312"/>
                <w:spacing w:val="-1"/>
                <w:sz w:val="21"/>
                <w:szCs w:val="21"/>
              </w:rPr>
              <w:t>业，是否安排</w:t>
            </w:r>
            <w:r>
              <w:rPr>
                <w:rFonts w:hint="eastAsia" w:ascii="仿宋_GB2312" w:hAnsi="仿宋_GB2312" w:eastAsia="仿宋_GB2312" w:cs="仿宋_GB2312"/>
                <w:spacing w:val="-2"/>
                <w:sz w:val="21"/>
                <w:szCs w:val="21"/>
              </w:rPr>
              <w:t>专门人员进行现场安全管理</w:t>
            </w:r>
            <w:r>
              <w:rPr>
                <w:rFonts w:hint="eastAsia" w:ascii="仿宋_GB2312" w:hAnsi="仿宋_GB2312" w:eastAsia="仿宋_GB2312" w:cs="仿宋_GB2312"/>
                <w:spacing w:val="6"/>
                <w:sz w:val="21"/>
                <w:szCs w:val="21"/>
              </w:rPr>
              <w:t>的检查</w:t>
            </w:r>
          </w:p>
        </w:tc>
        <w:tc>
          <w:tcPr>
            <w:tcW w:w="633" w:type="dxa"/>
            <w:tcBorders>
              <w:bottom w:val="single" w:color="auto" w:sz="4" w:space="0"/>
            </w:tcBorders>
            <w:vAlign w:val="center"/>
          </w:tcPr>
          <w:p w14:paraId="6B8FB392">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tcBorders>
              <w:bottom w:val="single" w:color="auto" w:sz="4" w:space="0"/>
            </w:tcBorders>
            <w:vAlign w:val="center"/>
          </w:tcPr>
          <w:p w14:paraId="148DF739">
            <w:pPr>
              <w:keepNext w:val="0"/>
              <w:keepLines w:val="0"/>
              <w:pageBreakBefore w:val="0"/>
              <w:widowControl/>
              <w:kinsoku/>
              <w:wordWrap/>
              <w:overflowPunct/>
              <w:topLinePunct w:val="0"/>
              <w:autoSpaceDE w:val="0"/>
              <w:autoSpaceDN w:val="0"/>
              <w:bidi w:val="0"/>
              <w:adjustRightInd w:val="0"/>
              <w:snapToGrid w:val="0"/>
              <w:spacing w:line="320" w:lineRule="exact"/>
              <w:ind w:left="0" w:right="0" w:hanging="1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tcBorders>
              <w:bottom w:val="single" w:color="auto" w:sz="4" w:space="0"/>
            </w:tcBorders>
            <w:vAlign w:val="center"/>
          </w:tcPr>
          <w:p w14:paraId="23F7B148">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tcBorders>
              <w:bottom w:val="single" w:color="auto" w:sz="4" w:space="0"/>
            </w:tcBorders>
            <w:vAlign w:val="center"/>
          </w:tcPr>
          <w:p w14:paraId="4776EED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【法律】《中华人民共和国安全生产法(2021年修</w:t>
            </w:r>
            <w:r>
              <w:rPr>
                <w:rFonts w:hint="eastAsia" w:ascii="仿宋_GB2312" w:hAnsi="仿宋_GB2312" w:eastAsia="仿宋_GB2312" w:cs="仿宋_GB2312"/>
                <w:spacing w:val="2"/>
                <w:sz w:val="21"/>
                <w:szCs w:val="21"/>
              </w:rPr>
              <w:t>正)》</w:t>
            </w:r>
          </w:p>
          <w:p w14:paraId="0FCB80B5">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第四十三条生产经营单位进行爆破、吊装、动火、临</w:t>
            </w:r>
            <w:r>
              <w:rPr>
                <w:rFonts w:hint="eastAsia" w:ascii="仿宋_GB2312" w:hAnsi="仿宋_GB2312" w:eastAsia="仿宋_GB2312" w:cs="仿宋_GB2312"/>
                <w:spacing w:val="3"/>
                <w:sz w:val="21"/>
                <w:szCs w:val="21"/>
              </w:rPr>
              <w:t>时用电以及国务院应急管理部门会同国务院有关部门规定</w:t>
            </w:r>
            <w:r>
              <w:rPr>
                <w:rFonts w:hint="eastAsia" w:ascii="仿宋_GB2312" w:hAnsi="仿宋_GB2312" w:eastAsia="仿宋_GB2312" w:cs="仿宋_GB2312"/>
                <w:sz w:val="21"/>
                <w:szCs w:val="21"/>
              </w:rPr>
              <w:t>的其他危险作业，应当安排专门人员进行现场安全管理，确</w:t>
            </w:r>
            <w:r>
              <w:rPr>
                <w:rFonts w:hint="eastAsia" w:ascii="仿宋_GB2312" w:hAnsi="仿宋_GB2312" w:eastAsia="仿宋_GB2312" w:cs="仿宋_GB2312"/>
                <w:spacing w:val="4"/>
                <w:sz w:val="21"/>
                <w:szCs w:val="21"/>
              </w:rPr>
              <w:t>保操作规程的遵守和安全措施的落实。</w:t>
            </w:r>
          </w:p>
        </w:tc>
        <w:tc>
          <w:tcPr>
            <w:tcW w:w="1428" w:type="dxa"/>
            <w:tcBorders>
              <w:bottom w:val="single" w:color="auto" w:sz="4" w:space="0"/>
            </w:tcBorders>
            <w:vAlign w:val="center"/>
          </w:tcPr>
          <w:p w14:paraId="30D2DA92">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1"/>
                <w:sz w:val="21"/>
                <w:szCs w:val="21"/>
              </w:rPr>
              <w:t>检查</w:t>
            </w:r>
          </w:p>
        </w:tc>
        <w:tc>
          <w:tcPr>
            <w:tcW w:w="1284" w:type="dxa"/>
            <w:tcBorders>
              <w:bottom w:val="single" w:color="auto" w:sz="4" w:space="0"/>
            </w:tcBorders>
            <w:vAlign w:val="center"/>
          </w:tcPr>
          <w:p w14:paraId="583390B8">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1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根据</w:t>
            </w:r>
            <w:r>
              <w:rPr>
                <w:rFonts w:hint="eastAsia" w:ascii="仿宋_GB2312" w:hAnsi="仿宋_GB2312" w:eastAsia="仿宋_GB2312" w:cs="仿宋_GB2312"/>
                <w:spacing w:val="-7"/>
                <w:sz w:val="21"/>
                <w:szCs w:val="21"/>
                <w:lang w:eastAsia="zh-CN"/>
              </w:rPr>
              <w:t>安全生产监督检查计划</w:t>
            </w:r>
            <w:r>
              <w:rPr>
                <w:rFonts w:hint="eastAsia" w:ascii="仿宋_GB2312" w:hAnsi="仿宋_GB2312" w:eastAsia="仿宋_GB2312" w:cs="仿宋_GB2312"/>
                <w:spacing w:val="-8"/>
                <w:sz w:val="21"/>
                <w:szCs w:val="21"/>
              </w:rPr>
              <w:t>确定各企业检</w:t>
            </w:r>
            <w:r>
              <w:rPr>
                <w:rFonts w:hint="eastAsia" w:ascii="仿宋_GB2312" w:hAnsi="仿宋_GB2312" w:eastAsia="仿宋_GB2312" w:cs="仿宋_GB2312"/>
                <w:spacing w:val="7"/>
                <w:sz w:val="21"/>
                <w:szCs w:val="21"/>
              </w:rPr>
              <w:t>查频次</w:t>
            </w:r>
          </w:p>
        </w:tc>
        <w:tc>
          <w:tcPr>
            <w:tcW w:w="1117" w:type="dxa"/>
            <w:vAlign w:val="center"/>
          </w:tcPr>
          <w:p w14:paraId="2C1D0B34">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121872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2157" w:hRule="atLeast"/>
          <w:jc w:val="center"/>
        </w:trPr>
        <w:tc>
          <w:tcPr>
            <w:tcW w:w="571" w:type="dxa"/>
            <w:gridSpan w:val="2"/>
            <w:tcBorders>
              <w:top w:val="single" w:color="auto" w:sz="4" w:space="0"/>
              <w:left w:val="single" w:color="auto" w:sz="4" w:space="0"/>
              <w:bottom w:val="single" w:color="auto" w:sz="4" w:space="0"/>
              <w:right w:val="single" w:color="auto" w:sz="4" w:space="0"/>
            </w:tcBorders>
            <w:vAlign w:val="center"/>
          </w:tcPr>
          <w:p w14:paraId="13FCC70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5"/>
                <w:sz w:val="21"/>
                <w:szCs w:val="21"/>
              </w:rPr>
              <w:t>19</w:t>
            </w:r>
          </w:p>
        </w:tc>
        <w:tc>
          <w:tcPr>
            <w:tcW w:w="1399" w:type="dxa"/>
            <w:tcBorders>
              <w:top w:val="single" w:color="auto" w:sz="4" w:space="0"/>
              <w:left w:val="single" w:color="auto" w:sz="4" w:space="0"/>
              <w:bottom w:val="single" w:color="auto" w:sz="4" w:space="0"/>
              <w:right w:val="single" w:color="auto" w:sz="4" w:space="0"/>
            </w:tcBorders>
            <w:vAlign w:val="center"/>
          </w:tcPr>
          <w:p w14:paraId="6B22EC3B">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对生产经营单</w:t>
            </w:r>
            <w:r>
              <w:rPr>
                <w:rFonts w:hint="eastAsia" w:ascii="仿宋_GB2312" w:hAnsi="仿宋_GB2312" w:eastAsia="仿宋_GB2312" w:cs="仿宋_GB2312"/>
                <w:spacing w:val="-2"/>
                <w:sz w:val="21"/>
                <w:szCs w:val="21"/>
              </w:rPr>
              <w:t>位是否建立安全风险分级管</w:t>
            </w:r>
            <w:r>
              <w:rPr>
                <w:rFonts w:hint="eastAsia" w:ascii="仿宋_GB2312" w:hAnsi="仿宋_GB2312" w:eastAsia="仿宋_GB2312" w:cs="仿宋_GB2312"/>
                <w:spacing w:val="-1"/>
                <w:sz w:val="21"/>
                <w:szCs w:val="21"/>
              </w:rPr>
              <w:t>控制度或者是</w:t>
            </w:r>
            <w:r>
              <w:rPr>
                <w:rFonts w:hint="eastAsia" w:ascii="仿宋_GB2312" w:hAnsi="仿宋_GB2312" w:eastAsia="仿宋_GB2312" w:cs="仿宋_GB2312"/>
                <w:spacing w:val="-2"/>
                <w:sz w:val="21"/>
                <w:szCs w:val="21"/>
              </w:rPr>
              <w:t>否按照安全风</w:t>
            </w:r>
            <w:r>
              <w:rPr>
                <w:rFonts w:hint="eastAsia" w:ascii="仿宋_GB2312" w:hAnsi="仿宋_GB2312" w:eastAsia="仿宋_GB2312" w:cs="仿宋_GB2312"/>
                <w:spacing w:val="2"/>
                <w:sz w:val="21"/>
                <w:szCs w:val="21"/>
              </w:rPr>
              <w:t>险分级采取相</w:t>
            </w:r>
            <w:r>
              <w:rPr>
                <w:rFonts w:hint="eastAsia" w:ascii="仿宋_GB2312" w:hAnsi="仿宋_GB2312" w:eastAsia="仿宋_GB2312" w:cs="仿宋_GB2312"/>
                <w:spacing w:val="-2"/>
                <w:sz w:val="21"/>
                <w:szCs w:val="21"/>
              </w:rPr>
              <w:t>应管控措施的</w:t>
            </w:r>
            <w:r>
              <w:rPr>
                <w:rFonts w:hint="eastAsia" w:ascii="仿宋_GB2312" w:hAnsi="仿宋_GB2312" w:eastAsia="仿宋_GB2312" w:cs="仿宋_GB2312"/>
                <w:spacing w:val="1"/>
                <w:sz w:val="21"/>
                <w:szCs w:val="21"/>
              </w:rPr>
              <w:t>检查</w:t>
            </w:r>
          </w:p>
        </w:tc>
        <w:tc>
          <w:tcPr>
            <w:tcW w:w="633" w:type="dxa"/>
            <w:tcBorders>
              <w:top w:val="single" w:color="auto" w:sz="4" w:space="0"/>
              <w:left w:val="single" w:color="auto" w:sz="4" w:space="0"/>
              <w:bottom w:val="single" w:color="auto" w:sz="4" w:space="0"/>
              <w:right w:val="single" w:color="auto" w:sz="4" w:space="0"/>
            </w:tcBorders>
            <w:vAlign w:val="center"/>
          </w:tcPr>
          <w:p w14:paraId="37519D8B">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tcBorders>
              <w:top w:val="single" w:color="auto" w:sz="4" w:space="0"/>
              <w:left w:val="single" w:color="auto" w:sz="4" w:space="0"/>
              <w:bottom w:val="single" w:color="auto" w:sz="4" w:space="0"/>
              <w:right w:val="single" w:color="auto" w:sz="4" w:space="0"/>
            </w:tcBorders>
            <w:vAlign w:val="center"/>
          </w:tcPr>
          <w:p w14:paraId="17FF960F">
            <w:pPr>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tcBorders>
              <w:top w:val="single" w:color="auto" w:sz="4" w:space="0"/>
              <w:left w:val="single" w:color="auto" w:sz="4" w:space="0"/>
              <w:bottom w:val="single" w:color="auto" w:sz="4" w:space="0"/>
              <w:right w:val="single" w:color="auto" w:sz="4" w:space="0"/>
            </w:tcBorders>
            <w:vAlign w:val="center"/>
          </w:tcPr>
          <w:p w14:paraId="296C63A8">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tcBorders>
              <w:top w:val="single" w:color="auto" w:sz="4" w:space="0"/>
              <w:left w:val="single" w:color="auto" w:sz="4" w:space="0"/>
              <w:bottom w:val="single" w:color="auto" w:sz="4" w:space="0"/>
              <w:right w:val="single" w:color="auto" w:sz="4" w:space="0"/>
            </w:tcBorders>
            <w:vAlign w:val="center"/>
          </w:tcPr>
          <w:p w14:paraId="741F122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【法律】《中华人民共和国安全生产法(2021年修</w:t>
            </w:r>
            <w:r>
              <w:rPr>
                <w:rFonts w:hint="eastAsia" w:ascii="仿宋_GB2312" w:hAnsi="仿宋_GB2312" w:eastAsia="仿宋_GB2312" w:cs="仿宋_GB2312"/>
                <w:spacing w:val="2"/>
                <w:sz w:val="21"/>
                <w:szCs w:val="21"/>
              </w:rPr>
              <w:t>正)》</w:t>
            </w:r>
          </w:p>
          <w:p w14:paraId="25A92B22">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第四十一条第一款生产经营单位应当建立安全风险分级</w:t>
            </w:r>
            <w:r>
              <w:rPr>
                <w:rFonts w:hint="eastAsia" w:ascii="仿宋_GB2312" w:hAnsi="仿宋_GB2312" w:eastAsia="仿宋_GB2312" w:cs="仿宋_GB2312"/>
                <w:sz w:val="21"/>
                <w:szCs w:val="21"/>
              </w:rPr>
              <w:t>管控制度，按照安全风险分级采取相应管控措</w:t>
            </w:r>
            <w:r>
              <w:rPr>
                <w:rFonts w:hint="eastAsia" w:ascii="仿宋_GB2312" w:hAnsi="仿宋_GB2312" w:eastAsia="仿宋_GB2312" w:cs="仿宋_GB2312"/>
                <w:spacing w:val="-1"/>
                <w:sz w:val="21"/>
                <w:szCs w:val="21"/>
              </w:rPr>
              <w:t>施。</w:t>
            </w:r>
          </w:p>
        </w:tc>
        <w:tc>
          <w:tcPr>
            <w:tcW w:w="1428" w:type="dxa"/>
            <w:tcBorders>
              <w:top w:val="single" w:color="auto" w:sz="4" w:space="0"/>
              <w:left w:val="single" w:color="auto" w:sz="4" w:space="0"/>
              <w:bottom w:val="single" w:color="auto" w:sz="4" w:space="0"/>
              <w:right w:val="single" w:color="auto" w:sz="4" w:space="0"/>
            </w:tcBorders>
            <w:vAlign w:val="center"/>
          </w:tcPr>
          <w:p w14:paraId="3B4A2F9B">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2"/>
                <w:sz w:val="21"/>
                <w:szCs w:val="21"/>
              </w:rPr>
              <w:t>查、书面</w:t>
            </w:r>
            <w:r>
              <w:rPr>
                <w:rFonts w:hint="eastAsia" w:ascii="仿宋_GB2312" w:hAnsi="仿宋_GB2312" w:eastAsia="仿宋_GB2312" w:cs="仿宋_GB2312"/>
                <w:spacing w:val="-2"/>
                <w:sz w:val="21"/>
                <w:szCs w:val="21"/>
              </w:rPr>
              <w:t>检查</w:t>
            </w:r>
          </w:p>
        </w:tc>
        <w:tc>
          <w:tcPr>
            <w:tcW w:w="1284" w:type="dxa"/>
            <w:tcBorders>
              <w:top w:val="single" w:color="auto" w:sz="4" w:space="0"/>
              <w:left w:val="single" w:color="auto" w:sz="4" w:space="0"/>
              <w:bottom w:val="single" w:color="auto" w:sz="4" w:space="0"/>
              <w:right w:val="single" w:color="auto" w:sz="4" w:space="0"/>
            </w:tcBorders>
            <w:vAlign w:val="center"/>
          </w:tcPr>
          <w:p w14:paraId="77FCC19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8"/>
                <w:sz w:val="21"/>
                <w:szCs w:val="21"/>
              </w:rPr>
              <w:t>根据</w:t>
            </w:r>
            <w:r>
              <w:rPr>
                <w:rFonts w:hint="eastAsia" w:ascii="仿宋_GB2312" w:hAnsi="仿宋_GB2312" w:eastAsia="仿宋_GB2312" w:cs="仿宋_GB2312"/>
                <w:spacing w:val="-8"/>
                <w:sz w:val="21"/>
                <w:szCs w:val="21"/>
                <w:lang w:eastAsia="zh-CN"/>
              </w:rPr>
              <w:t>安全生产监督检查计划</w:t>
            </w:r>
            <w:r>
              <w:rPr>
                <w:rFonts w:hint="eastAsia" w:ascii="仿宋_GB2312" w:hAnsi="仿宋_GB2312" w:eastAsia="仿宋_GB2312" w:cs="仿宋_GB2312"/>
                <w:spacing w:val="-3"/>
                <w:sz w:val="21"/>
                <w:szCs w:val="21"/>
              </w:rPr>
              <w:t>确定各企业检</w:t>
            </w:r>
            <w:r>
              <w:rPr>
                <w:rFonts w:hint="eastAsia" w:ascii="仿宋_GB2312" w:hAnsi="仿宋_GB2312" w:eastAsia="仿宋_GB2312" w:cs="仿宋_GB2312"/>
                <w:spacing w:val="10"/>
                <w:sz w:val="21"/>
                <w:szCs w:val="21"/>
              </w:rPr>
              <w:t>查频次</w:t>
            </w:r>
          </w:p>
        </w:tc>
        <w:tc>
          <w:tcPr>
            <w:tcW w:w="1117" w:type="dxa"/>
            <w:tcBorders>
              <w:left w:val="single" w:color="auto" w:sz="4" w:space="0"/>
            </w:tcBorders>
            <w:vAlign w:val="center"/>
          </w:tcPr>
          <w:p w14:paraId="3FCC6C24">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239FAC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3360" w:hRule="atLeast"/>
          <w:jc w:val="center"/>
        </w:trPr>
        <w:tc>
          <w:tcPr>
            <w:tcW w:w="571" w:type="dxa"/>
            <w:gridSpan w:val="2"/>
            <w:tcBorders>
              <w:top w:val="single" w:color="auto" w:sz="4" w:space="0"/>
              <w:left w:val="single" w:color="auto" w:sz="4" w:space="0"/>
              <w:bottom w:val="single" w:color="auto" w:sz="4" w:space="0"/>
              <w:right w:val="single" w:color="auto" w:sz="4" w:space="0"/>
            </w:tcBorders>
            <w:vAlign w:val="center"/>
          </w:tcPr>
          <w:p w14:paraId="5451D7FB">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20</w:t>
            </w:r>
          </w:p>
        </w:tc>
        <w:tc>
          <w:tcPr>
            <w:tcW w:w="1399" w:type="dxa"/>
            <w:tcBorders>
              <w:top w:val="single" w:color="auto" w:sz="4" w:space="0"/>
              <w:left w:val="single" w:color="auto" w:sz="4" w:space="0"/>
              <w:bottom w:val="single" w:color="auto" w:sz="4" w:space="0"/>
              <w:right w:val="single" w:color="auto" w:sz="4" w:space="0"/>
            </w:tcBorders>
            <w:vAlign w:val="center"/>
          </w:tcPr>
          <w:p w14:paraId="72348970">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对生产经营单</w:t>
            </w:r>
          </w:p>
          <w:p w14:paraId="14F1297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位是否建立事</w:t>
            </w:r>
          </w:p>
          <w:p w14:paraId="69626E3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故隐患排查治</w:t>
            </w:r>
          </w:p>
          <w:p w14:paraId="3EF7808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理制度，或者</w:t>
            </w:r>
          </w:p>
          <w:p w14:paraId="371555D0">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重大事故隐患</w:t>
            </w:r>
          </w:p>
          <w:p w14:paraId="240195F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排查治理情况</w:t>
            </w:r>
          </w:p>
          <w:p w14:paraId="6E86ED92">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是否按照规定</w:t>
            </w:r>
          </w:p>
          <w:p w14:paraId="12B7163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报告的检查</w:t>
            </w:r>
          </w:p>
        </w:tc>
        <w:tc>
          <w:tcPr>
            <w:tcW w:w="633" w:type="dxa"/>
            <w:tcBorders>
              <w:top w:val="single" w:color="auto" w:sz="4" w:space="0"/>
              <w:left w:val="single" w:color="auto" w:sz="4" w:space="0"/>
              <w:bottom w:val="single" w:color="auto" w:sz="4" w:space="0"/>
              <w:right w:val="single" w:color="auto" w:sz="4" w:space="0"/>
            </w:tcBorders>
            <w:vAlign w:val="center"/>
          </w:tcPr>
          <w:p w14:paraId="346C95E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tcBorders>
              <w:top w:val="single" w:color="auto" w:sz="4" w:space="0"/>
              <w:left w:val="single" w:color="auto" w:sz="4" w:space="0"/>
              <w:bottom w:val="single" w:color="auto" w:sz="4" w:space="0"/>
              <w:right w:val="single" w:color="auto" w:sz="4" w:space="0"/>
            </w:tcBorders>
            <w:vAlign w:val="center"/>
          </w:tcPr>
          <w:p w14:paraId="7EC75DB4">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tcBorders>
              <w:top w:val="single" w:color="auto" w:sz="4" w:space="0"/>
              <w:left w:val="single" w:color="auto" w:sz="4" w:space="0"/>
              <w:bottom w:val="single" w:color="auto" w:sz="4" w:space="0"/>
              <w:right w:val="single" w:color="auto" w:sz="4" w:space="0"/>
            </w:tcBorders>
            <w:vAlign w:val="center"/>
          </w:tcPr>
          <w:p w14:paraId="21D5FCE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tcBorders>
              <w:top w:val="single" w:color="auto" w:sz="4" w:space="0"/>
              <w:left w:val="single" w:color="auto" w:sz="4" w:space="0"/>
              <w:bottom w:val="single" w:color="auto" w:sz="4" w:space="0"/>
              <w:right w:val="single" w:color="auto" w:sz="4" w:space="0"/>
            </w:tcBorders>
            <w:vAlign w:val="center"/>
          </w:tcPr>
          <w:p w14:paraId="29EDA88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【法律】《中华人民共和国安全生产法(2021年修</w:t>
            </w:r>
            <w:r>
              <w:rPr>
                <w:rFonts w:hint="eastAsia" w:ascii="仿宋_GB2312" w:hAnsi="仿宋_GB2312" w:eastAsia="仿宋_GB2312" w:cs="仿宋_GB2312"/>
                <w:spacing w:val="2"/>
                <w:sz w:val="21"/>
                <w:szCs w:val="21"/>
              </w:rPr>
              <w:t>正)》</w:t>
            </w:r>
          </w:p>
          <w:p w14:paraId="3294348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369"/>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第四十一条第二款生产经营单位应当建立健全并落实生产安全事故隐患排查治理制度，采取技术、管理措施，及</w:t>
            </w:r>
            <w:r>
              <w:rPr>
                <w:rFonts w:hint="eastAsia" w:ascii="仿宋_GB2312" w:hAnsi="仿宋_GB2312" w:eastAsia="仿宋_GB2312" w:cs="仿宋_GB2312"/>
                <w:sz w:val="21"/>
                <w:szCs w:val="21"/>
              </w:rPr>
              <w:t>时发现并消除事故隐患。事故隐患排查治理情况应当如实记</w:t>
            </w:r>
            <w:r>
              <w:rPr>
                <w:rFonts w:hint="eastAsia" w:ascii="仿宋_GB2312" w:hAnsi="仿宋_GB2312" w:eastAsia="仿宋_GB2312" w:cs="仿宋_GB2312"/>
                <w:spacing w:val="-1"/>
                <w:sz w:val="21"/>
                <w:szCs w:val="21"/>
              </w:rPr>
              <w:t>录，并通过职工大会或者职工代表大会、信息公示栏等方式</w:t>
            </w:r>
            <w:r>
              <w:rPr>
                <w:rFonts w:hint="eastAsia" w:ascii="仿宋_GB2312" w:hAnsi="仿宋_GB2312" w:eastAsia="仿宋_GB2312" w:cs="仿宋_GB2312"/>
                <w:sz w:val="21"/>
                <w:szCs w:val="21"/>
              </w:rPr>
              <w:t>向从业人员通报。其中，重大事故隐患排查治理情况应当及</w:t>
            </w:r>
            <w:r>
              <w:rPr>
                <w:rFonts w:hint="eastAsia" w:ascii="仿宋_GB2312" w:hAnsi="仿宋_GB2312" w:eastAsia="仿宋_GB2312" w:cs="仿宋_GB2312"/>
                <w:spacing w:val="3"/>
                <w:sz w:val="21"/>
                <w:szCs w:val="21"/>
              </w:rPr>
              <w:t>时向负有安全生产监督管理职责的部门和职工大会或者职</w:t>
            </w:r>
            <w:r>
              <w:rPr>
                <w:rFonts w:hint="eastAsia" w:ascii="仿宋_GB2312" w:hAnsi="仿宋_GB2312" w:eastAsia="仿宋_GB2312" w:cs="仿宋_GB2312"/>
                <w:spacing w:val="7"/>
                <w:sz w:val="21"/>
                <w:szCs w:val="21"/>
              </w:rPr>
              <w:t>工代表大会报告。</w:t>
            </w:r>
          </w:p>
        </w:tc>
        <w:tc>
          <w:tcPr>
            <w:tcW w:w="1428" w:type="dxa"/>
            <w:tcBorders>
              <w:top w:val="single" w:color="auto" w:sz="4" w:space="0"/>
              <w:left w:val="single" w:color="auto" w:sz="4" w:space="0"/>
              <w:bottom w:val="single" w:color="auto" w:sz="4" w:space="0"/>
              <w:right w:val="single" w:color="auto" w:sz="4" w:space="0"/>
            </w:tcBorders>
            <w:vAlign w:val="center"/>
          </w:tcPr>
          <w:p w14:paraId="1F0115D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2"/>
                <w:sz w:val="21"/>
                <w:szCs w:val="21"/>
              </w:rPr>
              <w:t>检查</w:t>
            </w:r>
          </w:p>
        </w:tc>
        <w:tc>
          <w:tcPr>
            <w:tcW w:w="1284" w:type="dxa"/>
            <w:tcBorders>
              <w:top w:val="single" w:color="auto" w:sz="4" w:space="0"/>
              <w:left w:val="single" w:color="auto" w:sz="4" w:space="0"/>
              <w:bottom w:val="single" w:color="auto" w:sz="4" w:space="0"/>
              <w:right w:val="single" w:color="auto" w:sz="4" w:space="0"/>
            </w:tcBorders>
            <w:vAlign w:val="center"/>
          </w:tcPr>
          <w:p w14:paraId="00492AD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5"/>
                <w:sz w:val="21"/>
                <w:szCs w:val="21"/>
              </w:rPr>
              <w:t>根据分级</w:t>
            </w:r>
            <w:r>
              <w:rPr>
                <w:rFonts w:hint="eastAsia" w:ascii="仿宋_GB2312" w:hAnsi="仿宋_GB2312" w:eastAsia="仿宋_GB2312" w:cs="仿宋_GB2312"/>
                <w:spacing w:val="-6"/>
                <w:sz w:val="21"/>
                <w:szCs w:val="21"/>
              </w:rPr>
              <w:t>分类监管</w:t>
            </w:r>
          </w:p>
          <w:p w14:paraId="7855D262">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要求确定</w:t>
            </w:r>
            <w:r>
              <w:rPr>
                <w:rFonts w:hint="eastAsia" w:ascii="仿宋_GB2312" w:hAnsi="仿宋_GB2312" w:eastAsia="仿宋_GB2312" w:cs="仿宋_GB2312"/>
                <w:spacing w:val="-8"/>
                <w:sz w:val="21"/>
                <w:szCs w:val="21"/>
              </w:rPr>
              <w:t>各企业检</w:t>
            </w:r>
            <w:r>
              <w:rPr>
                <w:rFonts w:hint="eastAsia" w:ascii="仿宋_GB2312" w:hAnsi="仿宋_GB2312" w:eastAsia="仿宋_GB2312" w:cs="仿宋_GB2312"/>
                <w:spacing w:val="-2"/>
                <w:sz w:val="21"/>
                <w:szCs w:val="21"/>
              </w:rPr>
              <w:t>查频次</w:t>
            </w:r>
          </w:p>
        </w:tc>
        <w:tc>
          <w:tcPr>
            <w:tcW w:w="1117" w:type="dxa"/>
            <w:tcBorders>
              <w:left w:val="single" w:color="auto" w:sz="4" w:space="0"/>
            </w:tcBorders>
            <w:vAlign w:val="center"/>
          </w:tcPr>
          <w:p w14:paraId="2ABCBDDE">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0CACBB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8234" w:hRule="atLeast"/>
          <w:jc w:val="center"/>
        </w:trPr>
        <w:tc>
          <w:tcPr>
            <w:tcW w:w="571" w:type="dxa"/>
            <w:gridSpan w:val="2"/>
            <w:tcBorders>
              <w:top w:val="single" w:color="auto" w:sz="4" w:space="0"/>
            </w:tcBorders>
            <w:vAlign w:val="center"/>
          </w:tcPr>
          <w:p w14:paraId="1217D99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21</w:t>
            </w:r>
          </w:p>
        </w:tc>
        <w:tc>
          <w:tcPr>
            <w:tcW w:w="1399" w:type="dxa"/>
            <w:tcBorders>
              <w:top w:val="single" w:color="auto" w:sz="4" w:space="0"/>
            </w:tcBorders>
            <w:vAlign w:val="center"/>
          </w:tcPr>
          <w:p w14:paraId="2B011AF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对生产经营单</w:t>
            </w:r>
            <w:r>
              <w:rPr>
                <w:rFonts w:hint="eastAsia" w:ascii="仿宋_GB2312" w:hAnsi="仿宋_GB2312" w:eastAsia="仿宋_GB2312" w:cs="仿宋_GB2312"/>
                <w:spacing w:val="-2"/>
                <w:sz w:val="21"/>
                <w:szCs w:val="21"/>
              </w:rPr>
              <w:t>位是否采取措</w:t>
            </w:r>
            <w:r>
              <w:rPr>
                <w:rFonts w:hint="eastAsia" w:ascii="仿宋_GB2312" w:hAnsi="仿宋_GB2312" w:eastAsia="仿宋_GB2312" w:cs="仿宋_GB2312"/>
                <w:spacing w:val="-1"/>
                <w:sz w:val="21"/>
                <w:szCs w:val="21"/>
              </w:rPr>
              <w:t>施消除事故隐</w:t>
            </w:r>
            <w:r>
              <w:rPr>
                <w:rFonts w:hint="eastAsia" w:ascii="仿宋_GB2312" w:hAnsi="仿宋_GB2312" w:eastAsia="仿宋_GB2312" w:cs="仿宋_GB2312"/>
                <w:spacing w:val="4"/>
                <w:sz w:val="21"/>
                <w:szCs w:val="21"/>
              </w:rPr>
              <w:t>患的检查</w:t>
            </w:r>
          </w:p>
        </w:tc>
        <w:tc>
          <w:tcPr>
            <w:tcW w:w="633" w:type="dxa"/>
            <w:tcBorders>
              <w:top w:val="single" w:color="auto" w:sz="4" w:space="0"/>
            </w:tcBorders>
            <w:vAlign w:val="center"/>
          </w:tcPr>
          <w:p w14:paraId="52E1AF5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tcBorders>
              <w:top w:val="single" w:color="auto" w:sz="4" w:space="0"/>
            </w:tcBorders>
            <w:vAlign w:val="center"/>
          </w:tcPr>
          <w:p w14:paraId="186FFD45">
            <w:pPr>
              <w:keepNext w:val="0"/>
              <w:keepLines w:val="0"/>
              <w:pageBreakBefore w:val="0"/>
              <w:widowControl/>
              <w:kinsoku/>
              <w:wordWrap/>
              <w:overflowPunct/>
              <w:topLinePunct w:val="0"/>
              <w:autoSpaceDE w:val="0"/>
              <w:autoSpaceDN w:val="0"/>
              <w:bidi w:val="0"/>
              <w:adjustRightInd w:val="0"/>
              <w:snapToGrid w:val="0"/>
              <w:spacing w:line="320" w:lineRule="exact"/>
              <w:ind w:left="0" w:right="0" w:firstLine="59"/>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tcBorders>
              <w:top w:val="single" w:color="auto" w:sz="4" w:space="0"/>
            </w:tcBorders>
            <w:vAlign w:val="center"/>
          </w:tcPr>
          <w:p w14:paraId="362F9F2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tcBorders>
              <w:top w:val="single" w:color="auto" w:sz="4" w:space="0"/>
            </w:tcBorders>
            <w:vAlign w:val="center"/>
          </w:tcPr>
          <w:p w14:paraId="75FCDA7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【法律】《中华人民共和国安全生产法(2021年修</w:t>
            </w:r>
            <w:r>
              <w:rPr>
                <w:rFonts w:hint="eastAsia" w:ascii="仿宋_GB2312" w:hAnsi="仿宋_GB2312" w:eastAsia="仿宋_GB2312" w:cs="仿宋_GB2312"/>
                <w:spacing w:val="2"/>
                <w:sz w:val="21"/>
                <w:szCs w:val="21"/>
              </w:rPr>
              <w:t>正)》</w:t>
            </w:r>
          </w:p>
          <w:p w14:paraId="5B35AD5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第四十一条第二款生产经营单位应当建立健全并落实</w:t>
            </w:r>
          </w:p>
          <w:p w14:paraId="1FEC039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生产安全事故隐患排查治理制度，采取技术、管理措施，及</w:t>
            </w:r>
            <w:r>
              <w:rPr>
                <w:rFonts w:hint="eastAsia" w:ascii="仿宋_GB2312" w:hAnsi="仿宋_GB2312" w:eastAsia="仿宋_GB2312" w:cs="仿宋_GB2312"/>
                <w:sz w:val="21"/>
                <w:szCs w:val="21"/>
              </w:rPr>
              <w:t>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w:t>
            </w:r>
            <w:r>
              <w:rPr>
                <w:rFonts w:hint="eastAsia" w:ascii="仿宋_GB2312" w:hAnsi="仿宋_GB2312" w:eastAsia="仿宋_GB2312" w:cs="仿宋_GB2312"/>
                <w:spacing w:val="2"/>
                <w:sz w:val="21"/>
                <w:szCs w:val="21"/>
              </w:rPr>
              <w:t>代表大会报告。</w:t>
            </w:r>
          </w:p>
          <w:p w14:paraId="41D4823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58"/>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第四十六条生产经营单位的安全生产管理人员应当根</w:t>
            </w:r>
            <w:r>
              <w:rPr>
                <w:rFonts w:hint="eastAsia" w:ascii="仿宋_GB2312" w:hAnsi="仿宋_GB2312" w:eastAsia="仿宋_GB2312" w:cs="仿宋_GB2312"/>
                <w:spacing w:val="-7"/>
                <w:sz w:val="21"/>
                <w:szCs w:val="21"/>
              </w:rPr>
              <w:t>据本单位的生产经营特点，对安全生产状况进行经常性检查：</w:t>
            </w:r>
            <w:r>
              <w:rPr>
                <w:rFonts w:hint="eastAsia" w:ascii="仿宋_GB2312" w:hAnsi="仿宋_GB2312" w:eastAsia="仿宋_GB2312" w:cs="仿宋_GB2312"/>
                <w:spacing w:val="-3"/>
                <w:sz w:val="21"/>
                <w:szCs w:val="21"/>
              </w:rPr>
              <w:t>对检查中发现的安全问题，应当立即处理；不能处理</w:t>
            </w:r>
            <w:r>
              <w:rPr>
                <w:rFonts w:hint="eastAsia" w:ascii="仿宋_GB2312" w:hAnsi="仿宋_GB2312" w:eastAsia="仿宋_GB2312" w:cs="仿宋_GB2312"/>
                <w:spacing w:val="-4"/>
                <w:sz w:val="21"/>
                <w:szCs w:val="21"/>
              </w:rPr>
              <w:t>的，应</w:t>
            </w:r>
            <w:r>
              <w:rPr>
                <w:rFonts w:hint="eastAsia" w:ascii="仿宋_GB2312" w:hAnsi="仿宋_GB2312" w:eastAsia="仿宋_GB2312" w:cs="仿宋_GB2312"/>
                <w:sz w:val="21"/>
                <w:szCs w:val="21"/>
              </w:rPr>
              <w:t>当及时报告本单位有关负责人，有关负责人应当及时处</w:t>
            </w:r>
            <w:r>
              <w:rPr>
                <w:rFonts w:hint="eastAsia" w:ascii="仿宋_GB2312" w:hAnsi="仿宋_GB2312" w:eastAsia="仿宋_GB2312" w:cs="仿宋_GB2312"/>
                <w:spacing w:val="-1"/>
                <w:sz w:val="21"/>
                <w:szCs w:val="21"/>
              </w:rPr>
              <w:t>理。</w:t>
            </w:r>
            <w:r>
              <w:rPr>
                <w:rFonts w:hint="eastAsia" w:ascii="仿宋_GB2312" w:hAnsi="仿宋_GB2312" w:eastAsia="仿宋_GB2312" w:cs="仿宋_GB2312"/>
                <w:sz w:val="21"/>
                <w:szCs w:val="21"/>
              </w:rPr>
              <w:t>检查及处理情况应当如实记录在案。</w:t>
            </w:r>
          </w:p>
          <w:p w14:paraId="3725B45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388"/>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生产经营单位的安全生产管理人员在检查中发现重</w:t>
            </w:r>
            <w:r>
              <w:rPr>
                <w:rFonts w:hint="eastAsia" w:ascii="仿宋_GB2312" w:hAnsi="仿宋_GB2312" w:eastAsia="仿宋_GB2312" w:cs="仿宋_GB2312"/>
                <w:spacing w:val="-2"/>
                <w:sz w:val="21"/>
                <w:szCs w:val="21"/>
              </w:rPr>
              <w:t>大事</w:t>
            </w:r>
            <w:r>
              <w:rPr>
                <w:rFonts w:hint="eastAsia" w:ascii="仿宋_GB2312" w:hAnsi="仿宋_GB2312" w:eastAsia="仿宋_GB2312" w:cs="仿宋_GB2312"/>
                <w:spacing w:val="-1"/>
                <w:sz w:val="21"/>
                <w:szCs w:val="21"/>
              </w:rPr>
              <w:t>故隐患，依照前款规定向本单位有关负责人报告，有关</w:t>
            </w:r>
            <w:r>
              <w:rPr>
                <w:rFonts w:hint="eastAsia" w:ascii="仿宋_GB2312" w:hAnsi="仿宋_GB2312" w:eastAsia="仿宋_GB2312" w:cs="仿宋_GB2312"/>
                <w:spacing w:val="-2"/>
                <w:sz w:val="21"/>
                <w:szCs w:val="21"/>
              </w:rPr>
              <w:t>负责</w:t>
            </w:r>
            <w:r>
              <w:rPr>
                <w:rFonts w:hint="eastAsia" w:ascii="仿宋_GB2312" w:hAnsi="仿宋_GB2312" w:eastAsia="仿宋_GB2312" w:cs="仿宋_GB2312"/>
                <w:spacing w:val="-1"/>
                <w:sz w:val="21"/>
                <w:szCs w:val="21"/>
              </w:rPr>
              <w:t>人不及时处理的，安全生产管理人员可以向主管的负有安全生产监督管理职责的部门报告，接到报告的部门应当依法及时处理。</w:t>
            </w:r>
          </w:p>
        </w:tc>
        <w:tc>
          <w:tcPr>
            <w:tcW w:w="1428" w:type="dxa"/>
            <w:tcBorders>
              <w:top w:val="single" w:color="auto" w:sz="4" w:space="0"/>
            </w:tcBorders>
            <w:vAlign w:val="center"/>
          </w:tcPr>
          <w:p w14:paraId="50B2DB5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2"/>
                <w:sz w:val="21"/>
                <w:szCs w:val="21"/>
              </w:rPr>
              <w:t>检查</w:t>
            </w:r>
          </w:p>
        </w:tc>
        <w:tc>
          <w:tcPr>
            <w:tcW w:w="1284" w:type="dxa"/>
            <w:tcBorders>
              <w:top w:val="single" w:color="auto" w:sz="4" w:space="0"/>
            </w:tcBorders>
            <w:vAlign w:val="center"/>
          </w:tcPr>
          <w:p w14:paraId="1B27B94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4"/>
                <w:sz w:val="21"/>
                <w:szCs w:val="21"/>
              </w:rPr>
              <w:t>根据</w:t>
            </w:r>
            <w:r>
              <w:rPr>
                <w:rFonts w:hint="eastAsia" w:ascii="仿宋_GB2312" w:hAnsi="仿宋_GB2312" w:eastAsia="仿宋_GB2312" w:cs="仿宋_GB2312"/>
                <w:spacing w:val="-4"/>
                <w:sz w:val="21"/>
                <w:szCs w:val="21"/>
                <w:lang w:eastAsia="zh-CN"/>
              </w:rPr>
              <w:t>安全生产监督检查计划</w:t>
            </w:r>
            <w:r>
              <w:rPr>
                <w:rFonts w:hint="eastAsia" w:ascii="仿宋_GB2312" w:hAnsi="仿宋_GB2312" w:eastAsia="仿宋_GB2312" w:cs="仿宋_GB2312"/>
                <w:spacing w:val="-6"/>
                <w:sz w:val="21"/>
                <w:szCs w:val="21"/>
              </w:rPr>
              <w:t>确定</w:t>
            </w:r>
            <w:r>
              <w:rPr>
                <w:rFonts w:hint="eastAsia" w:ascii="仿宋_GB2312" w:hAnsi="仿宋_GB2312" w:eastAsia="仿宋_GB2312" w:cs="仿宋_GB2312"/>
                <w:spacing w:val="-8"/>
                <w:sz w:val="21"/>
                <w:szCs w:val="21"/>
              </w:rPr>
              <w:t>各企业检</w:t>
            </w:r>
            <w:r>
              <w:rPr>
                <w:rFonts w:hint="eastAsia" w:ascii="仿宋_GB2312" w:hAnsi="仿宋_GB2312" w:eastAsia="仿宋_GB2312" w:cs="仿宋_GB2312"/>
                <w:spacing w:val="3"/>
                <w:sz w:val="21"/>
                <w:szCs w:val="21"/>
              </w:rPr>
              <w:t>查频次</w:t>
            </w:r>
          </w:p>
        </w:tc>
        <w:tc>
          <w:tcPr>
            <w:tcW w:w="1117" w:type="dxa"/>
            <w:vAlign w:val="center"/>
          </w:tcPr>
          <w:p w14:paraId="7C9E4B69">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3CA4A5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8047" w:hRule="atLeast"/>
          <w:jc w:val="center"/>
        </w:trPr>
        <w:tc>
          <w:tcPr>
            <w:tcW w:w="571" w:type="dxa"/>
            <w:gridSpan w:val="2"/>
            <w:tcBorders>
              <w:bottom w:val="single" w:color="auto" w:sz="4" w:space="0"/>
            </w:tcBorders>
            <w:vAlign w:val="center"/>
          </w:tcPr>
          <w:p w14:paraId="3E67D14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22</w:t>
            </w:r>
          </w:p>
        </w:tc>
        <w:tc>
          <w:tcPr>
            <w:tcW w:w="1399" w:type="dxa"/>
            <w:tcBorders>
              <w:bottom w:val="single" w:color="auto" w:sz="4" w:space="0"/>
            </w:tcBorders>
            <w:vAlign w:val="center"/>
          </w:tcPr>
          <w:p w14:paraId="04E65C63">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对生产经营单</w:t>
            </w:r>
            <w:r>
              <w:rPr>
                <w:rFonts w:hint="eastAsia" w:ascii="仿宋_GB2312" w:hAnsi="仿宋_GB2312" w:eastAsia="仿宋_GB2312" w:cs="仿宋_GB2312"/>
                <w:spacing w:val="-2"/>
                <w:sz w:val="21"/>
                <w:szCs w:val="21"/>
              </w:rPr>
              <w:t>位将生产经营</w:t>
            </w:r>
            <w:r>
              <w:rPr>
                <w:rFonts w:hint="eastAsia" w:ascii="仿宋_GB2312" w:hAnsi="仿宋_GB2312" w:eastAsia="仿宋_GB2312" w:cs="仿宋_GB2312"/>
                <w:spacing w:val="13"/>
                <w:sz w:val="21"/>
                <w:szCs w:val="21"/>
              </w:rPr>
              <w:t>项目、场所、</w:t>
            </w:r>
            <w:r>
              <w:rPr>
                <w:rFonts w:hint="eastAsia" w:ascii="仿宋_GB2312" w:hAnsi="仿宋_GB2312" w:eastAsia="仿宋_GB2312" w:cs="仿宋_GB2312"/>
                <w:spacing w:val="-2"/>
                <w:sz w:val="21"/>
                <w:szCs w:val="21"/>
              </w:rPr>
              <w:t>设备发包或者</w:t>
            </w:r>
            <w:r>
              <w:rPr>
                <w:rFonts w:hint="eastAsia" w:ascii="仿宋_GB2312" w:hAnsi="仿宋_GB2312" w:eastAsia="仿宋_GB2312" w:cs="仿宋_GB2312"/>
                <w:spacing w:val="1"/>
                <w:sz w:val="21"/>
                <w:szCs w:val="21"/>
              </w:rPr>
              <w:t>出租给其他者</w:t>
            </w:r>
            <w:r>
              <w:rPr>
                <w:rFonts w:hint="eastAsia" w:ascii="仿宋_GB2312" w:hAnsi="仿宋_GB2312" w:eastAsia="仿宋_GB2312" w:cs="仿宋_GB2312"/>
                <w:spacing w:val="-2"/>
                <w:sz w:val="21"/>
                <w:szCs w:val="21"/>
              </w:rPr>
              <w:t>单位或者个人</w:t>
            </w:r>
            <w:r>
              <w:rPr>
                <w:rFonts w:hint="eastAsia" w:ascii="仿宋_GB2312" w:hAnsi="仿宋_GB2312" w:eastAsia="仿宋_GB2312" w:cs="仿宋_GB2312"/>
                <w:spacing w:val="9"/>
                <w:sz w:val="21"/>
                <w:szCs w:val="21"/>
              </w:rPr>
              <w:t>的检查</w:t>
            </w:r>
          </w:p>
        </w:tc>
        <w:tc>
          <w:tcPr>
            <w:tcW w:w="633" w:type="dxa"/>
            <w:tcBorders>
              <w:bottom w:val="single" w:color="auto" w:sz="4" w:space="0"/>
            </w:tcBorders>
            <w:vAlign w:val="center"/>
          </w:tcPr>
          <w:p w14:paraId="4A06F621">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tcBorders>
              <w:bottom w:val="single" w:color="auto" w:sz="4" w:space="0"/>
            </w:tcBorders>
            <w:vAlign w:val="center"/>
          </w:tcPr>
          <w:p w14:paraId="6DBD5918">
            <w:pPr>
              <w:keepNext w:val="0"/>
              <w:keepLines w:val="0"/>
              <w:pageBreakBefore w:val="0"/>
              <w:widowControl/>
              <w:kinsoku/>
              <w:wordWrap/>
              <w:overflowPunct/>
              <w:topLinePunct w:val="0"/>
              <w:autoSpaceDE w:val="0"/>
              <w:autoSpaceDN w:val="0"/>
              <w:bidi w:val="0"/>
              <w:adjustRightInd w:val="0"/>
              <w:snapToGrid w:val="0"/>
              <w:spacing w:line="320" w:lineRule="exact"/>
              <w:ind w:left="0" w:right="0" w:firstLine="9"/>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tcBorders>
              <w:bottom w:val="single" w:color="auto" w:sz="4" w:space="0"/>
            </w:tcBorders>
            <w:vAlign w:val="center"/>
          </w:tcPr>
          <w:p w14:paraId="39B1C432">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tcBorders>
              <w:bottom w:val="single" w:color="auto" w:sz="4" w:space="0"/>
            </w:tcBorders>
            <w:vAlign w:val="center"/>
          </w:tcPr>
          <w:p w14:paraId="4F357A6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【法律】《中华人民共和国安全生产法(2021年修</w:t>
            </w:r>
            <w:r>
              <w:rPr>
                <w:rFonts w:hint="eastAsia" w:ascii="仿宋_GB2312" w:hAnsi="仿宋_GB2312" w:eastAsia="仿宋_GB2312" w:cs="仿宋_GB2312"/>
                <w:spacing w:val="2"/>
                <w:sz w:val="21"/>
                <w:szCs w:val="21"/>
              </w:rPr>
              <w:t>正)》</w:t>
            </w:r>
          </w:p>
          <w:p w14:paraId="3140A191">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pacing w:val="-2"/>
                <w:sz w:val="21"/>
                <w:szCs w:val="21"/>
              </w:rPr>
            </w:pPr>
            <w:r>
              <w:rPr>
                <w:rFonts w:hint="eastAsia" w:ascii="仿宋_GB2312" w:hAnsi="仿宋_GB2312" w:eastAsia="仿宋_GB2312" w:cs="仿宋_GB2312"/>
                <w:spacing w:val="-4"/>
                <w:sz w:val="21"/>
                <w:szCs w:val="21"/>
              </w:rPr>
              <w:t>第四十九条生产经营单位不得将生产经营项目、场所、</w:t>
            </w:r>
            <w:r>
              <w:rPr>
                <w:rFonts w:hint="eastAsia" w:ascii="仿宋_GB2312" w:hAnsi="仿宋_GB2312" w:eastAsia="仿宋_GB2312" w:cs="仿宋_GB2312"/>
                <w:spacing w:val="-2"/>
                <w:sz w:val="21"/>
                <w:szCs w:val="21"/>
              </w:rPr>
              <w:t>设备发包或者出租给不具备安全生产条件或者相应资质的单位或者个人。</w:t>
            </w:r>
          </w:p>
          <w:p w14:paraId="189F5C7C">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6"/>
                <w:sz w:val="21"/>
                <w:szCs w:val="21"/>
              </w:rPr>
              <w:t>生产经营项目、场所发包或者出租给其他单位的，生产</w:t>
            </w:r>
            <w:r>
              <w:rPr>
                <w:rFonts w:hint="eastAsia" w:ascii="仿宋_GB2312" w:hAnsi="仿宋_GB2312" w:eastAsia="仿宋_GB2312" w:cs="仿宋_GB2312"/>
                <w:spacing w:val="-3"/>
                <w:sz w:val="21"/>
                <w:szCs w:val="21"/>
              </w:rPr>
              <w:t>经营单位应当与承包单位、承租单位签订专门的安全生产管理协议，或者在承包合同、租赁合同中约定各</w:t>
            </w:r>
            <w:r>
              <w:rPr>
                <w:rFonts w:hint="eastAsia" w:ascii="仿宋_GB2312" w:hAnsi="仿宋_GB2312" w:eastAsia="仿宋_GB2312" w:cs="仿宋_GB2312"/>
                <w:spacing w:val="-4"/>
                <w:sz w:val="21"/>
                <w:szCs w:val="21"/>
              </w:rPr>
              <w:t>自的安全生产</w:t>
            </w:r>
            <w:r>
              <w:rPr>
                <w:rFonts w:hint="eastAsia" w:ascii="仿宋_GB2312" w:hAnsi="仿宋_GB2312" w:eastAsia="仿宋_GB2312" w:cs="仿宋_GB2312"/>
                <w:spacing w:val="-3"/>
                <w:sz w:val="21"/>
                <w:szCs w:val="21"/>
              </w:rPr>
              <w:t>管理职责：生产经营单位对承包单位、承租单位的安全生产</w:t>
            </w:r>
            <w:r>
              <w:rPr>
                <w:rFonts w:hint="eastAsia" w:ascii="仿宋_GB2312" w:hAnsi="仿宋_GB2312" w:eastAsia="仿宋_GB2312" w:cs="仿宋_GB2312"/>
                <w:spacing w:val="-6"/>
                <w:sz w:val="21"/>
                <w:szCs w:val="21"/>
              </w:rPr>
              <w:t>工作统一协调、管理，定期进行安全检查，发现</w:t>
            </w:r>
            <w:r>
              <w:rPr>
                <w:rFonts w:hint="eastAsia" w:ascii="仿宋_GB2312" w:hAnsi="仿宋_GB2312" w:eastAsia="仿宋_GB2312" w:cs="仿宋_GB2312"/>
                <w:spacing w:val="-7"/>
                <w:sz w:val="21"/>
                <w:szCs w:val="21"/>
              </w:rPr>
              <w:t>安全问题的，</w:t>
            </w:r>
            <w:r>
              <w:rPr>
                <w:rFonts w:hint="eastAsia" w:ascii="仿宋_GB2312" w:hAnsi="仿宋_GB2312" w:eastAsia="仿宋_GB2312" w:cs="仿宋_GB2312"/>
                <w:spacing w:val="-3"/>
                <w:sz w:val="21"/>
                <w:szCs w:val="21"/>
              </w:rPr>
              <w:t>应当及时督促整改。</w:t>
            </w:r>
          </w:p>
          <w:p w14:paraId="33FE29D0">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pacing w:val="-2"/>
                <w:sz w:val="21"/>
                <w:szCs w:val="21"/>
              </w:rPr>
            </w:pPr>
            <w:r>
              <w:rPr>
                <w:rFonts w:hint="eastAsia" w:ascii="仿宋_GB2312" w:hAnsi="仿宋_GB2312" w:eastAsia="仿宋_GB2312" w:cs="仿宋_GB2312"/>
                <w:spacing w:val="-1"/>
                <w:sz w:val="21"/>
                <w:szCs w:val="21"/>
              </w:rPr>
              <w:t>矿山、金属冶炼建设项目和用于生产、储存、装卸危险物品的建设项目的施工单位应当加强对施工项目的安全管理，不得倒卖、出租、出借、挂靠或者以其他形式非法转让施工资质，不得将其承包的全部建设工程转包给第三人或者</w:t>
            </w:r>
            <w:r>
              <w:rPr>
                <w:rFonts w:hint="eastAsia" w:ascii="仿宋_GB2312" w:hAnsi="仿宋_GB2312" w:eastAsia="仿宋_GB2312" w:cs="仿宋_GB2312"/>
                <w:sz w:val="21"/>
                <w:szCs w:val="21"/>
              </w:rPr>
              <w:t>将其承包的全部建设工程支解以后以分包的名义分别转包给</w:t>
            </w:r>
            <w:r>
              <w:rPr>
                <w:rFonts w:hint="eastAsia" w:ascii="仿宋_GB2312" w:hAnsi="仿宋_GB2312" w:eastAsia="仿宋_GB2312" w:cs="仿宋_GB2312"/>
                <w:spacing w:val="-1"/>
                <w:sz w:val="21"/>
                <w:szCs w:val="21"/>
              </w:rPr>
              <w:t>第三人，不得将工程分包给不具备相应资质条件的单位。</w:t>
            </w:r>
          </w:p>
        </w:tc>
        <w:tc>
          <w:tcPr>
            <w:tcW w:w="1428" w:type="dxa"/>
            <w:tcBorders>
              <w:bottom w:val="single" w:color="auto" w:sz="4" w:space="0"/>
            </w:tcBorders>
            <w:vAlign w:val="center"/>
          </w:tcPr>
          <w:p w14:paraId="273BF2D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1"/>
                <w:sz w:val="21"/>
                <w:szCs w:val="21"/>
              </w:rPr>
              <w:t>检查</w:t>
            </w:r>
          </w:p>
        </w:tc>
        <w:tc>
          <w:tcPr>
            <w:tcW w:w="1284" w:type="dxa"/>
            <w:tcBorders>
              <w:bottom w:val="single" w:color="auto" w:sz="4" w:space="0"/>
            </w:tcBorders>
            <w:vAlign w:val="center"/>
          </w:tcPr>
          <w:p w14:paraId="111E583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9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根据</w:t>
            </w:r>
            <w:r>
              <w:rPr>
                <w:rFonts w:hint="eastAsia" w:ascii="仿宋_GB2312" w:hAnsi="仿宋_GB2312" w:eastAsia="仿宋_GB2312" w:cs="仿宋_GB2312"/>
                <w:spacing w:val="-7"/>
                <w:sz w:val="21"/>
                <w:szCs w:val="21"/>
                <w:lang w:eastAsia="zh-CN"/>
              </w:rPr>
              <w:t>安全生产监督检查计划</w:t>
            </w:r>
            <w:r>
              <w:rPr>
                <w:rFonts w:hint="eastAsia" w:ascii="仿宋_GB2312" w:hAnsi="仿宋_GB2312" w:eastAsia="仿宋_GB2312" w:cs="仿宋_GB2312"/>
                <w:spacing w:val="-2"/>
                <w:sz w:val="21"/>
                <w:szCs w:val="21"/>
              </w:rPr>
              <w:t>确定</w:t>
            </w:r>
            <w:r>
              <w:rPr>
                <w:rFonts w:hint="eastAsia" w:ascii="仿宋_GB2312" w:hAnsi="仿宋_GB2312" w:eastAsia="仿宋_GB2312" w:cs="仿宋_GB2312"/>
                <w:spacing w:val="-6"/>
                <w:sz w:val="21"/>
                <w:szCs w:val="21"/>
              </w:rPr>
              <w:t>各企业检</w:t>
            </w:r>
          </w:p>
        </w:tc>
        <w:tc>
          <w:tcPr>
            <w:tcW w:w="1117" w:type="dxa"/>
            <w:tcBorders>
              <w:bottom w:val="single" w:color="auto" w:sz="4" w:space="0"/>
            </w:tcBorders>
            <w:vAlign w:val="center"/>
          </w:tcPr>
          <w:p w14:paraId="207395DD">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7F82D9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4846" w:hRule="atLeast"/>
          <w:jc w:val="center"/>
        </w:trPr>
        <w:tc>
          <w:tcPr>
            <w:tcW w:w="571" w:type="dxa"/>
            <w:gridSpan w:val="2"/>
            <w:tcBorders>
              <w:top w:val="single" w:color="auto" w:sz="4" w:space="0"/>
              <w:left w:val="single" w:color="auto" w:sz="4" w:space="0"/>
              <w:bottom w:val="single" w:color="auto" w:sz="4" w:space="0"/>
              <w:right w:val="single" w:color="auto" w:sz="4" w:space="0"/>
            </w:tcBorders>
            <w:vAlign w:val="center"/>
          </w:tcPr>
          <w:p w14:paraId="16577B21">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23</w:t>
            </w:r>
          </w:p>
        </w:tc>
        <w:tc>
          <w:tcPr>
            <w:tcW w:w="1399" w:type="dxa"/>
            <w:tcBorders>
              <w:top w:val="single" w:color="auto" w:sz="4" w:space="0"/>
              <w:left w:val="single" w:color="auto" w:sz="4" w:space="0"/>
              <w:bottom w:val="single" w:color="auto" w:sz="4" w:space="0"/>
              <w:right w:val="single" w:color="auto" w:sz="4" w:space="0"/>
            </w:tcBorders>
            <w:vAlign w:val="center"/>
          </w:tcPr>
          <w:p w14:paraId="0C34ED3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59"/>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对两个以上生</w:t>
            </w:r>
            <w:r>
              <w:rPr>
                <w:rFonts w:hint="eastAsia" w:ascii="仿宋_GB2312" w:hAnsi="仿宋_GB2312" w:eastAsia="仿宋_GB2312" w:cs="仿宋_GB2312"/>
                <w:spacing w:val="-2"/>
                <w:sz w:val="21"/>
                <w:szCs w:val="21"/>
              </w:rPr>
              <w:t>产经营单位在</w:t>
            </w:r>
            <w:r>
              <w:rPr>
                <w:rFonts w:hint="eastAsia" w:ascii="仿宋_GB2312" w:hAnsi="仿宋_GB2312" w:eastAsia="仿宋_GB2312" w:cs="仿宋_GB2312"/>
                <w:spacing w:val="1"/>
                <w:sz w:val="21"/>
                <w:szCs w:val="21"/>
              </w:rPr>
              <w:t>同一作业区域内进行可能危</w:t>
            </w:r>
            <w:r>
              <w:rPr>
                <w:rFonts w:hint="eastAsia" w:ascii="仿宋_GB2312" w:hAnsi="仿宋_GB2312" w:eastAsia="仿宋_GB2312" w:cs="仿宋_GB2312"/>
                <w:spacing w:val="-1"/>
                <w:sz w:val="21"/>
                <w:szCs w:val="21"/>
              </w:rPr>
              <w:t>及对方安全生</w:t>
            </w:r>
            <w:r>
              <w:rPr>
                <w:rFonts w:hint="eastAsia" w:ascii="仿宋_GB2312" w:hAnsi="仿宋_GB2312" w:eastAsia="仿宋_GB2312" w:cs="仿宋_GB2312"/>
                <w:spacing w:val="-2"/>
                <w:sz w:val="21"/>
                <w:szCs w:val="21"/>
              </w:rPr>
              <w:t>产的生产经营活动，是否签订安全生产管理协议或者未指定专职安全</w:t>
            </w:r>
            <w:r>
              <w:rPr>
                <w:rFonts w:hint="eastAsia" w:ascii="仿宋_GB2312" w:hAnsi="仿宋_GB2312" w:eastAsia="仿宋_GB2312" w:cs="仿宋_GB2312"/>
                <w:spacing w:val="3"/>
                <w:sz w:val="21"/>
                <w:szCs w:val="21"/>
              </w:rPr>
              <w:t>生产管理人员</w:t>
            </w:r>
            <w:r>
              <w:rPr>
                <w:rFonts w:hint="eastAsia" w:ascii="仿宋_GB2312" w:hAnsi="仿宋_GB2312" w:eastAsia="仿宋_GB2312" w:cs="仿宋_GB2312"/>
                <w:spacing w:val="-1"/>
                <w:sz w:val="21"/>
                <w:szCs w:val="21"/>
              </w:rPr>
              <w:t>进行安全检查</w:t>
            </w:r>
            <w:r>
              <w:rPr>
                <w:rFonts w:hint="eastAsia" w:ascii="仿宋_GB2312" w:hAnsi="仿宋_GB2312" w:eastAsia="仿宋_GB2312" w:cs="仿宋_GB2312"/>
                <w:spacing w:val="-2"/>
                <w:sz w:val="21"/>
                <w:szCs w:val="21"/>
              </w:rPr>
              <w:t>与协调的检查</w:t>
            </w:r>
          </w:p>
        </w:tc>
        <w:tc>
          <w:tcPr>
            <w:tcW w:w="633" w:type="dxa"/>
            <w:tcBorders>
              <w:top w:val="single" w:color="auto" w:sz="4" w:space="0"/>
              <w:left w:val="single" w:color="auto" w:sz="4" w:space="0"/>
              <w:bottom w:val="single" w:color="auto" w:sz="4" w:space="0"/>
              <w:right w:val="single" w:color="auto" w:sz="4" w:space="0"/>
            </w:tcBorders>
            <w:vAlign w:val="center"/>
          </w:tcPr>
          <w:p w14:paraId="3DCD665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4"/>
                <w:sz w:val="21"/>
                <w:szCs w:val="21"/>
                <w:lang w:eastAsia="zh-CN"/>
              </w:rPr>
              <w:t>通城县</w:t>
            </w:r>
            <w:r>
              <w:rPr>
                <w:rFonts w:hint="eastAsia" w:ascii="仿宋_GB2312" w:hAnsi="仿宋_GB2312" w:eastAsia="仿宋_GB2312" w:cs="仿宋_GB2312"/>
                <w:spacing w:val="-3"/>
                <w:sz w:val="21"/>
                <w:szCs w:val="21"/>
              </w:rPr>
              <w:t>应急管</w:t>
            </w:r>
            <w:r>
              <w:rPr>
                <w:rFonts w:hint="eastAsia" w:ascii="仿宋_GB2312" w:hAnsi="仿宋_GB2312" w:eastAsia="仿宋_GB2312" w:cs="仿宋_GB2312"/>
                <w:spacing w:val="12"/>
                <w:sz w:val="21"/>
                <w:szCs w:val="21"/>
              </w:rPr>
              <w:t>理局</w:t>
            </w:r>
          </w:p>
        </w:tc>
        <w:tc>
          <w:tcPr>
            <w:tcW w:w="813" w:type="dxa"/>
            <w:tcBorders>
              <w:top w:val="single" w:color="auto" w:sz="4" w:space="0"/>
              <w:left w:val="single" w:color="auto" w:sz="4" w:space="0"/>
              <w:bottom w:val="single" w:color="auto" w:sz="4" w:space="0"/>
              <w:right w:val="single" w:color="auto" w:sz="4" w:space="0"/>
            </w:tcBorders>
            <w:vAlign w:val="center"/>
          </w:tcPr>
          <w:p w14:paraId="38AF4809">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tcBorders>
              <w:top w:val="single" w:color="auto" w:sz="4" w:space="0"/>
              <w:left w:val="single" w:color="auto" w:sz="4" w:space="0"/>
              <w:bottom w:val="single" w:color="auto" w:sz="4" w:space="0"/>
              <w:right w:val="single" w:color="auto" w:sz="4" w:space="0"/>
            </w:tcBorders>
            <w:vAlign w:val="center"/>
          </w:tcPr>
          <w:p w14:paraId="0964B50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tcBorders>
              <w:top w:val="single" w:color="auto" w:sz="4" w:space="0"/>
              <w:left w:val="single" w:color="auto" w:sz="4" w:space="0"/>
              <w:bottom w:val="single" w:color="auto" w:sz="4" w:space="0"/>
              <w:right w:val="single" w:color="auto" w:sz="4" w:space="0"/>
            </w:tcBorders>
            <w:vAlign w:val="center"/>
          </w:tcPr>
          <w:p w14:paraId="6CD3FD4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【法律】《中华人民共和国安全生产法(2021年修正</w:t>
            </w:r>
            <w:r>
              <w:rPr>
                <w:rFonts w:hint="eastAsia" w:ascii="仿宋_GB2312" w:hAnsi="仿宋_GB2312" w:eastAsia="仿宋_GB2312" w:cs="仿宋_GB2312"/>
                <w:spacing w:val="2"/>
                <w:sz w:val="21"/>
                <w:szCs w:val="21"/>
              </w:rPr>
              <w:t>)》</w:t>
            </w:r>
          </w:p>
          <w:p w14:paraId="2DFF87BF">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第四十八条两个以上生产经营单位在同一作业区域内</w:t>
            </w:r>
            <w:r>
              <w:rPr>
                <w:rFonts w:hint="eastAsia" w:ascii="仿宋_GB2312" w:hAnsi="仿宋_GB2312" w:eastAsia="仿宋_GB2312" w:cs="仿宋_GB2312"/>
                <w:spacing w:val="-9"/>
                <w:sz w:val="21"/>
                <w:szCs w:val="21"/>
              </w:rPr>
              <w:t>进行生产经营活动，可能危及对方生产安全的，应当签订安全生产管理协议，明确各自的安全生产管理职责和应当采取的安全措施，并指定专职安全生产管理人员进行安全检查与</w:t>
            </w:r>
            <w:r>
              <w:rPr>
                <w:rFonts w:hint="eastAsia" w:ascii="仿宋_GB2312" w:hAnsi="仿宋_GB2312" w:eastAsia="仿宋_GB2312" w:cs="仿宋_GB2312"/>
                <w:spacing w:val="-2"/>
                <w:sz w:val="21"/>
                <w:szCs w:val="21"/>
              </w:rPr>
              <w:t>协调。</w:t>
            </w:r>
          </w:p>
        </w:tc>
        <w:tc>
          <w:tcPr>
            <w:tcW w:w="1428" w:type="dxa"/>
            <w:tcBorders>
              <w:top w:val="single" w:color="auto" w:sz="4" w:space="0"/>
              <w:left w:val="single" w:color="auto" w:sz="4" w:space="0"/>
              <w:bottom w:val="single" w:color="auto" w:sz="4" w:space="0"/>
              <w:right w:val="single" w:color="auto" w:sz="4" w:space="0"/>
            </w:tcBorders>
            <w:vAlign w:val="center"/>
          </w:tcPr>
          <w:p w14:paraId="7E79244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11"/>
                <w:sz w:val="21"/>
                <w:szCs w:val="21"/>
              </w:rPr>
              <w:t>检查</w:t>
            </w:r>
          </w:p>
        </w:tc>
        <w:tc>
          <w:tcPr>
            <w:tcW w:w="1284" w:type="dxa"/>
            <w:tcBorders>
              <w:top w:val="single" w:color="auto" w:sz="4" w:space="0"/>
              <w:left w:val="single" w:color="auto" w:sz="4" w:space="0"/>
              <w:bottom w:val="single" w:color="auto" w:sz="4" w:space="0"/>
              <w:right w:val="single" w:color="auto" w:sz="4" w:space="0"/>
            </w:tcBorders>
            <w:vAlign w:val="center"/>
          </w:tcPr>
          <w:p w14:paraId="44D553D3">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39"/>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根据</w:t>
            </w:r>
            <w:r>
              <w:rPr>
                <w:rFonts w:hint="eastAsia" w:ascii="仿宋_GB2312" w:hAnsi="仿宋_GB2312" w:eastAsia="仿宋_GB2312" w:cs="仿宋_GB2312"/>
                <w:spacing w:val="-2"/>
                <w:sz w:val="21"/>
                <w:szCs w:val="21"/>
                <w:lang w:eastAsia="zh-CN"/>
              </w:rPr>
              <w:t>安全生产监督检查计划</w:t>
            </w:r>
            <w:r>
              <w:rPr>
                <w:rFonts w:hint="eastAsia" w:ascii="仿宋_GB2312" w:hAnsi="仿宋_GB2312" w:eastAsia="仿宋_GB2312" w:cs="仿宋_GB2312"/>
                <w:spacing w:val="8"/>
                <w:sz w:val="21"/>
                <w:szCs w:val="21"/>
              </w:rPr>
              <w:t>确定</w:t>
            </w:r>
            <w:r>
              <w:rPr>
                <w:rFonts w:hint="eastAsia" w:ascii="仿宋_GB2312" w:hAnsi="仿宋_GB2312" w:eastAsia="仿宋_GB2312" w:cs="仿宋_GB2312"/>
                <w:spacing w:val="7"/>
                <w:sz w:val="21"/>
                <w:szCs w:val="21"/>
              </w:rPr>
              <w:t>各企业检</w:t>
            </w:r>
            <w:r>
              <w:rPr>
                <w:rFonts w:hint="eastAsia" w:ascii="仿宋_GB2312" w:hAnsi="仿宋_GB2312" w:eastAsia="仿宋_GB2312" w:cs="仿宋_GB2312"/>
                <w:spacing w:val="-2"/>
                <w:sz w:val="21"/>
                <w:szCs w:val="21"/>
              </w:rPr>
              <w:t>查频次</w:t>
            </w:r>
          </w:p>
        </w:tc>
        <w:tc>
          <w:tcPr>
            <w:tcW w:w="1117" w:type="dxa"/>
            <w:tcBorders>
              <w:top w:val="single" w:color="auto" w:sz="4" w:space="0"/>
              <w:left w:val="single" w:color="auto" w:sz="4" w:space="0"/>
              <w:bottom w:val="single" w:color="auto" w:sz="4" w:space="0"/>
              <w:right w:val="single" w:color="auto" w:sz="4" w:space="0"/>
            </w:tcBorders>
            <w:vAlign w:val="center"/>
          </w:tcPr>
          <w:p w14:paraId="3E7D60D4">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5855E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3175" w:hRule="atLeast"/>
          <w:jc w:val="center"/>
        </w:trPr>
        <w:tc>
          <w:tcPr>
            <w:tcW w:w="571" w:type="dxa"/>
            <w:gridSpan w:val="2"/>
            <w:tcBorders>
              <w:top w:val="single" w:color="auto" w:sz="4" w:space="0"/>
              <w:left w:val="single" w:color="auto" w:sz="4" w:space="0"/>
              <w:bottom w:val="single" w:color="auto" w:sz="4" w:space="0"/>
              <w:right w:val="single" w:color="auto" w:sz="4" w:space="0"/>
            </w:tcBorders>
            <w:vAlign w:val="center"/>
          </w:tcPr>
          <w:p w14:paraId="7EFD52F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24</w:t>
            </w:r>
          </w:p>
        </w:tc>
        <w:tc>
          <w:tcPr>
            <w:tcW w:w="1399" w:type="dxa"/>
            <w:tcBorders>
              <w:top w:val="single" w:color="auto" w:sz="4" w:space="0"/>
              <w:left w:val="single" w:color="auto" w:sz="4" w:space="0"/>
              <w:bottom w:val="single" w:color="auto" w:sz="4" w:space="0"/>
              <w:right w:val="single" w:color="auto" w:sz="4" w:space="0"/>
            </w:tcBorders>
            <w:vAlign w:val="center"/>
          </w:tcPr>
          <w:p w14:paraId="75253AF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对生产经营单</w:t>
            </w:r>
            <w:r>
              <w:rPr>
                <w:rFonts w:hint="eastAsia" w:ascii="仿宋_GB2312" w:hAnsi="仿宋_GB2312" w:eastAsia="仿宋_GB2312" w:cs="仿宋_GB2312"/>
                <w:spacing w:val="-2"/>
                <w:sz w:val="21"/>
                <w:szCs w:val="21"/>
              </w:rPr>
              <w:t>位生产经营场所和员工宿舍是否满足安全</w:t>
            </w:r>
            <w:r>
              <w:rPr>
                <w:rFonts w:hint="eastAsia" w:ascii="仿宋_GB2312" w:hAnsi="仿宋_GB2312" w:eastAsia="仿宋_GB2312" w:cs="仿宋_GB2312"/>
                <w:spacing w:val="-1"/>
                <w:sz w:val="21"/>
                <w:szCs w:val="21"/>
              </w:rPr>
              <w:t>距离、疏散通道要求的检查</w:t>
            </w:r>
          </w:p>
        </w:tc>
        <w:tc>
          <w:tcPr>
            <w:tcW w:w="633" w:type="dxa"/>
            <w:tcBorders>
              <w:top w:val="single" w:color="auto" w:sz="4" w:space="0"/>
              <w:left w:val="single" w:color="auto" w:sz="4" w:space="0"/>
              <w:bottom w:val="single" w:color="auto" w:sz="4" w:space="0"/>
              <w:right w:val="single" w:color="auto" w:sz="4" w:space="0"/>
            </w:tcBorders>
            <w:vAlign w:val="center"/>
          </w:tcPr>
          <w:p w14:paraId="1FF3E2D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tcBorders>
              <w:top w:val="single" w:color="auto" w:sz="4" w:space="0"/>
              <w:left w:val="single" w:color="auto" w:sz="4" w:space="0"/>
              <w:bottom w:val="single" w:color="auto" w:sz="4" w:space="0"/>
              <w:right w:val="single" w:color="auto" w:sz="4" w:space="0"/>
            </w:tcBorders>
            <w:vAlign w:val="center"/>
          </w:tcPr>
          <w:p w14:paraId="4B357B03">
            <w:pPr>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tcBorders>
              <w:top w:val="single" w:color="auto" w:sz="4" w:space="0"/>
              <w:left w:val="single" w:color="auto" w:sz="4" w:space="0"/>
              <w:bottom w:val="single" w:color="auto" w:sz="4" w:space="0"/>
              <w:right w:val="single" w:color="auto" w:sz="4" w:space="0"/>
            </w:tcBorders>
            <w:vAlign w:val="center"/>
          </w:tcPr>
          <w:p w14:paraId="29BAA2E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tcBorders>
              <w:top w:val="single" w:color="auto" w:sz="4" w:space="0"/>
              <w:left w:val="single" w:color="auto" w:sz="4" w:space="0"/>
              <w:bottom w:val="single" w:color="auto" w:sz="4" w:space="0"/>
              <w:right w:val="single" w:color="auto" w:sz="4" w:space="0"/>
            </w:tcBorders>
            <w:vAlign w:val="center"/>
          </w:tcPr>
          <w:p w14:paraId="50271308">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【法律】《中华人民共和国安全生产法(2021年修</w:t>
            </w:r>
            <w:r>
              <w:rPr>
                <w:rFonts w:hint="eastAsia" w:ascii="仿宋_GB2312" w:hAnsi="仿宋_GB2312" w:eastAsia="仿宋_GB2312" w:cs="仿宋_GB2312"/>
                <w:spacing w:val="2"/>
                <w:sz w:val="21"/>
                <w:szCs w:val="21"/>
              </w:rPr>
              <w:t>正)》</w:t>
            </w:r>
          </w:p>
          <w:p w14:paraId="5CB14292">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第四十二条生产、经营、储存、使用危险物品的车间、</w:t>
            </w:r>
            <w:r>
              <w:rPr>
                <w:rFonts w:hint="eastAsia" w:ascii="仿宋_GB2312" w:hAnsi="仿宋_GB2312" w:eastAsia="仿宋_GB2312" w:cs="仿宋_GB2312"/>
                <w:spacing w:val="-1"/>
                <w:sz w:val="21"/>
                <w:szCs w:val="21"/>
              </w:rPr>
              <w:t>商店、仓库不得与员工宿舍在同一座建筑物内，并应当与员</w:t>
            </w:r>
            <w:r>
              <w:rPr>
                <w:rFonts w:hint="eastAsia" w:ascii="仿宋_GB2312" w:hAnsi="仿宋_GB2312" w:eastAsia="仿宋_GB2312" w:cs="仿宋_GB2312"/>
                <w:spacing w:val="-3"/>
                <w:sz w:val="21"/>
                <w:szCs w:val="21"/>
              </w:rPr>
              <w:t>工宿舍保持安全距离。</w:t>
            </w:r>
          </w:p>
          <w:p w14:paraId="09BCFE5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生产经营场所和员工宿舍应当设有符合紧急疏散要求、</w:t>
            </w:r>
            <w:r>
              <w:rPr>
                <w:rFonts w:hint="eastAsia" w:ascii="仿宋_GB2312" w:hAnsi="仿宋_GB2312" w:eastAsia="仿宋_GB2312" w:cs="仿宋_GB2312"/>
                <w:spacing w:val="-1"/>
                <w:sz w:val="21"/>
                <w:szCs w:val="21"/>
              </w:rPr>
              <w:t>标志明显、保持畅通的出口、疏散通道。禁止占用、锁闭、</w:t>
            </w:r>
            <w:r>
              <w:rPr>
                <w:rFonts w:hint="eastAsia" w:ascii="仿宋_GB2312" w:hAnsi="仿宋_GB2312" w:eastAsia="仿宋_GB2312" w:cs="仿宋_GB2312"/>
                <w:spacing w:val="-3"/>
                <w:sz w:val="21"/>
                <w:szCs w:val="21"/>
              </w:rPr>
              <w:t>封堵生产经营场所或者员工宿舍的出口、疏散通</w:t>
            </w:r>
            <w:r>
              <w:rPr>
                <w:rFonts w:hint="eastAsia" w:ascii="仿宋_GB2312" w:hAnsi="仿宋_GB2312" w:eastAsia="仿宋_GB2312" w:cs="仿宋_GB2312"/>
                <w:spacing w:val="-4"/>
                <w:sz w:val="21"/>
                <w:szCs w:val="21"/>
              </w:rPr>
              <w:t>道。</w:t>
            </w:r>
          </w:p>
        </w:tc>
        <w:tc>
          <w:tcPr>
            <w:tcW w:w="1428" w:type="dxa"/>
            <w:tcBorders>
              <w:top w:val="single" w:color="auto" w:sz="4" w:space="0"/>
              <w:left w:val="single" w:color="auto" w:sz="4" w:space="0"/>
              <w:bottom w:val="single" w:color="auto" w:sz="4" w:space="0"/>
              <w:right w:val="single" w:color="auto" w:sz="4" w:space="0"/>
            </w:tcBorders>
            <w:vAlign w:val="center"/>
          </w:tcPr>
          <w:p w14:paraId="751FC462">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2"/>
                <w:sz w:val="21"/>
                <w:szCs w:val="21"/>
              </w:rPr>
              <w:t>检查</w:t>
            </w:r>
          </w:p>
        </w:tc>
        <w:tc>
          <w:tcPr>
            <w:tcW w:w="1284" w:type="dxa"/>
            <w:tcBorders>
              <w:top w:val="single" w:color="auto" w:sz="4" w:space="0"/>
              <w:left w:val="single" w:color="auto" w:sz="4" w:space="0"/>
              <w:bottom w:val="single" w:color="auto" w:sz="4" w:space="0"/>
              <w:right w:val="single" w:color="auto" w:sz="4" w:space="0"/>
            </w:tcBorders>
            <w:vAlign w:val="center"/>
          </w:tcPr>
          <w:p w14:paraId="0408993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6"/>
                <w:sz w:val="21"/>
                <w:szCs w:val="21"/>
              </w:rPr>
              <w:t>根据</w:t>
            </w:r>
            <w:r>
              <w:rPr>
                <w:rFonts w:hint="eastAsia" w:ascii="仿宋_GB2312" w:hAnsi="仿宋_GB2312" w:eastAsia="仿宋_GB2312" w:cs="仿宋_GB2312"/>
                <w:spacing w:val="-6"/>
                <w:sz w:val="21"/>
                <w:szCs w:val="21"/>
                <w:lang w:eastAsia="zh-CN"/>
              </w:rPr>
              <w:t>安全生产监督检查计划</w:t>
            </w:r>
            <w:r>
              <w:rPr>
                <w:rFonts w:hint="eastAsia" w:ascii="仿宋_GB2312" w:hAnsi="仿宋_GB2312" w:eastAsia="仿宋_GB2312" w:cs="仿宋_GB2312"/>
                <w:spacing w:val="-6"/>
                <w:sz w:val="21"/>
                <w:szCs w:val="21"/>
              </w:rPr>
              <w:t>确定</w:t>
            </w:r>
            <w:r>
              <w:rPr>
                <w:rFonts w:hint="eastAsia" w:ascii="仿宋_GB2312" w:hAnsi="仿宋_GB2312" w:eastAsia="仿宋_GB2312" w:cs="仿宋_GB2312"/>
                <w:spacing w:val="-2"/>
                <w:sz w:val="21"/>
                <w:szCs w:val="21"/>
              </w:rPr>
              <w:t>各企业检查频次</w:t>
            </w:r>
          </w:p>
        </w:tc>
        <w:tc>
          <w:tcPr>
            <w:tcW w:w="1117" w:type="dxa"/>
            <w:tcBorders>
              <w:top w:val="single" w:color="auto" w:sz="4" w:space="0"/>
              <w:left w:val="single" w:color="auto" w:sz="4" w:space="0"/>
              <w:bottom w:val="single" w:color="auto" w:sz="4" w:space="0"/>
              <w:right w:val="single" w:color="auto" w:sz="4" w:space="0"/>
            </w:tcBorders>
            <w:vAlign w:val="center"/>
          </w:tcPr>
          <w:p w14:paraId="02E9D5DB">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164250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3757" w:hRule="atLeast"/>
          <w:jc w:val="center"/>
        </w:trPr>
        <w:tc>
          <w:tcPr>
            <w:tcW w:w="571" w:type="dxa"/>
            <w:gridSpan w:val="2"/>
            <w:tcBorders>
              <w:top w:val="single" w:color="auto" w:sz="4" w:space="0"/>
            </w:tcBorders>
            <w:vAlign w:val="center"/>
          </w:tcPr>
          <w:p w14:paraId="2D6A9701">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25</w:t>
            </w:r>
          </w:p>
        </w:tc>
        <w:tc>
          <w:tcPr>
            <w:tcW w:w="1399" w:type="dxa"/>
            <w:tcBorders>
              <w:top w:val="single" w:color="auto" w:sz="4" w:space="0"/>
            </w:tcBorders>
            <w:vAlign w:val="center"/>
          </w:tcPr>
          <w:p w14:paraId="692B6CAB">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对生产经营单</w:t>
            </w:r>
            <w:r>
              <w:rPr>
                <w:rFonts w:hint="eastAsia" w:ascii="仿宋_GB2312" w:hAnsi="仿宋_GB2312" w:eastAsia="仿宋_GB2312" w:cs="仿宋_GB2312"/>
                <w:sz w:val="21"/>
                <w:szCs w:val="21"/>
              </w:rPr>
              <w:t>位是否与从业</w:t>
            </w:r>
            <w:r>
              <w:rPr>
                <w:rFonts w:hint="eastAsia" w:ascii="仿宋_GB2312" w:hAnsi="仿宋_GB2312" w:eastAsia="仿宋_GB2312" w:cs="仿宋_GB2312"/>
                <w:spacing w:val="-7"/>
                <w:sz w:val="21"/>
                <w:szCs w:val="21"/>
              </w:rPr>
              <w:t>人员订立协</w:t>
            </w:r>
            <w:r>
              <w:rPr>
                <w:rFonts w:hint="eastAsia" w:ascii="仿宋_GB2312" w:hAnsi="仿宋_GB2312" w:eastAsia="仿宋_GB2312" w:cs="仿宋_GB2312"/>
                <w:sz w:val="21"/>
                <w:szCs w:val="21"/>
              </w:rPr>
              <w:t>议，免除或者减轻其对从业人员因生产安全事故伤亡依法应承担的责</w:t>
            </w:r>
            <w:r>
              <w:rPr>
                <w:rFonts w:hint="eastAsia" w:ascii="仿宋_GB2312" w:hAnsi="仿宋_GB2312" w:eastAsia="仿宋_GB2312" w:cs="仿宋_GB2312"/>
                <w:spacing w:val="-2"/>
                <w:sz w:val="21"/>
                <w:szCs w:val="21"/>
              </w:rPr>
              <w:t>任的检查</w:t>
            </w:r>
          </w:p>
        </w:tc>
        <w:tc>
          <w:tcPr>
            <w:tcW w:w="633" w:type="dxa"/>
            <w:tcBorders>
              <w:top w:val="single" w:color="auto" w:sz="4" w:space="0"/>
            </w:tcBorders>
            <w:vAlign w:val="center"/>
          </w:tcPr>
          <w:p w14:paraId="219CB6B0">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tcBorders>
              <w:top w:val="single" w:color="auto" w:sz="4" w:space="0"/>
            </w:tcBorders>
            <w:vAlign w:val="center"/>
          </w:tcPr>
          <w:p w14:paraId="3D80E5E1">
            <w:pPr>
              <w:keepNext w:val="0"/>
              <w:keepLines w:val="0"/>
              <w:pageBreakBefore w:val="0"/>
              <w:widowControl/>
              <w:kinsoku/>
              <w:wordWrap/>
              <w:overflowPunct/>
              <w:topLinePunct w:val="0"/>
              <w:autoSpaceDE w:val="0"/>
              <w:autoSpaceDN w:val="0"/>
              <w:bidi w:val="0"/>
              <w:adjustRightInd w:val="0"/>
              <w:snapToGrid w:val="0"/>
              <w:spacing w:line="320" w:lineRule="exact"/>
              <w:ind w:left="0" w:right="0" w:firstLine="59"/>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tcBorders>
              <w:top w:val="single" w:color="auto" w:sz="4" w:space="0"/>
            </w:tcBorders>
            <w:vAlign w:val="center"/>
          </w:tcPr>
          <w:p w14:paraId="3B39B9C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tcBorders>
              <w:top w:val="single" w:color="auto" w:sz="4" w:space="0"/>
            </w:tcBorders>
            <w:vAlign w:val="center"/>
          </w:tcPr>
          <w:p w14:paraId="22DA13C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【法律】《中华人民共和国安全生产法(2021年修</w:t>
            </w:r>
            <w:r>
              <w:rPr>
                <w:rFonts w:hint="eastAsia" w:ascii="仿宋_GB2312" w:hAnsi="仿宋_GB2312" w:eastAsia="仿宋_GB2312" w:cs="仿宋_GB2312"/>
                <w:spacing w:val="2"/>
                <w:sz w:val="21"/>
                <w:szCs w:val="21"/>
              </w:rPr>
              <w:t>正)》</w:t>
            </w:r>
          </w:p>
          <w:p w14:paraId="464E9A5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第五十二条生产经营单位与从业人员订立的劳动合</w:t>
            </w:r>
          </w:p>
          <w:p w14:paraId="7529FCB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19"/>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同，应当载明有关保障从业人员劳动安全、</w:t>
            </w:r>
            <w:r>
              <w:rPr>
                <w:rFonts w:hint="eastAsia" w:ascii="仿宋_GB2312" w:hAnsi="仿宋_GB2312" w:eastAsia="仿宋_GB2312" w:cs="仿宋_GB2312"/>
                <w:spacing w:val="-1"/>
                <w:sz w:val="21"/>
                <w:szCs w:val="21"/>
              </w:rPr>
              <w:t>防止职业危害的事项，以及依法为从业人员办理工伤保险的事项。</w:t>
            </w:r>
          </w:p>
          <w:p w14:paraId="6AB0C364">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生产经营单位不得以任何形式与从业人员订立协议，免</w:t>
            </w:r>
            <w:r>
              <w:rPr>
                <w:rFonts w:hint="eastAsia" w:ascii="仿宋_GB2312" w:hAnsi="仿宋_GB2312" w:eastAsia="仿宋_GB2312" w:cs="仿宋_GB2312"/>
                <w:spacing w:val="1"/>
                <w:sz w:val="21"/>
                <w:szCs w:val="21"/>
              </w:rPr>
              <w:t>除或者减轻其对从业人员因生产安全事故伤亡依法应承担的</w:t>
            </w:r>
            <w:r>
              <w:rPr>
                <w:rFonts w:hint="eastAsia" w:ascii="仿宋_GB2312" w:hAnsi="仿宋_GB2312" w:eastAsia="仿宋_GB2312" w:cs="仿宋_GB2312"/>
                <w:spacing w:val="-1"/>
                <w:sz w:val="21"/>
                <w:szCs w:val="21"/>
              </w:rPr>
              <w:t>责任。</w:t>
            </w:r>
          </w:p>
        </w:tc>
        <w:tc>
          <w:tcPr>
            <w:tcW w:w="1428" w:type="dxa"/>
            <w:tcBorders>
              <w:top w:val="single" w:color="auto" w:sz="4" w:space="0"/>
            </w:tcBorders>
            <w:vAlign w:val="center"/>
          </w:tcPr>
          <w:p w14:paraId="1A066CA3">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1"/>
                <w:sz w:val="21"/>
                <w:szCs w:val="21"/>
              </w:rPr>
              <w:t>检查</w:t>
            </w:r>
          </w:p>
        </w:tc>
        <w:tc>
          <w:tcPr>
            <w:tcW w:w="1284" w:type="dxa"/>
            <w:tcBorders>
              <w:top w:val="single" w:color="auto" w:sz="4" w:space="0"/>
            </w:tcBorders>
            <w:vAlign w:val="center"/>
          </w:tcPr>
          <w:p w14:paraId="04F157B8">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根据</w:t>
            </w:r>
            <w:r>
              <w:rPr>
                <w:rFonts w:hint="eastAsia" w:ascii="仿宋_GB2312" w:hAnsi="仿宋_GB2312" w:eastAsia="仿宋_GB2312" w:cs="仿宋_GB2312"/>
                <w:spacing w:val="-7"/>
                <w:sz w:val="21"/>
                <w:szCs w:val="21"/>
                <w:lang w:eastAsia="zh-CN"/>
              </w:rPr>
              <w:t>安全生产监督检查计划</w:t>
            </w:r>
            <w:r>
              <w:rPr>
                <w:rFonts w:hint="eastAsia" w:ascii="仿宋_GB2312" w:hAnsi="仿宋_GB2312" w:eastAsia="仿宋_GB2312" w:cs="仿宋_GB2312"/>
                <w:spacing w:val="-7"/>
                <w:sz w:val="21"/>
                <w:szCs w:val="21"/>
              </w:rPr>
              <w:t>确定</w:t>
            </w:r>
            <w:r>
              <w:rPr>
                <w:rFonts w:hint="eastAsia" w:ascii="仿宋_GB2312" w:hAnsi="仿宋_GB2312" w:eastAsia="仿宋_GB2312" w:cs="仿宋_GB2312"/>
                <w:spacing w:val="-5"/>
                <w:sz w:val="21"/>
                <w:szCs w:val="21"/>
              </w:rPr>
              <w:t>各企业检</w:t>
            </w:r>
            <w:r>
              <w:rPr>
                <w:rFonts w:hint="eastAsia" w:ascii="仿宋_GB2312" w:hAnsi="仿宋_GB2312" w:eastAsia="仿宋_GB2312" w:cs="仿宋_GB2312"/>
                <w:spacing w:val="7"/>
                <w:sz w:val="21"/>
                <w:szCs w:val="21"/>
              </w:rPr>
              <w:t>查频次</w:t>
            </w:r>
          </w:p>
        </w:tc>
        <w:tc>
          <w:tcPr>
            <w:tcW w:w="1117" w:type="dxa"/>
            <w:tcBorders>
              <w:top w:val="single" w:color="auto" w:sz="4" w:space="0"/>
            </w:tcBorders>
            <w:vAlign w:val="center"/>
          </w:tcPr>
          <w:p w14:paraId="3518BBEF">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6A7210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4349" w:hRule="atLeast"/>
          <w:jc w:val="center"/>
        </w:trPr>
        <w:tc>
          <w:tcPr>
            <w:tcW w:w="571" w:type="dxa"/>
            <w:gridSpan w:val="2"/>
            <w:vAlign w:val="center"/>
          </w:tcPr>
          <w:p w14:paraId="1EFA9FE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26</w:t>
            </w:r>
          </w:p>
        </w:tc>
        <w:tc>
          <w:tcPr>
            <w:tcW w:w="1399" w:type="dxa"/>
            <w:vAlign w:val="center"/>
          </w:tcPr>
          <w:p w14:paraId="65C5E3E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对生产经营单</w:t>
            </w:r>
            <w:r>
              <w:rPr>
                <w:rFonts w:hint="eastAsia" w:ascii="仿宋_GB2312" w:hAnsi="仿宋_GB2312" w:eastAsia="仿宋_GB2312" w:cs="仿宋_GB2312"/>
                <w:spacing w:val="4"/>
                <w:sz w:val="21"/>
                <w:szCs w:val="21"/>
              </w:rPr>
              <w:t>位是否配合负</w:t>
            </w:r>
            <w:r>
              <w:rPr>
                <w:rFonts w:hint="eastAsia" w:ascii="仿宋_GB2312" w:hAnsi="仿宋_GB2312" w:eastAsia="仿宋_GB2312" w:cs="仿宋_GB2312"/>
                <w:sz w:val="21"/>
                <w:szCs w:val="21"/>
              </w:rPr>
              <w:t>有安全生产监</w:t>
            </w:r>
            <w:r>
              <w:rPr>
                <w:rFonts w:hint="eastAsia" w:ascii="仿宋_GB2312" w:hAnsi="仿宋_GB2312" w:eastAsia="仿宋_GB2312" w:cs="仿宋_GB2312"/>
                <w:spacing w:val="3"/>
                <w:sz w:val="21"/>
                <w:szCs w:val="21"/>
              </w:rPr>
              <w:t>督管理职责的</w:t>
            </w:r>
            <w:r>
              <w:rPr>
                <w:rFonts w:hint="eastAsia" w:ascii="仿宋_GB2312" w:hAnsi="仿宋_GB2312" w:eastAsia="仿宋_GB2312" w:cs="仿宋_GB2312"/>
                <w:sz w:val="21"/>
                <w:szCs w:val="21"/>
              </w:rPr>
              <w:t>部门依法实施监督检查，按规定改正的检查</w:t>
            </w:r>
          </w:p>
        </w:tc>
        <w:tc>
          <w:tcPr>
            <w:tcW w:w="633" w:type="dxa"/>
            <w:vAlign w:val="center"/>
          </w:tcPr>
          <w:p w14:paraId="3B99DA18">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vAlign w:val="center"/>
          </w:tcPr>
          <w:p w14:paraId="6D8DC06D">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vAlign w:val="center"/>
          </w:tcPr>
          <w:p w14:paraId="771E136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vAlign w:val="center"/>
          </w:tcPr>
          <w:p w14:paraId="53561D0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【法律】《中华人民共和国安全生产法(2021年修</w:t>
            </w:r>
            <w:r>
              <w:rPr>
                <w:rFonts w:hint="eastAsia" w:ascii="仿宋_GB2312" w:hAnsi="仿宋_GB2312" w:eastAsia="仿宋_GB2312" w:cs="仿宋_GB2312"/>
                <w:spacing w:val="2"/>
                <w:sz w:val="21"/>
                <w:szCs w:val="21"/>
              </w:rPr>
              <w:t>正)》</w:t>
            </w:r>
          </w:p>
          <w:p w14:paraId="26762F89">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第二十条生产经营单位应当具备本法和有关法律、行玫法规和国家标准或者行业标准规定的安全生产条件：不具备安全生产条件的，不得从事生产经营活动。</w:t>
            </w:r>
          </w:p>
          <w:p w14:paraId="49FCE39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第六十六条生产经营单位对负有安全生产监督管理职</w:t>
            </w:r>
          </w:p>
          <w:p w14:paraId="504A7DB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9"/>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责的部门的监督检查人员(以下统称安全生产监督检查人员)依法履行监督检查职责，应当予以配合，不得拒绝、阻挠。</w:t>
            </w:r>
          </w:p>
        </w:tc>
        <w:tc>
          <w:tcPr>
            <w:tcW w:w="1428" w:type="dxa"/>
            <w:vAlign w:val="center"/>
          </w:tcPr>
          <w:p w14:paraId="3A1F101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2"/>
                <w:sz w:val="21"/>
                <w:szCs w:val="21"/>
              </w:rPr>
              <w:t>检查</w:t>
            </w:r>
          </w:p>
        </w:tc>
        <w:tc>
          <w:tcPr>
            <w:tcW w:w="1284" w:type="dxa"/>
            <w:vAlign w:val="center"/>
          </w:tcPr>
          <w:p w14:paraId="576F286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根据</w:t>
            </w:r>
            <w:r>
              <w:rPr>
                <w:rFonts w:hint="eastAsia" w:ascii="仿宋_GB2312" w:hAnsi="仿宋_GB2312" w:eastAsia="仿宋_GB2312" w:cs="仿宋_GB2312"/>
                <w:spacing w:val="-7"/>
                <w:sz w:val="21"/>
                <w:szCs w:val="21"/>
                <w:lang w:eastAsia="zh-CN"/>
              </w:rPr>
              <w:t>安全生产监督检查计划</w:t>
            </w:r>
            <w:r>
              <w:rPr>
                <w:rFonts w:hint="eastAsia" w:ascii="仿宋_GB2312" w:hAnsi="仿宋_GB2312" w:eastAsia="仿宋_GB2312" w:cs="仿宋_GB2312"/>
                <w:spacing w:val="-6"/>
                <w:sz w:val="21"/>
                <w:szCs w:val="21"/>
              </w:rPr>
              <w:t>确定</w:t>
            </w:r>
            <w:r>
              <w:rPr>
                <w:rFonts w:hint="eastAsia" w:ascii="仿宋_GB2312" w:hAnsi="仿宋_GB2312" w:eastAsia="仿宋_GB2312" w:cs="仿宋_GB2312"/>
                <w:spacing w:val="-5"/>
                <w:sz w:val="21"/>
                <w:szCs w:val="21"/>
              </w:rPr>
              <w:t>各企业检</w:t>
            </w:r>
            <w:r>
              <w:rPr>
                <w:rFonts w:hint="eastAsia" w:ascii="仿宋_GB2312" w:hAnsi="仿宋_GB2312" w:eastAsia="仿宋_GB2312" w:cs="仿宋_GB2312"/>
                <w:spacing w:val="7"/>
                <w:sz w:val="21"/>
                <w:szCs w:val="21"/>
              </w:rPr>
              <w:t>查频次</w:t>
            </w:r>
          </w:p>
        </w:tc>
        <w:tc>
          <w:tcPr>
            <w:tcW w:w="1117" w:type="dxa"/>
            <w:vAlign w:val="center"/>
          </w:tcPr>
          <w:p w14:paraId="7746CDEB">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7FD978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3745" w:hRule="atLeast"/>
          <w:jc w:val="center"/>
        </w:trPr>
        <w:tc>
          <w:tcPr>
            <w:tcW w:w="571" w:type="dxa"/>
            <w:gridSpan w:val="2"/>
            <w:vAlign w:val="center"/>
          </w:tcPr>
          <w:p w14:paraId="478FF113">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27</w:t>
            </w:r>
          </w:p>
        </w:tc>
        <w:tc>
          <w:tcPr>
            <w:tcW w:w="1399" w:type="dxa"/>
            <w:vAlign w:val="center"/>
          </w:tcPr>
          <w:p w14:paraId="4BDF7180">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3"/>
                <w:sz w:val="21"/>
                <w:szCs w:val="21"/>
              </w:rPr>
              <w:t>对高危行业、</w:t>
            </w:r>
            <w:r>
              <w:rPr>
                <w:rFonts w:hint="eastAsia" w:ascii="仿宋_GB2312" w:hAnsi="仿宋_GB2312" w:eastAsia="仿宋_GB2312" w:cs="仿宋_GB2312"/>
                <w:spacing w:val="-2"/>
                <w:sz w:val="21"/>
                <w:szCs w:val="21"/>
              </w:rPr>
              <w:t>领域的生产经</w:t>
            </w:r>
            <w:r>
              <w:rPr>
                <w:rFonts w:hint="eastAsia" w:ascii="仿宋_GB2312" w:hAnsi="仿宋_GB2312" w:eastAsia="仿宋_GB2312" w:cs="仿宋_GB2312"/>
                <w:spacing w:val="1"/>
                <w:sz w:val="21"/>
                <w:szCs w:val="21"/>
              </w:rPr>
              <w:t>营单位是否按</w:t>
            </w:r>
            <w:r>
              <w:rPr>
                <w:rFonts w:hint="eastAsia" w:ascii="仿宋_GB2312" w:hAnsi="仿宋_GB2312" w:eastAsia="仿宋_GB2312" w:cs="仿宋_GB2312"/>
                <w:spacing w:val="-2"/>
                <w:sz w:val="21"/>
                <w:szCs w:val="21"/>
              </w:rPr>
              <w:t>照国家规定投保安全生产责</w:t>
            </w:r>
            <w:r>
              <w:rPr>
                <w:rFonts w:hint="eastAsia" w:ascii="仿宋_GB2312" w:hAnsi="仿宋_GB2312" w:eastAsia="仿宋_GB2312" w:cs="仿宋_GB2312"/>
                <w:spacing w:val="3"/>
                <w:sz w:val="21"/>
                <w:szCs w:val="21"/>
              </w:rPr>
              <w:t>任保险的</w:t>
            </w:r>
            <w:r>
              <w:rPr>
                <w:rFonts w:hint="eastAsia" w:ascii="仿宋_GB2312" w:hAnsi="仿宋_GB2312" w:eastAsia="仿宋_GB2312" w:cs="仿宋_GB2312"/>
                <w:spacing w:val="3"/>
                <w:sz w:val="21"/>
                <w:szCs w:val="21"/>
                <w:lang w:eastAsia="zh-CN"/>
              </w:rPr>
              <w:t>检查</w:t>
            </w:r>
          </w:p>
        </w:tc>
        <w:tc>
          <w:tcPr>
            <w:tcW w:w="633" w:type="dxa"/>
            <w:vAlign w:val="center"/>
          </w:tcPr>
          <w:p w14:paraId="1D5C6C9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vAlign w:val="center"/>
          </w:tcPr>
          <w:p w14:paraId="41E72111">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vAlign w:val="center"/>
          </w:tcPr>
          <w:p w14:paraId="0B8BA9A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vAlign w:val="center"/>
          </w:tcPr>
          <w:p w14:paraId="30077E6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【法律】《中华人民共和国安全生产法(2021年修</w:t>
            </w:r>
            <w:r>
              <w:rPr>
                <w:rFonts w:hint="eastAsia" w:ascii="仿宋_GB2312" w:hAnsi="仿宋_GB2312" w:eastAsia="仿宋_GB2312" w:cs="仿宋_GB2312"/>
                <w:spacing w:val="2"/>
                <w:sz w:val="21"/>
                <w:szCs w:val="21"/>
              </w:rPr>
              <w:t>正)》</w:t>
            </w:r>
          </w:p>
          <w:p w14:paraId="278EC5B0">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第五十一条第二款国家鼓励生产经营单位投保安全生</w:t>
            </w:r>
          </w:p>
          <w:p w14:paraId="0A555CD1">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产责任保险：属于国家规定的高危行业、领域的生产经营单</w:t>
            </w:r>
            <w:r>
              <w:rPr>
                <w:rFonts w:hint="eastAsia" w:ascii="仿宋_GB2312" w:hAnsi="仿宋_GB2312" w:eastAsia="仿宋_GB2312" w:cs="仿宋_GB2312"/>
                <w:sz w:val="21"/>
                <w:szCs w:val="21"/>
              </w:rPr>
              <w:t>位，应当投保安全生产责任保险。具体范围和实施办法由国</w:t>
            </w:r>
            <w:r>
              <w:rPr>
                <w:rFonts w:hint="eastAsia" w:ascii="仿宋_GB2312" w:hAnsi="仿宋_GB2312" w:eastAsia="仿宋_GB2312" w:cs="仿宋_GB2312"/>
                <w:spacing w:val="-1"/>
                <w:sz w:val="21"/>
                <w:szCs w:val="21"/>
              </w:rPr>
              <w:t>务院应急管理部门会同国务院财政部门、国务院保险监督管</w:t>
            </w:r>
            <w:r>
              <w:rPr>
                <w:rFonts w:hint="eastAsia" w:ascii="仿宋_GB2312" w:hAnsi="仿宋_GB2312" w:eastAsia="仿宋_GB2312" w:cs="仿宋_GB2312"/>
                <w:sz w:val="21"/>
                <w:szCs w:val="21"/>
              </w:rPr>
              <w:t>理机构和相关行业主管部门制定。</w:t>
            </w:r>
          </w:p>
        </w:tc>
        <w:tc>
          <w:tcPr>
            <w:tcW w:w="1428" w:type="dxa"/>
            <w:vAlign w:val="center"/>
          </w:tcPr>
          <w:p w14:paraId="629D24B2">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2"/>
                <w:sz w:val="21"/>
                <w:szCs w:val="21"/>
              </w:rPr>
              <w:t>检查</w:t>
            </w:r>
          </w:p>
        </w:tc>
        <w:tc>
          <w:tcPr>
            <w:tcW w:w="1284" w:type="dxa"/>
            <w:vAlign w:val="center"/>
          </w:tcPr>
          <w:p w14:paraId="456F80B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1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根据</w:t>
            </w:r>
            <w:r>
              <w:rPr>
                <w:rFonts w:hint="eastAsia" w:ascii="仿宋_GB2312" w:hAnsi="仿宋_GB2312" w:eastAsia="仿宋_GB2312" w:cs="仿宋_GB2312"/>
                <w:spacing w:val="-7"/>
                <w:sz w:val="21"/>
                <w:szCs w:val="21"/>
                <w:lang w:eastAsia="zh-CN"/>
              </w:rPr>
              <w:t>安全生产监督检查计划</w:t>
            </w:r>
            <w:r>
              <w:rPr>
                <w:rFonts w:hint="eastAsia" w:ascii="仿宋_GB2312" w:hAnsi="仿宋_GB2312" w:eastAsia="仿宋_GB2312" w:cs="仿宋_GB2312"/>
                <w:spacing w:val="-8"/>
                <w:sz w:val="21"/>
                <w:szCs w:val="21"/>
              </w:rPr>
              <w:t>确定各企业检</w:t>
            </w:r>
            <w:r>
              <w:rPr>
                <w:rFonts w:hint="eastAsia" w:ascii="仿宋_GB2312" w:hAnsi="仿宋_GB2312" w:eastAsia="仿宋_GB2312" w:cs="仿宋_GB2312"/>
                <w:spacing w:val="3"/>
                <w:sz w:val="21"/>
                <w:szCs w:val="21"/>
              </w:rPr>
              <w:t>查频次</w:t>
            </w:r>
          </w:p>
        </w:tc>
        <w:tc>
          <w:tcPr>
            <w:tcW w:w="1117" w:type="dxa"/>
            <w:vAlign w:val="center"/>
          </w:tcPr>
          <w:p w14:paraId="237849E5">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0E2C65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4191" w:hRule="atLeast"/>
          <w:jc w:val="center"/>
        </w:trPr>
        <w:tc>
          <w:tcPr>
            <w:tcW w:w="571" w:type="dxa"/>
            <w:gridSpan w:val="2"/>
            <w:vAlign w:val="center"/>
          </w:tcPr>
          <w:p w14:paraId="7164D44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28</w:t>
            </w:r>
          </w:p>
        </w:tc>
        <w:tc>
          <w:tcPr>
            <w:tcW w:w="1399" w:type="dxa"/>
            <w:vAlign w:val="center"/>
          </w:tcPr>
          <w:p w14:paraId="44CD9F3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对生产经营单</w:t>
            </w:r>
          </w:p>
          <w:p w14:paraId="30BDFF8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位的主要负责</w:t>
            </w:r>
          </w:p>
          <w:p w14:paraId="63CECB81">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人在本单位发</w:t>
            </w:r>
          </w:p>
          <w:p w14:paraId="265F25F0">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生生产安全事</w:t>
            </w:r>
          </w:p>
          <w:p w14:paraId="34E355A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故时，是否依</w:t>
            </w:r>
          </w:p>
          <w:p w14:paraId="0276F62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法处置，或者</w:t>
            </w:r>
          </w:p>
          <w:p w14:paraId="5A91B1C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是否按照规定</w:t>
            </w:r>
          </w:p>
          <w:p w14:paraId="2B564808">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报告的检查</w:t>
            </w:r>
          </w:p>
        </w:tc>
        <w:tc>
          <w:tcPr>
            <w:tcW w:w="633" w:type="dxa"/>
            <w:vAlign w:val="center"/>
          </w:tcPr>
          <w:p w14:paraId="341188E0">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vAlign w:val="center"/>
          </w:tcPr>
          <w:p w14:paraId="7A03DA21">
            <w:pPr>
              <w:keepNext w:val="0"/>
              <w:keepLines w:val="0"/>
              <w:pageBreakBefore w:val="0"/>
              <w:widowControl/>
              <w:kinsoku/>
              <w:wordWrap/>
              <w:overflowPunct/>
              <w:topLinePunct w:val="0"/>
              <w:autoSpaceDE w:val="0"/>
              <w:autoSpaceDN w:val="0"/>
              <w:bidi w:val="0"/>
              <w:adjustRightInd w:val="0"/>
              <w:snapToGrid w:val="0"/>
              <w:spacing w:line="320" w:lineRule="exact"/>
              <w:ind w:left="0" w:right="0" w:hanging="9"/>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vAlign w:val="center"/>
          </w:tcPr>
          <w:p w14:paraId="4EBCFF5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vAlign w:val="center"/>
          </w:tcPr>
          <w:p w14:paraId="79AED233">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both"/>
              <w:textAlignment w:val="baseline"/>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【法律】《中华人民共和国安全生产法(2021年修正)》</w:t>
            </w:r>
          </w:p>
          <w:p w14:paraId="51CC69F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both"/>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1"/>
                <w:sz w:val="21"/>
                <w:szCs w:val="21"/>
              </w:rPr>
              <w:t>第八十三条生产经营单位发生生产安全事故后，事故现场有关人员应当立即报告本单位负责人。单位负责人接到事故报告后，应当迅速采取有效措施，组织抢救，防止事故扩大，减少人员伤亡和财产损失，并按照国家有关规定立即如实报告当地负有安全生产监督管理职责的部门，不得隐瞒不报、谎报或者不报，不得故意破坏事故现场、毁灭有关证据。</w:t>
            </w:r>
          </w:p>
        </w:tc>
        <w:tc>
          <w:tcPr>
            <w:tcW w:w="1428" w:type="dxa"/>
            <w:vAlign w:val="center"/>
          </w:tcPr>
          <w:p w14:paraId="40B0B43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1"/>
                <w:sz w:val="21"/>
                <w:szCs w:val="21"/>
              </w:rPr>
              <w:t>检查</w:t>
            </w:r>
          </w:p>
        </w:tc>
        <w:tc>
          <w:tcPr>
            <w:tcW w:w="1284" w:type="dxa"/>
            <w:vAlign w:val="center"/>
          </w:tcPr>
          <w:p w14:paraId="35A6A87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1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根据</w:t>
            </w:r>
            <w:r>
              <w:rPr>
                <w:rFonts w:hint="eastAsia" w:ascii="仿宋_GB2312" w:hAnsi="仿宋_GB2312" w:eastAsia="仿宋_GB2312" w:cs="仿宋_GB2312"/>
                <w:spacing w:val="-7"/>
                <w:sz w:val="21"/>
                <w:szCs w:val="21"/>
                <w:lang w:eastAsia="zh-CN"/>
              </w:rPr>
              <w:t>安全生产监督检查计划</w:t>
            </w:r>
            <w:r>
              <w:rPr>
                <w:rFonts w:hint="eastAsia" w:ascii="仿宋_GB2312" w:hAnsi="仿宋_GB2312" w:eastAsia="仿宋_GB2312" w:cs="仿宋_GB2312"/>
                <w:spacing w:val="-8"/>
                <w:sz w:val="21"/>
                <w:szCs w:val="21"/>
              </w:rPr>
              <w:t>确定各企业检</w:t>
            </w:r>
            <w:r>
              <w:rPr>
                <w:rFonts w:hint="eastAsia" w:ascii="仿宋_GB2312" w:hAnsi="仿宋_GB2312" w:eastAsia="仿宋_GB2312" w:cs="仿宋_GB2312"/>
                <w:sz w:val="21"/>
                <w:szCs w:val="21"/>
              </w:rPr>
              <w:t>查频次</w:t>
            </w:r>
          </w:p>
        </w:tc>
        <w:tc>
          <w:tcPr>
            <w:tcW w:w="1117" w:type="dxa"/>
            <w:vAlign w:val="center"/>
          </w:tcPr>
          <w:p w14:paraId="08E317C7">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5A8CCA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7962" w:hRule="atLeast"/>
          <w:jc w:val="center"/>
        </w:trPr>
        <w:tc>
          <w:tcPr>
            <w:tcW w:w="571" w:type="dxa"/>
            <w:gridSpan w:val="2"/>
            <w:tcBorders>
              <w:top w:val="single" w:color="auto" w:sz="4" w:space="0"/>
              <w:left w:val="single" w:color="auto" w:sz="4" w:space="0"/>
              <w:bottom w:val="single" w:color="auto" w:sz="4" w:space="0"/>
              <w:right w:val="single" w:color="auto" w:sz="4" w:space="0"/>
            </w:tcBorders>
            <w:vAlign w:val="center"/>
          </w:tcPr>
          <w:p w14:paraId="276140E1">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29</w:t>
            </w:r>
          </w:p>
        </w:tc>
        <w:tc>
          <w:tcPr>
            <w:tcW w:w="1399" w:type="dxa"/>
            <w:tcBorders>
              <w:top w:val="single" w:color="auto" w:sz="4" w:space="0"/>
              <w:left w:val="single" w:color="auto" w:sz="4" w:space="0"/>
              <w:bottom w:val="single" w:color="auto" w:sz="4" w:space="0"/>
              <w:right w:val="single" w:color="auto" w:sz="4" w:space="0"/>
            </w:tcBorders>
            <w:vAlign w:val="center"/>
          </w:tcPr>
          <w:p w14:paraId="1D79D71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对发生生产安</w:t>
            </w:r>
          </w:p>
          <w:p w14:paraId="1F815C6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全事故负有责</w:t>
            </w:r>
          </w:p>
          <w:p w14:paraId="320B57C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任的生产经营</w:t>
            </w:r>
          </w:p>
          <w:p w14:paraId="340D9C9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单位的检查</w:t>
            </w:r>
          </w:p>
        </w:tc>
        <w:tc>
          <w:tcPr>
            <w:tcW w:w="633" w:type="dxa"/>
            <w:tcBorders>
              <w:top w:val="single" w:color="auto" w:sz="4" w:space="0"/>
              <w:left w:val="single" w:color="auto" w:sz="4" w:space="0"/>
              <w:bottom w:val="single" w:color="auto" w:sz="4" w:space="0"/>
              <w:right w:val="single" w:color="auto" w:sz="4" w:space="0"/>
            </w:tcBorders>
            <w:vAlign w:val="center"/>
          </w:tcPr>
          <w:p w14:paraId="787A80B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9"/>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4"/>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tcBorders>
              <w:top w:val="single" w:color="auto" w:sz="4" w:space="0"/>
              <w:left w:val="single" w:color="auto" w:sz="4" w:space="0"/>
              <w:bottom w:val="single" w:color="auto" w:sz="4" w:space="0"/>
              <w:right w:val="single" w:color="auto" w:sz="4" w:space="0"/>
            </w:tcBorders>
            <w:vAlign w:val="center"/>
          </w:tcPr>
          <w:p w14:paraId="012EDFBD">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tcBorders>
              <w:top w:val="single" w:color="auto" w:sz="4" w:space="0"/>
              <w:left w:val="single" w:color="auto" w:sz="4" w:space="0"/>
              <w:bottom w:val="single" w:color="auto" w:sz="4" w:space="0"/>
              <w:right w:val="single" w:color="auto" w:sz="4" w:space="0"/>
            </w:tcBorders>
            <w:vAlign w:val="center"/>
          </w:tcPr>
          <w:p w14:paraId="6CD75B8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tcBorders>
              <w:top w:val="single" w:color="auto" w:sz="4" w:space="0"/>
              <w:left w:val="single" w:color="auto" w:sz="4" w:space="0"/>
              <w:bottom w:val="single" w:color="auto" w:sz="4" w:space="0"/>
              <w:right w:val="single" w:color="auto" w:sz="4" w:space="0"/>
            </w:tcBorders>
            <w:vAlign w:val="center"/>
          </w:tcPr>
          <w:p w14:paraId="2876B9E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【法律】《中华人民共和国安全生产法(2021年修</w:t>
            </w:r>
            <w:r>
              <w:rPr>
                <w:rFonts w:hint="eastAsia" w:ascii="仿宋_GB2312" w:hAnsi="仿宋_GB2312" w:eastAsia="仿宋_GB2312" w:cs="仿宋_GB2312"/>
                <w:spacing w:val="2"/>
                <w:sz w:val="21"/>
                <w:szCs w:val="21"/>
              </w:rPr>
              <w:t>正)》</w:t>
            </w:r>
          </w:p>
          <w:p w14:paraId="57F8A961">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第十六条国家实行生产安全事故责任追究制度，依照</w:t>
            </w:r>
            <w:r>
              <w:rPr>
                <w:rFonts w:hint="eastAsia" w:ascii="仿宋_GB2312" w:hAnsi="仿宋_GB2312" w:eastAsia="仿宋_GB2312" w:cs="仿宋_GB2312"/>
                <w:spacing w:val="-1"/>
                <w:sz w:val="21"/>
                <w:szCs w:val="21"/>
              </w:rPr>
              <w:t>本法和有关法律、法规的规定，追究生产安全事故责任单位和责任人员的法律责任。</w:t>
            </w:r>
          </w:p>
          <w:p w14:paraId="312753BC">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第二十条生产经营单位应当具备本法和有关法律、行玫法规和国家标准或者行业标准规定的安全生产条件：不具备安全生产条件的，不得从事生产经营活动。</w:t>
            </w:r>
          </w:p>
          <w:p w14:paraId="722880A3">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第八十六条事故调查处理应当按照科学严谨、依法依规、实事求是、注重实效的原则，及时、准确地</w:t>
            </w:r>
            <w:r>
              <w:rPr>
                <w:rFonts w:hint="eastAsia" w:ascii="仿宋_GB2312" w:hAnsi="仿宋_GB2312" w:eastAsia="仿宋_GB2312" w:cs="仿宋_GB2312"/>
                <w:spacing w:val="-4"/>
                <w:sz w:val="21"/>
                <w:szCs w:val="21"/>
              </w:rPr>
              <w:t>查清事故原</w:t>
            </w:r>
            <w:r>
              <w:rPr>
                <w:rFonts w:hint="eastAsia" w:ascii="仿宋_GB2312" w:hAnsi="仿宋_GB2312" w:eastAsia="仿宋_GB2312" w:cs="仿宋_GB2312"/>
                <w:spacing w:val="-3"/>
                <w:sz w:val="21"/>
                <w:szCs w:val="21"/>
              </w:rPr>
              <w:t>因，查明事故性质和责任，评估应急处置工作，总结事故教</w:t>
            </w:r>
            <w:r>
              <w:rPr>
                <w:rFonts w:hint="eastAsia" w:ascii="仿宋_GB2312" w:hAnsi="仿宋_GB2312" w:eastAsia="仿宋_GB2312" w:cs="仿宋_GB2312"/>
                <w:spacing w:val="-6"/>
                <w:sz w:val="21"/>
                <w:szCs w:val="21"/>
              </w:rPr>
              <w:t>训，提出整改措施，并对事故责任单位和人员提出处理建议。</w:t>
            </w:r>
            <w:r>
              <w:rPr>
                <w:rFonts w:hint="eastAsia" w:ascii="仿宋_GB2312" w:hAnsi="仿宋_GB2312" w:eastAsia="仿宋_GB2312" w:cs="仿宋_GB2312"/>
                <w:spacing w:val="-2"/>
                <w:sz w:val="21"/>
                <w:szCs w:val="21"/>
              </w:rPr>
              <w:t>事故调查报告应当依法及时向社会公布。事故调查和处理的具体办法由国务院制定。</w:t>
            </w:r>
          </w:p>
          <w:p w14:paraId="2D24E7E0">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事故发生单位应当及时全面落实整改措施，负有安全生</w:t>
            </w:r>
            <w:r>
              <w:rPr>
                <w:rFonts w:hint="eastAsia" w:ascii="仿宋_GB2312" w:hAnsi="仿宋_GB2312" w:eastAsia="仿宋_GB2312" w:cs="仿宋_GB2312"/>
                <w:sz w:val="21"/>
                <w:szCs w:val="21"/>
              </w:rPr>
              <w:t>产监督管理职责的部门应当加强监督检查。</w:t>
            </w:r>
          </w:p>
        </w:tc>
        <w:tc>
          <w:tcPr>
            <w:tcW w:w="1428" w:type="dxa"/>
            <w:tcBorders>
              <w:left w:val="single" w:color="auto" w:sz="4" w:space="0"/>
            </w:tcBorders>
            <w:vAlign w:val="center"/>
          </w:tcPr>
          <w:p w14:paraId="341C6B5B">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1"/>
                <w:sz w:val="21"/>
                <w:szCs w:val="21"/>
              </w:rPr>
              <w:t>检查</w:t>
            </w:r>
          </w:p>
        </w:tc>
        <w:tc>
          <w:tcPr>
            <w:tcW w:w="1284" w:type="dxa"/>
            <w:vAlign w:val="center"/>
          </w:tcPr>
          <w:p w14:paraId="4A99280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6"/>
                <w:sz w:val="21"/>
                <w:szCs w:val="21"/>
              </w:rPr>
              <w:t>根据</w:t>
            </w:r>
            <w:r>
              <w:rPr>
                <w:rFonts w:hint="eastAsia" w:ascii="仿宋_GB2312" w:hAnsi="仿宋_GB2312" w:eastAsia="仿宋_GB2312" w:cs="仿宋_GB2312"/>
                <w:spacing w:val="-6"/>
                <w:sz w:val="21"/>
                <w:szCs w:val="21"/>
                <w:lang w:eastAsia="zh-CN"/>
              </w:rPr>
              <w:t>安全生产监督检查计划</w:t>
            </w:r>
            <w:r>
              <w:rPr>
                <w:rFonts w:hint="eastAsia" w:ascii="仿宋_GB2312" w:hAnsi="仿宋_GB2312" w:eastAsia="仿宋_GB2312" w:cs="仿宋_GB2312"/>
                <w:spacing w:val="-2"/>
                <w:sz w:val="21"/>
                <w:szCs w:val="21"/>
              </w:rPr>
              <w:t>确定</w:t>
            </w:r>
            <w:r>
              <w:rPr>
                <w:rFonts w:hint="eastAsia" w:ascii="仿宋_GB2312" w:hAnsi="仿宋_GB2312" w:eastAsia="仿宋_GB2312" w:cs="仿宋_GB2312"/>
                <w:spacing w:val="-8"/>
                <w:sz w:val="21"/>
                <w:szCs w:val="21"/>
              </w:rPr>
              <w:t>各企业检</w:t>
            </w:r>
            <w:r>
              <w:rPr>
                <w:rFonts w:hint="eastAsia" w:ascii="仿宋_GB2312" w:hAnsi="仿宋_GB2312" w:eastAsia="仿宋_GB2312" w:cs="仿宋_GB2312"/>
                <w:spacing w:val="-2"/>
                <w:sz w:val="21"/>
                <w:szCs w:val="21"/>
              </w:rPr>
              <w:t>查频次</w:t>
            </w:r>
          </w:p>
        </w:tc>
        <w:tc>
          <w:tcPr>
            <w:tcW w:w="1117" w:type="dxa"/>
            <w:vAlign w:val="center"/>
          </w:tcPr>
          <w:p w14:paraId="22A265FC">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6F1CBE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4424" w:hRule="atLeast"/>
          <w:jc w:val="center"/>
        </w:trPr>
        <w:tc>
          <w:tcPr>
            <w:tcW w:w="571" w:type="dxa"/>
            <w:gridSpan w:val="2"/>
            <w:tcBorders>
              <w:bottom w:val="single" w:color="auto" w:sz="4" w:space="0"/>
            </w:tcBorders>
            <w:vAlign w:val="center"/>
          </w:tcPr>
          <w:p w14:paraId="6BDF371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30</w:t>
            </w:r>
          </w:p>
        </w:tc>
        <w:tc>
          <w:tcPr>
            <w:tcW w:w="1399" w:type="dxa"/>
            <w:tcBorders>
              <w:bottom w:val="single" w:color="auto" w:sz="4" w:space="0"/>
            </w:tcBorders>
            <w:vAlign w:val="center"/>
          </w:tcPr>
          <w:p w14:paraId="1284C33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对事故发生单</w:t>
            </w:r>
            <w:r>
              <w:rPr>
                <w:rFonts w:hint="eastAsia" w:ascii="仿宋_GB2312" w:hAnsi="仿宋_GB2312" w:eastAsia="仿宋_GB2312" w:cs="仿宋_GB2312"/>
                <w:spacing w:val="-2"/>
                <w:sz w:val="21"/>
                <w:szCs w:val="21"/>
              </w:rPr>
              <w:t>位及其有关人</w:t>
            </w:r>
            <w:r>
              <w:rPr>
                <w:rFonts w:hint="eastAsia" w:ascii="仿宋_GB2312" w:hAnsi="仿宋_GB2312" w:eastAsia="仿宋_GB2312" w:cs="仿宋_GB2312"/>
                <w:spacing w:val="1"/>
                <w:sz w:val="21"/>
                <w:szCs w:val="21"/>
              </w:rPr>
              <w:t>员是否存在谎</w:t>
            </w:r>
            <w:r>
              <w:rPr>
                <w:rFonts w:hint="eastAsia" w:ascii="仿宋_GB2312" w:hAnsi="仿宋_GB2312" w:eastAsia="仿宋_GB2312" w:cs="仿宋_GB2312"/>
                <w:spacing w:val="-1"/>
                <w:sz w:val="21"/>
                <w:szCs w:val="21"/>
              </w:rPr>
              <w:t>报或者瞒报事</w:t>
            </w:r>
            <w:r>
              <w:rPr>
                <w:rFonts w:hint="eastAsia" w:ascii="仿宋_GB2312" w:hAnsi="仿宋_GB2312" w:eastAsia="仿宋_GB2312" w:cs="仿宋_GB2312"/>
                <w:spacing w:val="-2"/>
                <w:sz w:val="21"/>
                <w:szCs w:val="21"/>
              </w:rPr>
              <w:t>故、不配合事故调查等的检</w:t>
            </w:r>
            <w:r>
              <w:rPr>
                <w:rFonts w:hint="eastAsia" w:ascii="仿宋_GB2312" w:hAnsi="仿宋_GB2312" w:eastAsia="仿宋_GB2312" w:cs="仿宋_GB2312"/>
                <w:spacing w:val="1"/>
                <w:sz w:val="21"/>
                <w:szCs w:val="21"/>
              </w:rPr>
              <w:t>查</w:t>
            </w:r>
          </w:p>
        </w:tc>
        <w:tc>
          <w:tcPr>
            <w:tcW w:w="633" w:type="dxa"/>
            <w:tcBorders>
              <w:bottom w:val="single" w:color="auto" w:sz="4" w:space="0"/>
            </w:tcBorders>
            <w:vAlign w:val="center"/>
          </w:tcPr>
          <w:p w14:paraId="280A442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1"/>
                <w:sz w:val="21"/>
                <w:szCs w:val="21"/>
              </w:rPr>
              <w:t>应急管</w:t>
            </w:r>
            <w:r>
              <w:rPr>
                <w:rFonts w:hint="eastAsia" w:ascii="仿宋_GB2312" w:hAnsi="仿宋_GB2312" w:eastAsia="仿宋_GB2312" w:cs="仿宋_GB2312"/>
                <w:spacing w:val="7"/>
                <w:sz w:val="21"/>
                <w:szCs w:val="21"/>
              </w:rPr>
              <w:t>理局</w:t>
            </w:r>
          </w:p>
        </w:tc>
        <w:tc>
          <w:tcPr>
            <w:tcW w:w="813" w:type="dxa"/>
            <w:tcBorders>
              <w:bottom w:val="single" w:color="auto" w:sz="4" w:space="0"/>
            </w:tcBorders>
            <w:vAlign w:val="center"/>
          </w:tcPr>
          <w:p w14:paraId="645F54A1">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tcBorders>
              <w:bottom w:val="single" w:color="auto" w:sz="4" w:space="0"/>
            </w:tcBorders>
            <w:vAlign w:val="center"/>
          </w:tcPr>
          <w:p w14:paraId="16EADC2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tcBorders>
              <w:bottom w:val="single" w:color="auto" w:sz="4" w:space="0"/>
            </w:tcBorders>
            <w:vAlign w:val="center"/>
          </w:tcPr>
          <w:p w14:paraId="168CBD7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【法律】《中华人民共和国安全生产法(2021年修</w:t>
            </w:r>
            <w:r>
              <w:rPr>
                <w:rFonts w:hint="eastAsia" w:ascii="仿宋_GB2312" w:hAnsi="仿宋_GB2312" w:eastAsia="仿宋_GB2312" w:cs="仿宋_GB2312"/>
                <w:spacing w:val="2"/>
                <w:sz w:val="21"/>
                <w:szCs w:val="21"/>
              </w:rPr>
              <w:t>正)》</w:t>
            </w:r>
          </w:p>
          <w:p w14:paraId="594265D5">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3"/>
                <w:sz w:val="21"/>
                <w:szCs w:val="21"/>
              </w:rPr>
              <w:t>第八十三条生产经营单位发生生产安全事故后</w:t>
            </w:r>
            <w:r>
              <w:rPr>
                <w:rFonts w:hint="eastAsia" w:ascii="仿宋_GB2312" w:hAnsi="仿宋_GB2312" w:eastAsia="仿宋_GB2312" w:cs="仿宋_GB2312"/>
                <w:spacing w:val="-4"/>
                <w:sz w:val="21"/>
                <w:szCs w:val="21"/>
              </w:rPr>
              <w:t>，事故现</w:t>
            </w:r>
            <w:r>
              <w:rPr>
                <w:rFonts w:hint="eastAsia" w:ascii="仿宋_GB2312" w:hAnsi="仿宋_GB2312" w:eastAsia="仿宋_GB2312" w:cs="仿宋_GB2312"/>
                <w:spacing w:val="-1"/>
                <w:sz w:val="21"/>
                <w:szCs w:val="21"/>
              </w:rPr>
              <w:t>场有关人员应当立即报告本单位负责人。单位</w:t>
            </w:r>
            <w:r>
              <w:rPr>
                <w:rFonts w:hint="eastAsia" w:ascii="仿宋_GB2312" w:hAnsi="仿宋_GB2312" w:eastAsia="仿宋_GB2312" w:cs="仿宋_GB2312"/>
                <w:spacing w:val="-2"/>
                <w:sz w:val="21"/>
                <w:szCs w:val="21"/>
              </w:rPr>
              <w:t>负责人接到事故报告后，应当迅速采取有效措施，组织抢救，防止事故扩大，减少人员伤亡和财产损失，并按照国家有关规定立即如实报告当地负有安全生产监督管理职责的部门，不得隐瞒不</w:t>
            </w:r>
            <w:r>
              <w:rPr>
                <w:rFonts w:hint="eastAsia" w:ascii="仿宋_GB2312" w:hAnsi="仿宋_GB2312" w:eastAsia="仿宋_GB2312" w:cs="仿宋_GB2312"/>
                <w:spacing w:val="-5"/>
                <w:sz w:val="21"/>
                <w:szCs w:val="21"/>
              </w:rPr>
              <w:t>报、谎报或者不报，不得故意破坏事故现场、毁灭有关证据。</w:t>
            </w:r>
          </w:p>
        </w:tc>
        <w:tc>
          <w:tcPr>
            <w:tcW w:w="1428" w:type="dxa"/>
            <w:tcBorders>
              <w:bottom w:val="single" w:color="auto" w:sz="4" w:space="0"/>
            </w:tcBorders>
            <w:vAlign w:val="center"/>
          </w:tcPr>
          <w:p w14:paraId="7DB71D28">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6"/>
                <w:sz w:val="21"/>
                <w:szCs w:val="21"/>
              </w:rPr>
              <w:t>检查</w:t>
            </w:r>
          </w:p>
        </w:tc>
        <w:tc>
          <w:tcPr>
            <w:tcW w:w="1284" w:type="dxa"/>
            <w:tcBorders>
              <w:bottom w:val="single" w:color="auto" w:sz="4" w:space="0"/>
            </w:tcBorders>
            <w:vAlign w:val="center"/>
          </w:tcPr>
          <w:p w14:paraId="4077730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1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根据</w:t>
            </w:r>
            <w:r>
              <w:rPr>
                <w:rFonts w:hint="eastAsia" w:ascii="仿宋_GB2312" w:hAnsi="仿宋_GB2312" w:eastAsia="仿宋_GB2312" w:cs="仿宋_GB2312"/>
                <w:spacing w:val="-7"/>
                <w:sz w:val="21"/>
                <w:szCs w:val="21"/>
                <w:lang w:eastAsia="zh-CN"/>
              </w:rPr>
              <w:t>安全生产监督检查计划</w:t>
            </w:r>
            <w:r>
              <w:rPr>
                <w:rFonts w:hint="eastAsia" w:ascii="仿宋_GB2312" w:hAnsi="仿宋_GB2312" w:eastAsia="仿宋_GB2312" w:cs="仿宋_GB2312"/>
                <w:spacing w:val="-8"/>
                <w:sz w:val="21"/>
                <w:szCs w:val="21"/>
              </w:rPr>
              <w:t>确定各企业检</w:t>
            </w:r>
            <w:r>
              <w:rPr>
                <w:rFonts w:hint="eastAsia" w:ascii="仿宋_GB2312" w:hAnsi="仿宋_GB2312" w:eastAsia="仿宋_GB2312" w:cs="仿宋_GB2312"/>
                <w:spacing w:val="3"/>
                <w:sz w:val="21"/>
                <w:szCs w:val="21"/>
              </w:rPr>
              <w:t>查频次</w:t>
            </w:r>
          </w:p>
        </w:tc>
        <w:tc>
          <w:tcPr>
            <w:tcW w:w="1117" w:type="dxa"/>
            <w:tcBorders>
              <w:bottom w:val="single" w:color="auto" w:sz="4" w:space="0"/>
            </w:tcBorders>
            <w:vAlign w:val="center"/>
          </w:tcPr>
          <w:p w14:paraId="14F85611">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9"/>
              <w:jc w:val="both"/>
              <w:textAlignment w:val="baseline"/>
              <w:rPr>
                <w:rFonts w:hint="eastAsia" w:ascii="仿宋_GB2312" w:hAnsi="仿宋_GB2312" w:eastAsia="仿宋_GB2312" w:cs="仿宋_GB2312"/>
                <w:sz w:val="21"/>
                <w:szCs w:val="21"/>
              </w:rPr>
            </w:pPr>
          </w:p>
        </w:tc>
      </w:tr>
      <w:tr w14:paraId="62A8BF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3340" w:hRule="atLeast"/>
          <w:jc w:val="center"/>
        </w:trPr>
        <w:tc>
          <w:tcPr>
            <w:tcW w:w="571" w:type="dxa"/>
            <w:gridSpan w:val="2"/>
            <w:tcBorders>
              <w:top w:val="single" w:color="auto" w:sz="4" w:space="0"/>
              <w:left w:val="single" w:color="auto" w:sz="4" w:space="0"/>
              <w:bottom w:val="single" w:color="auto" w:sz="4" w:space="0"/>
              <w:right w:val="single" w:color="auto" w:sz="4" w:space="0"/>
            </w:tcBorders>
            <w:vAlign w:val="center"/>
          </w:tcPr>
          <w:p w14:paraId="1DDC795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31</w:t>
            </w:r>
          </w:p>
        </w:tc>
        <w:tc>
          <w:tcPr>
            <w:tcW w:w="1399" w:type="dxa"/>
            <w:tcBorders>
              <w:top w:val="single" w:color="auto" w:sz="4" w:space="0"/>
              <w:left w:val="single" w:color="auto" w:sz="4" w:space="0"/>
              <w:bottom w:val="single" w:color="auto" w:sz="4" w:space="0"/>
              <w:right w:val="single" w:color="auto" w:sz="4" w:space="0"/>
            </w:tcBorders>
            <w:vAlign w:val="center"/>
          </w:tcPr>
          <w:p w14:paraId="73231B30">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对生产经营单</w:t>
            </w:r>
            <w:r>
              <w:rPr>
                <w:rFonts w:hint="eastAsia" w:ascii="仿宋_GB2312" w:hAnsi="仿宋_GB2312" w:eastAsia="仿宋_GB2312" w:cs="仿宋_GB2312"/>
                <w:spacing w:val="-2"/>
                <w:sz w:val="21"/>
                <w:szCs w:val="21"/>
              </w:rPr>
              <w:t>位及其有关人</w:t>
            </w:r>
            <w:r>
              <w:rPr>
                <w:rFonts w:hint="eastAsia" w:ascii="仿宋_GB2312" w:hAnsi="仿宋_GB2312" w:eastAsia="仿宋_GB2312" w:cs="仿宋_GB2312"/>
                <w:spacing w:val="1"/>
                <w:sz w:val="21"/>
                <w:szCs w:val="21"/>
              </w:rPr>
              <w:t>员是否以不正当手段取得行</w:t>
            </w:r>
            <w:r>
              <w:rPr>
                <w:rFonts w:hint="eastAsia" w:ascii="仿宋_GB2312" w:hAnsi="仿宋_GB2312" w:eastAsia="仿宋_GB2312" w:cs="仿宋_GB2312"/>
                <w:spacing w:val="-1"/>
                <w:sz w:val="21"/>
                <w:szCs w:val="21"/>
              </w:rPr>
              <w:t>政许可的检查</w:t>
            </w:r>
          </w:p>
        </w:tc>
        <w:tc>
          <w:tcPr>
            <w:tcW w:w="633" w:type="dxa"/>
            <w:tcBorders>
              <w:top w:val="single" w:color="auto" w:sz="4" w:space="0"/>
              <w:left w:val="single" w:color="auto" w:sz="4" w:space="0"/>
              <w:bottom w:val="single" w:color="auto" w:sz="4" w:space="0"/>
              <w:right w:val="single" w:color="auto" w:sz="4" w:space="0"/>
            </w:tcBorders>
            <w:vAlign w:val="center"/>
          </w:tcPr>
          <w:p w14:paraId="12275A4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tcBorders>
              <w:top w:val="single" w:color="auto" w:sz="4" w:space="0"/>
              <w:left w:val="single" w:color="auto" w:sz="4" w:space="0"/>
              <w:bottom w:val="single" w:color="auto" w:sz="4" w:space="0"/>
              <w:right w:val="single" w:color="auto" w:sz="4" w:space="0"/>
            </w:tcBorders>
            <w:vAlign w:val="center"/>
          </w:tcPr>
          <w:p w14:paraId="1E3821F1">
            <w:pPr>
              <w:keepNext w:val="0"/>
              <w:keepLines w:val="0"/>
              <w:pageBreakBefore w:val="0"/>
              <w:widowControl/>
              <w:kinsoku/>
              <w:wordWrap/>
              <w:overflowPunct/>
              <w:topLinePunct w:val="0"/>
              <w:autoSpaceDE w:val="0"/>
              <w:autoSpaceDN w:val="0"/>
              <w:bidi w:val="0"/>
              <w:adjustRightInd w:val="0"/>
              <w:snapToGrid w:val="0"/>
              <w:spacing w:line="320" w:lineRule="exact"/>
              <w:ind w:left="0" w:right="0" w:hanging="1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tcBorders>
              <w:top w:val="single" w:color="auto" w:sz="4" w:space="0"/>
              <w:left w:val="single" w:color="auto" w:sz="4" w:space="0"/>
              <w:bottom w:val="single" w:color="auto" w:sz="4" w:space="0"/>
              <w:right w:val="single" w:color="auto" w:sz="4" w:space="0"/>
            </w:tcBorders>
            <w:vAlign w:val="center"/>
          </w:tcPr>
          <w:p w14:paraId="2F37732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tcBorders>
              <w:top w:val="single" w:color="auto" w:sz="4" w:space="0"/>
              <w:left w:val="single" w:color="auto" w:sz="4" w:space="0"/>
              <w:bottom w:val="single" w:color="auto" w:sz="4" w:space="0"/>
              <w:right w:val="single" w:color="auto" w:sz="4" w:space="0"/>
            </w:tcBorders>
            <w:vAlign w:val="center"/>
          </w:tcPr>
          <w:p w14:paraId="06ACE1D3">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【法律】《中华人民共和国行政许可法》(2019修正)</w:t>
            </w:r>
          </w:p>
          <w:p w14:paraId="2CBA1EEC">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第三十一条申请人申请行政许可，应当如实向行政机关提交有关材料和反映真实情况，并对其申请材料实质内容的</w:t>
            </w:r>
            <w:r>
              <w:rPr>
                <w:rFonts w:hint="eastAsia" w:ascii="仿宋_GB2312" w:hAnsi="仿宋_GB2312" w:eastAsia="仿宋_GB2312" w:cs="仿宋_GB2312"/>
                <w:sz w:val="21"/>
                <w:szCs w:val="21"/>
              </w:rPr>
              <w:t>真实性负责。行政机关不得要求申请人提交与其申请的行政许可事项无关的技术资料和其他材料。</w:t>
            </w:r>
          </w:p>
        </w:tc>
        <w:tc>
          <w:tcPr>
            <w:tcW w:w="1428" w:type="dxa"/>
            <w:tcBorders>
              <w:top w:val="single" w:color="auto" w:sz="4" w:space="0"/>
              <w:left w:val="single" w:color="auto" w:sz="4" w:space="0"/>
              <w:bottom w:val="single" w:color="auto" w:sz="4" w:space="0"/>
              <w:right w:val="single" w:color="auto" w:sz="4" w:space="0"/>
            </w:tcBorders>
            <w:vAlign w:val="center"/>
          </w:tcPr>
          <w:p w14:paraId="25ACF8E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2"/>
                <w:sz w:val="21"/>
                <w:szCs w:val="21"/>
              </w:rPr>
              <w:t>检查</w:t>
            </w:r>
          </w:p>
        </w:tc>
        <w:tc>
          <w:tcPr>
            <w:tcW w:w="1284" w:type="dxa"/>
            <w:tcBorders>
              <w:top w:val="single" w:color="auto" w:sz="4" w:space="0"/>
              <w:left w:val="single" w:color="auto" w:sz="4" w:space="0"/>
              <w:bottom w:val="single" w:color="auto" w:sz="4" w:space="0"/>
              <w:right w:val="single" w:color="auto" w:sz="4" w:space="0"/>
            </w:tcBorders>
            <w:vAlign w:val="center"/>
          </w:tcPr>
          <w:p w14:paraId="26D4C0A8">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1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根据</w:t>
            </w:r>
            <w:r>
              <w:rPr>
                <w:rFonts w:hint="eastAsia" w:ascii="仿宋_GB2312" w:hAnsi="仿宋_GB2312" w:eastAsia="仿宋_GB2312" w:cs="仿宋_GB2312"/>
                <w:spacing w:val="-7"/>
                <w:sz w:val="21"/>
                <w:szCs w:val="21"/>
                <w:lang w:eastAsia="zh-CN"/>
              </w:rPr>
              <w:t>安全生产监督检查计划</w:t>
            </w:r>
            <w:r>
              <w:rPr>
                <w:rFonts w:hint="eastAsia" w:ascii="仿宋_GB2312" w:hAnsi="仿宋_GB2312" w:eastAsia="仿宋_GB2312" w:cs="仿宋_GB2312"/>
                <w:spacing w:val="-8"/>
                <w:sz w:val="21"/>
                <w:szCs w:val="21"/>
              </w:rPr>
              <w:t>确定各企业检</w:t>
            </w:r>
            <w:r>
              <w:rPr>
                <w:rFonts w:hint="eastAsia" w:ascii="仿宋_GB2312" w:hAnsi="仿宋_GB2312" w:eastAsia="仿宋_GB2312" w:cs="仿宋_GB2312"/>
                <w:spacing w:val="3"/>
                <w:sz w:val="21"/>
                <w:szCs w:val="21"/>
              </w:rPr>
              <w:t>查频次</w:t>
            </w:r>
          </w:p>
        </w:tc>
        <w:tc>
          <w:tcPr>
            <w:tcW w:w="1117" w:type="dxa"/>
            <w:tcBorders>
              <w:top w:val="single" w:color="auto" w:sz="4" w:space="0"/>
              <w:left w:val="single" w:color="auto" w:sz="4" w:space="0"/>
              <w:bottom w:val="single" w:color="auto" w:sz="4" w:space="0"/>
              <w:right w:val="single" w:color="auto" w:sz="4" w:space="0"/>
            </w:tcBorders>
            <w:vAlign w:val="center"/>
          </w:tcPr>
          <w:p w14:paraId="63796CE3">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05529B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6491" w:hRule="atLeast"/>
          <w:jc w:val="center"/>
        </w:trPr>
        <w:tc>
          <w:tcPr>
            <w:tcW w:w="571" w:type="dxa"/>
            <w:gridSpan w:val="2"/>
            <w:tcBorders>
              <w:top w:val="single" w:color="auto" w:sz="4" w:space="0"/>
            </w:tcBorders>
            <w:vAlign w:val="center"/>
          </w:tcPr>
          <w:p w14:paraId="657572F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32</w:t>
            </w:r>
          </w:p>
        </w:tc>
        <w:tc>
          <w:tcPr>
            <w:tcW w:w="1399" w:type="dxa"/>
            <w:tcBorders>
              <w:top w:val="single" w:color="auto" w:sz="4" w:space="0"/>
            </w:tcBorders>
            <w:vAlign w:val="center"/>
          </w:tcPr>
          <w:p w14:paraId="4DBEB63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对非药品类易</w:t>
            </w:r>
            <w:r>
              <w:rPr>
                <w:rFonts w:hint="eastAsia" w:ascii="仿宋_GB2312" w:hAnsi="仿宋_GB2312" w:eastAsia="仿宋_GB2312" w:cs="仿宋_GB2312"/>
                <w:spacing w:val="-1"/>
                <w:sz w:val="21"/>
                <w:szCs w:val="21"/>
              </w:rPr>
              <w:t>制毒生产、经</w:t>
            </w:r>
            <w:r>
              <w:rPr>
                <w:rFonts w:hint="eastAsia" w:ascii="仿宋_GB2312" w:hAnsi="仿宋_GB2312" w:eastAsia="仿宋_GB2312" w:cs="仿宋_GB2312"/>
                <w:spacing w:val="-2"/>
                <w:sz w:val="21"/>
                <w:szCs w:val="21"/>
              </w:rPr>
              <w:t>营单位许可或</w:t>
            </w:r>
            <w:r>
              <w:rPr>
                <w:rFonts w:hint="eastAsia" w:ascii="仿宋_GB2312" w:hAnsi="仿宋_GB2312" w:eastAsia="仿宋_GB2312" w:cs="仿宋_GB2312"/>
                <w:sz w:val="21"/>
                <w:szCs w:val="21"/>
              </w:rPr>
              <w:t>备案情况的检查</w:t>
            </w:r>
          </w:p>
        </w:tc>
        <w:tc>
          <w:tcPr>
            <w:tcW w:w="633" w:type="dxa"/>
            <w:tcBorders>
              <w:top w:val="single" w:color="auto" w:sz="4" w:space="0"/>
            </w:tcBorders>
            <w:vAlign w:val="center"/>
          </w:tcPr>
          <w:p w14:paraId="625BB8B1">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3"/>
                <w:sz w:val="21"/>
                <w:szCs w:val="21"/>
              </w:rPr>
              <w:t>应急管</w:t>
            </w:r>
            <w:r>
              <w:rPr>
                <w:rFonts w:hint="eastAsia" w:ascii="仿宋_GB2312" w:hAnsi="仿宋_GB2312" w:eastAsia="仿宋_GB2312" w:cs="仿宋_GB2312"/>
                <w:spacing w:val="7"/>
                <w:sz w:val="21"/>
                <w:szCs w:val="21"/>
              </w:rPr>
              <w:t>理局</w:t>
            </w:r>
          </w:p>
        </w:tc>
        <w:tc>
          <w:tcPr>
            <w:tcW w:w="813" w:type="dxa"/>
            <w:tcBorders>
              <w:top w:val="single" w:color="auto" w:sz="4" w:space="0"/>
            </w:tcBorders>
            <w:vAlign w:val="center"/>
          </w:tcPr>
          <w:p w14:paraId="48C12056">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tcBorders>
              <w:top w:val="single" w:color="auto" w:sz="4" w:space="0"/>
            </w:tcBorders>
            <w:vAlign w:val="center"/>
          </w:tcPr>
          <w:p w14:paraId="3D039F0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tcBorders>
              <w:top w:val="single" w:color="auto" w:sz="4" w:space="0"/>
            </w:tcBorders>
            <w:vAlign w:val="center"/>
          </w:tcPr>
          <w:p w14:paraId="580FA36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【法律】《中华人民共和国行玫许可法》(2019修正)</w:t>
            </w:r>
          </w:p>
          <w:p w14:paraId="59BA780E">
            <w:pPr>
              <w:pStyle w:val="8"/>
              <w:keepNext w:val="0"/>
              <w:keepLines w:val="0"/>
              <w:pageBreakBefore w:val="0"/>
              <w:widowControl/>
              <w:kinsoku/>
              <w:wordWrap/>
              <w:overflowPunct/>
              <w:topLinePunct w:val="0"/>
              <w:autoSpaceDE w:val="0"/>
              <w:autoSpaceDN w:val="0"/>
              <w:bidi w:val="0"/>
              <w:adjustRightInd w:val="0"/>
              <w:snapToGrid w:val="0"/>
              <w:spacing w:line="28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第八十条被许可人有下列行为之一的，行政机关应当依</w:t>
            </w:r>
            <w:r>
              <w:rPr>
                <w:rFonts w:hint="eastAsia" w:ascii="仿宋_GB2312" w:hAnsi="仿宋_GB2312" w:eastAsia="仿宋_GB2312" w:cs="仿宋_GB2312"/>
                <w:sz w:val="21"/>
                <w:szCs w:val="21"/>
              </w:rPr>
              <w:t>法给予行政处罚：构成犯罪的，依法追究刑事责</w:t>
            </w:r>
            <w:r>
              <w:rPr>
                <w:rFonts w:hint="eastAsia" w:ascii="仿宋_GB2312" w:hAnsi="仿宋_GB2312" w:eastAsia="仿宋_GB2312" w:cs="仿宋_GB2312"/>
                <w:spacing w:val="-1"/>
                <w:sz w:val="21"/>
                <w:szCs w:val="21"/>
              </w:rPr>
              <w:t>任：</w:t>
            </w:r>
          </w:p>
          <w:p w14:paraId="79C45AAE">
            <w:pPr>
              <w:pStyle w:val="8"/>
              <w:keepNext w:val="0"/>
              <w:keepLines w:val="0"/>
              <w:pageBreakBefore w:val="0"/>
              <w:widowControl/>
              <w:kinsoku/>
              <w:wordWrap/>
              <w:overflowPunct/>
              <w:topLinePunct w:val="0"/>
              <w:autoSpaceDE w:val="0"/>
              <w:autoSpaceDN w:val="0"/>
              <w:bidi w:val="0"/>
              <w:adjustRightInd w:val="0"/>
              <w:snapToGrid w:val="0"/>
              <w:spacing w:line="28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(一)涂改、倒卖、出租、出借行政许可证件，或者以其他形式非法转让行政许可的：</w:t>
            </w:r>
          </w:p>
          <w:p w14:paraId="0EF6F126">
            <w:pPr>
              <w:pStyle w:val="8"/>
              <w:keepNext w:val="0"/>
              <w:keepLines w:val="0"/>
              <w:pageBreakBefore w:val="0"/>
              <w:widowControl/>
              <w:kinsoku/>
              <w:wordWrap/>
              <w:overflowPunct/>
              <w:topLinePunct w:val="0"/>
              <w:autoSpaceDE w:val="0"/>
              <w:autoSpaceDN w:val="0"/>
              <w:bidi w:val="0"/>
              <w:adjustRightInd w:val="0"/>
              <w:snapToGrid w:val="0"/>
              <w:spacing w:line="28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4"/>
                <w:sz w:val="21"/>
                <w:szCs w:val="21"/>
              </w:rPr>
              <w:t>(二)超越行玫许可范围进行活动的；</w:t>
            </w:r>
          </w:p>
          <w:p w14:paraId="2BF14EF8">
            <w:pPr>
              <w:pStyle w:val="8"/>
              <w:keepNext w:val="0"/>
              <w:keepLines w:val="0"/>
              <w:pageBreakBefore w:val="0"/>
              <w:widowControl/>
              <w:kinsoku/>
              <w:wordWrap/>
              <w:overflowPunct/>
              <w:topLinePunct w:val="0"/>
              <w:autoSpaceDE w:val="0"/>
              <w:autoSpaceDN w:val="0"/>
              <w:bidi w:val="0"/>
              <w:adjustRightInd w:val="0"/>
              <w:snapToGrid w:val="0"/>
              <w:spacing w:line="28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(三)向负责监督检查的行政机关隐瞒有关情况、提供</w:t>
            </w:r>
            <w:r>
              <w:rPr>
                <w:rFonts w:hint="eastAsia" w:ascii="仿宋_GB2312" w:hAnsi="仿宋_GB2312" w:eastAsia="仿宋_GB2312" w:cs="仿宋_GB2312"/>
                <w:spacing w:val="3"/>
                <w:sz w:val="21"/>
                <w:szCs w:val="21"/>
              </w:rPr>
              <w:t>虚假</w:t>
            </w:r>
            <w:r>
              <w:rPr>
                <w:rFonts w:hint="eastAsia" w:ascii="仿宋_GB2312" w:hAnsi="仿宋_GB2312" w:eastAsia="仿宋_GB2312" w:cs="仿宋_GB2312"/>
                <w:spacing w:val="-6"/>
                <w:sz w:val="21"/>
                <w:szCs w:val="21"/>
              </w:rPr>
              <w:t>材料或者拒绝提供反映其活动情况的真实材料的；</w:t>
            </w:r>
          </w:p>
          <w:p w14:paraId="3620915C">
            <w:pPr>
              <w:pStyle w:val="8"/>
              <w:keepNext w:val="0"/>
              <w:keepLines w:val="0"/>
              <w:pageBreakBefore w:val="0"/>
              <w:widowControl/>
              <w:kinsoku/>
              <w:wordWrap/>
              <w:overflowPunct/>
              <w:topLinePunct w:val="0"/>
              <w:autoSpaceDE w:val="0"/>
              <w:autoSpaceDN w:val="0"/>
              <w:bidi w:val="0"/>
              <w:adjustRightInd w:val="0"/>
              <w:snapToGrid w:val="0"/>
              <w:spacing w:line="28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(四)法律、法规、规章规定的其他违法行为。</w:t>
            </w:r>
          </w:p>
          <w:p w14:paraId="4BCDE05F">
            <w:pPr>
              <w:pStyle w:val="8"/>
              <w:keepNext w:val="0"/>
              <w:keepLines w:val="0"/>
              <w:pageBreakBefore w:val="0"/>
              <w:widowControl/>
              <w:kinsoku/>
              <w:wordWrap/>
              <w:overflowPunct/>
              <w:topLinePunct w:val="0"/>
              <w:autoSpaceDE w:val="0"/>
              <w:autoSpaceDN w:val="0"/>
              <w:bidi w:val="0"/>
              <w:adjustRightInd w:val="0"/>
              <w:snapToGrid w:val="0"/>
              <w:spacing w:line="280" w:lineRule="exact"/>
              <w:ind w:right="0"/>
              <w:jc w:val="both"/>
              <w:textAlignment w:val="baseline"/>
              <w:rPr>
                <w:rFonts w:hint="eastAsia" w:ascii="仿宋_GB2312" w:hAnsi="仿宋_GB2312" w:eastAsia="仿宋_GB2312" w:cs="仿宋_GB2312"/>
                <w:spacing w:val="2"/>
                <w:sz w:val="21"/>
                <w:szCs w:val="21"/>
              </w:rPr>
            </w:pPr>
            <w:r>
              <w:rPr>
                <w:rFonts w:hint="eastAsia" w:ascii="仿宋_GB2312" w:hAnsi="仿宋_GB2312" w:eastAsia="仿宋_GB2312" w:cs="仿宋_GB2312"/>
                <w:spacing w:val="-1"/>
                <w:sz w:val="21"/>
                <w:szCs w:val="21"/>
              </w:rPr>
              <w:t>第八十一条公民、法人或者其他组织未经行政许可，擅</w:t>
            </w:r>
            <w:r>
              <w:rPr>
                <w:rFonts w:hint="eastAsia" w:ascii="仿宋_GB2312" w:hAnsi="仿宋_GB2312" w:eastAsia="仿宋_GB2312" w:cs="仿宋_GB2312"/>
                <w:sz w:val="21"/>
                <w:szCs w:val="21"/>
              </w:rPr>
              <w:t>自从事依法应当取得行政许可的活动的，行政机关</w:t>
            </w:r>
            <w:r>
              <w:rPr>
                <w:rFonts w:hint="eastAsia" w:ascii="仿宋_GB2312" w:hAnsi="仿宋_GB2312" w:eastAsia="仿宋_GB2312" w:cs="仿宋_GB2312"/>
                <w:spacing w:val="-1"/>
                <w:sz w:val="21"/>
                <w:szCs w:val="21"/>
              </w:rPr>
              <w:t>应当依法</w:t>
            </w:r>
            <w:r>
              <w:rPr>
                <w:rFonts w:hint="eastAsia" w:ascii="仿宋_GB2312" w:hAnsi="仿宋_GB2312" w:eastAsia="仿宋_GB2312" w:cs="仿宋_GB2312"/>
                <w:sz w:val="21"/>
                <w:szCs w:val="21"/>
              </w:rPr>
              <w:t>采取措施予以制止，并依法给予行政处罚：</w:t>
            </w:r>
            <w:r>
              <w:rPr>
                <w:rFonts w:hint="eastAsia" w:ascii="仿宋_GB2312" w:hAnsi="仿宋_GB2312" w:eastAsia="仿宋_GB2312" w:cs="仿宋_GB2312"/>
                <w:spacing w:val="-1"/>
                <w:sz w:val="21"/>
                <w:szCs w:val="21"/>
              </w:rPr>
              <w:t>构成犯罪的，依</w:t>
            </w:r>
            <w:r>
              <w:rPr>
                <w:rFonts w:hint="eastAsia" w:ascii="仿宋_GB2312" w:hAnsi="仿宋_GB2312" w:eastAsia="仿宋_GB2312" w:cs="仿宋_GB2312"/>
                <w:spacing w:val="2"/>
                <w:sz w:val="21"/>
                <w:szCs w:val="21"/>
              </w:rPr>
              <w:t>法追究刑事责任。</w:t>
            </w:r>
          </w:p>
          <w:p w14:paraId="53C572A4">
            <w:pPr>
              <w:pStyle w:val="8"/>
              <w:keepNext w:val="0"/>
              <w:keepLines w:val="0"/>
              <w:pageBreakBefore w:val="0"/>
              <w:widowControl/>
              <w:kinsoku/>
              <w:wordWrap/>
              <w:overflowPunct/>
              <w:topLinePunct w:val="0"/>
              <w:autoSpaceDE w:val="0"/>
              <w:autoSpaceDN w:val="0"/>
              <w:bidi w:val="0"/>
              <w:adjustRightInd w:val="0"/>
              <w:snapToGrid w:val="0"/>
              <w:spacing w:line="28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【行政法规】《易制毒化学品管理条例》(2018修正)</w:t>
            </w:r>
          </w:p>
          <w:p w14:paraId="2660AA23">
            <w:pPr>
              <w:pStyle w:val="8"/>
              <w:keepNext w:val="0"/>
              <w:keepLines w:val="0"/>
              <w:pageBreakBefore w:val="0"/>
              <w:widowControl/>
              <w:kinsoku/>
              <w:wordWrap/>
              <w:overflowPunct/>
              <w:topLinePunct w:val="0"/>
              <w:autoSpaceDE w:val="0"/>
              <w:autoSpaceDN w:val="0"/>
              <w:bidi w:val="0"/>
              <w:adjustRightInd w:val="0"/>
              <w:snapToGrid w:val="0"/>
              <w:spacing w:line="28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第二条国家对易制毒化学品的生产、经营、购买、运</w:t>
            </w:r>
            <w:r>
              <w:rPr>
                <w:rFonts w:hint="eastAsia" w:ascii="仿宋_GB2312" w:hAnsi="仿宋_GB2312" w:eastAsia="仿宋_GB2312" w:cs="仿宋_GB2312"/>
                <w:sz w:val="21"/>
                <w:szCs w:val="21"/>
              </w:rPr>
              <w:t>输和进口、出口实行分类管理和许可制度。</w:t>
            </w:r>
          </w:p>
          <w:p w14:paraId="377F4382">
            <w:pPr>
              <w:pStyle w:val="8"/>
              <w:keepNext w:val="0"/>
              <w:keepLines w:val="0"/>
              <w:pageBreakBefore w:val="0"/>
              <w:widowControl/>
              <w:kinsoku/>
              <w:wordWrap/>
              <w:overflowPunct/>
              <w:topLinePunct w:val="0"/>
              <w:autoSpaceDE w:val="0"/>
              <w:autoSpaceDN w:val="0"/>
              <w:bidi w:val="0"/>
              <w:adjustRightInd w:val="0"/>
              <w:snapToGrid w:val="0"/>
              <w:spacing w:line="28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0"/>
                <w:sz w:val="21"/>
                <w:szCs w:val="21"/>
              </w:rPr>
              <w:t>【规章】《非药品类易制毒化学品生产、经营许可办法》(2006)</w:t>
            </w:r>
          </w:p>
          <w:p w14:paraId="56988F58">
            <w:pPr>
              <w:pStyle w:val="8"/>
              <w:keepNext w:val="0"/>
              <w:keepLines w:val="0"/>
              <w:pageBreakBefore w:val="0"/>
              <w:widowControl/>
              <w:kinsoku/>
              <w:wordWrap/>
              <w:overflowPunct/>
              <w:topLinePunct w:val="0"/>
              <w:autoSpaceDE w:val="0"/>
              <w:autoSpaceDN w:val="0"/>
              <w:bidi w:val="0"/>
              <w:adjustRightInd w:val="0"/>
              <w:snapToGrid w:val="0"/>
              <w:spacing w:line="28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5"/>
                <w:sz w:val="21"/>
                <w:szCs w:val="21"/>
              </w:rPr>
              <w:t>第三条国家对非药品类易制毒化学品的生产、经营实</w:t>
            </w:r>
            <w:r>
              <w:rPr>
                <w:rFonts w:hint="eastAsia" w:ascii="仿宋_GB2312" w:hAnsi="仿宋_GB2312" w:eastAsia="仿宋_GB2312" w:cs="仿宋_GB2312"/>
                <w:spacing w:val="-4"/>
                <w:sz w:val="21"/>
                <w:szCs w:val="21"/>
              </w:rPr>
              <w:t>行许可制度。对第一类非药品类易制毒化学品的生产、经营</w:t>
            </w:r>
            <w:r>
              <w:rPr>
                <w:rFonts w:hint="eastAsia" w:ascii="仿宋_GB2312" w:hAnsi="仿宋_GB2312" w:eastAsia="仿宋_GB2312" w:cs="仿宋_GB2312"/>
                <w:sz w:val="21"/>
                <w:szCs w:val="21"/>
              </w:rPr>
              <w:t>实行许可证管理，对第二类、第三类易制毒化学品的生产、</w:t>
            </w:r>
            <w:r>
              <w:rPr>
                <w:rFonts w:hint="eastAsia" w:ascii="仿宋_GB2312" w:hAnsi="仿宋_GB2312" w:eastAsia="仿宋_GB2312" w:cs="仿宋_GB2312"/>
                <w:spacing w:val="-3"/>
                <w:sz w:val="21"/>
                <w:szCs w:val="21"/>
              </w:rPr>
              <w:t>经营实行备案证明管理。</w:t>
            </w:r>
          </w:p>
          <w:p w14:paraId="2C2D6B88">
            <w:pPr>
              <w:pStyle w:val="8"/>
              <w:keepNext w:val="0"/>
              <w:keepLines w:val="0"/>
              <w:pageBreakBefore w:val="0"/>
              <w:widowControl/>
              <w:kinsoku/>
              <w:wordWrap/>
              <w:overflowPunct/>
              <w:topLinePunct w:val="0"/>
              <w:autoSpaceDE w:val="0"/>
              <w:autoSpaceDN w:val="0"/>
              <w:bidi w:val="0"/>
              <w:adjustRightInd w:val="0"/>
              <w:snapToGrid w:val="0"/>
              <w:spacing w:line="28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第五条生产、经营第一类非药品类易制毒化学品的，</w:t>
            </w:r>
          </w:p>
          <w:p w14:paraId="61A52FA8">
            <w:pPr>
              <w:pStyle w:val="8"/>
              <w:keepNext w:val="0"/>
              <w:keepLines w:val="0"/>
              <w:pageBreakBefore w:val="0"/>
              <w:widowControl/>
              <w:kinsoku/>
              <w:wordWrap/>
              <w:overflowPunct/>
              <w:topLinePunct w:val="0"/>
              <w:autoSpaceDE w:val="0"/>
              <w:autoSpaceDN w:val="0"/>
              <w:bidi w:val="0"/>
              <w:adjustRightInd w:val="0"/>
              <w:snapToGrid w:val="0"/>
              <w:spacing w:line="28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必须取得非药品类易制毒化学品生产、经营许可证方可从事</w:t>
            </w:r>
            <w:r>
              <w:rPr>
                <w:rFonts w:hint="eastAsia" w:ascii="仿宋_GB2312" w:hAnsi="仿宋_GB2312" w:eastAsia="仿宋_GB2312" w:cs="仿宋_GB2312"/>
                <w:sz w:val="21"/>
                <w:szCs w:val="21"/>
              </w:rPr>
              <w:t>生产、经营活动。</w:t>
            </w:r>
          </w:p>
          <w:p w14:paraId="2C85CBEA">
            <w:pPr>
              <w:pStyle w:val="8"/>
              <w:keepNext w:val="0"/>
              <w:keepLines w:val="0"/>
              <w:pageBreakBefore w:val="0"/>
              <w:widowControl/>
              <w:kinsoku/>
              <w:wordWrap/>
              <w:overflowPunct/>
              <w:topLinePunct w:val="0"/>
              <w:autoSpaceDE w:val="0"/>
              <w:autoSpaceDN w:val="0"/>
              <w:bidi w:val="0"/>
              <w:adjustRightInd w:val="0"/>
              <w:snapToGrid w:val="0"/>
              <w:spacing w:line="28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第十七条生产、经营第二类、第三类非药品类</w:t>
            </w:r>
            <w:r>
              <w:rPr>
                <w:rFonts w:hint="eastAsia" w:ascii="仿宋_GB2312" w:hAnsi="仿宋_GB2312" w:eastAsia="仿宋_GB2312" w:cs="仿宋_GB2312"/>
                <w:spacing w:val="-4"/>
                <w:sz w:val="21"/>
                <w:szCs w:val="21"/>
              </w:rPr>
              <w:t>易制毒</w:t>
            </w:r>
            <w:r>
              <w:rPr>
                <w:rFonts w:hint="eastAsia" w:ascii="仿宋_GB2312" w:hAnsi="仿宋_GB2312" w:eastAsia="仿宋_GB2312" w:cs="仿宋_GB2312"/>
                <w:spacing w:val="-6"/>
                <w:sz w:val="21"/>
                <w:szCs w:val="21"/>
              </w:rPr>
              <w:t>化学品的，必须进行非药品类易制毒化学品生产、经营备案</w:t>
            </w:r>
            <w:r>
              <w:rPr>
                <w:rFonts w:hint="eastAsia" w:ascii="仿宋_GB2312" w:hAnsi="仿宋_GB2312" w:eastAsia="仿宋_GB2312" w:cs="仿宋_GB2312"/>
                <w:spacing w:val="-6"/>
                <w:sz w:val="21"/>
                <w:szCs w:val="21"/>
                <w:lang w:eastAsia="zh-CN"/>
              </w:rPr>
              <w:t>。</w:t>
            </w:r>
          </w:p>
        </w:tc>
        <w:tc>
          <w:tcPr>
            <w:tcW w:w="1428" w:type="dxa"/>
            <w:tcBorders>
              <w:top w:val="single" w:color="auto" w:sz="4" w:space="0"/>
            </w:tcBorders>
            <w:vAlign w:val="center"/>
          </w:tcPr>
          <w:p w14:paraId="66B1AF8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9"/>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2"/>
                <w:sz w:val="21"/>
                <w:szCs w:val="21"/>
              </w:rPr>
              <w:t>查、书面</w:t>
            </w:r>
            <w:r>
              <w:rPr>
                <w:rFonts w:hint="eastAsia" w:ascii="仿宋_GB2312" w:hAnsi="仿宋_GB2312" w:eastAsia="仿宋_GB2312" w:cs="仿宋_GB2312"/>
                <w:spacing w:val="-2"/>
                <w:sz w:val="21"/>
                <w:szCs w:val="21"/>
                <w:lang w:eastAsia="zh-CN"/>
              </w:rPr>
              <w:t>检查</w:t>
            </w:r>
          </w:p>
        </w:tc>
        <w:tc>
          <w:tcPr>
            <w:tcW w:w="1284" w:type="dxa"/>
            <w:tcBorders>
              <w:top w:val="single" w:color="auto" w:sz="4" w:space="0"/>
            </w:tcBorders>
            <w:vAlign w:val="center"/>
          </w:tcPr>
          <w:p w14:paraId="603E5B5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8"/>
                <w:sz w:val="21"/>
                <w:szCs w:val="21"/>
              </w:rPr>
              <w:t>根据</w:t>
            </w:r>
            <w:r>
              <w:rPr>
                <w:rFonts w:hint="eastAsia" w:ascii="仿宋_GB2312" w:hAnsi="仿宋_GB2312" w:eastAsia="仿宋_GB2312" w:cs="仿宋_GB2312"/>
                <w:spacing w:val="-8"/>
                <w:sz w:val="21"/>
                <w:szCs w:val="21"/>
                <w:lang w:eastAsia="zh-CN"/>
              </w:rPr>
              <w:t>安全生产监督检查计划</w:t>
            </w:r>
            <w:r>
              <w:rPr>
                <w:rFonts w:hint="eastAsia" w:ascii="仿宋_GB2312" w:hAnsi="仿宋_GB2312" w:eastAsia="仿宋_GB2312" w:cs="仿宋_GB2312"/>
                <w:spacing w:val="-8"/>
                <w:sz w:val="21"/>
                <w:szCs w:val="21"/>
              </w:rPr>
              <w:t>确定各企业检</w:t>
            </w:r>
            <w:r>
              <w:rPr>
                <w:rFonts w:hint="eastAsia" w:ascii="仿宋_GB2312" w:hAnsi="仿宋_GB2312" w:eastAsia="仿宋_GB2312" w:cs="仿宋_GB2312"/>
                <w:spacing w:val="3"/>
                <w:sz w:val="21"/>
                <w:szCs w:val="21"/>
              </w:rPr>
              <w:t>查频次</w:t>
            </w:r>
          </w:p>
        </w:tc>
        <w:tc>
          <w:tcPr>
            <w:tcW w:w="1117" w:type="dxa"/>
            <w:tcBorders>
              <w:top w:val="single" w:color="auto" w:sz="4" w:space="0"/>
            </w:tcBorders>
            <w:vAlign w:val="center"/>
          </w:tcPr>
          <w:p w14:paraId="63877738">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2B4F76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2843" w:hRule="atLeast"/>
          <w:jc w:val="center"/>
        </w:trPr>
        <w:tc>
          <w:tcPr>
            <w:tcW w:w="571" w:type="dxa"/>
            <w:gridSpan w:val="2"/>
            <w:tcBorders>
              <w:bottom w:val="single" w:color="auto" w:sz="4" w:space="0"/>
            </w:tcBorders>
            <w:vAlign w:val="center"/>
          </w:tcPr>
          <w:p w14:paraId="53361AD3">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3"/>
                <w:sz w:val="21"/>
                <w:szCs w:val="21"/>
                <w:lang w:val="en-US" w:eastAsia="zh-CN"/>
              </w:rPr>
              <w:t>33</w:t>
            </w:r>
          </w:p>
        </w:tc>
        <w:tc>
          <w:tcPr>
            <w:tcW w:w="1399" w:type="dxa"/>
            <w:tcBorders>
              <w:bottom w:val="single" w:color="auto" w:sz="4" w:space="0"/>
            </w:tcBorders>
            <w:vAlign w:val="center"/>
          </w:tcPr>
          <w:p w14:paraId="6A7A30E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0"/>
                <w:sz w:val="21"/>
                <w:szCs w:val="21"/>
              </w:rPr>
              <w:t>对生产经营单位是否</w:t>
            </w:r>
            <w:r>
              <w:rPr>
                <w:rFonts w:hint="eastAsia" w:ascii="仿宋_GB2312" w:hAnsi="仿宋_GB2312" w:eastAsia="仿宋_GB2312" w:cs="仿宋_GB2312"/>
                <w:spacing w:val="-23"/>
                <w:sz w:val="21"/>
                <w:szCs w:val="21"/>
              </w:rPr>
              <w:t>存在非法印制、伪造、倒卖特种作业操作证，或者使用非法印制、伪造、倒卖的特种作业操作证情况的检查</w:t>
            </w:r>
          </w:p>
        </w:tc>
        <w:tc>
          <w:tcPr>
            <w:tcW w:w="633" w:type="dxa"/>
            <w:tcBorders>
              <w:bottom w:val="single" w:color="auto" w:sz="4" w:space="0"/>
            </w:tcBorders>
            <w:vAlign w:val="center"/>
          </w:tcPr>
          <w:p w14:paraId="096C46F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tcBorders>
              <w:bottom w:val="single" w:color="auto" w:sz="4" w:space="0"/>
            </w:tcBorders>
            <w:vAlign w:val="center"/>
          </w:tcPr>
          <w:p w14:paraId="253B188D">
            <w:pPr>
              <w:keepNext w:val="0"/>
              <w:keepLines w:val="0"/>
              <w:pageBreakBefore w:val="0"/>
              <w:widowControl/>
              <w:kinsoku/>
              <w:wordWrap/>
              <w:overflowPunct/>
              <w:topLinePunct w:val="0"/>
              <w:autoSpaceDE w:val="0"/>
              <w:autoSpaceDN w:val="0"/>
              <w:bidi w:val="0"/>
              <w:adjustRightInd w:val="0"/>
              <w:snapToGrid w:val="0"/>
              <w:spacing w:line="320" w:lineRule="exact"/>
              <w:ind w:left="0" w:right="0" w:hanging="9"/>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tcBorders>
              <w:bottom w:val="single" w:color="auto" w:sz="4" w:space="0"/>
            </w:tcBorders>
            <w:vAlign w:val="center"/>
          </w:tcPr>
          <w:p w14:paraId="1A79DAB3">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tcBorders>
              <w:bottom w:val="single" w:color="auto" w:sz="4" w:space="0"/>
            </w:tcBorders>
            <w:vAlign w:val="center"/>
          </w:tcPr>
          <w:p w14:paraId="5BAD3711">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29"/>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【规章】《特种作业人员安全技术培训考核管理规定》(国</w:t>
            </w:r>
            <w:r>
              <w:rPr>
                <w:rFonts w:hint="eastAsia" w:ascii="仿宋_GB2312" w:hAnsi="仿宋_GB2312" w:eastAsia="仿宋_GB2312" w:cs="仿宋_GB2312"/>
                <w:spacing w:val="-1"/>
                <w:sz w:val="21"/>
                <w:szCs w:val="21"/>
              </w:rPr>
              <w:t>家安全监管总局令第30号公布，国家安全监管总局令第63</w:t>
            </w:r>
            <w:r>
              <w:rPr>
                <w:rFonts w:hint="eastAsia" w:ascii="仿宋_GB2312" w:hAnsi="仿宋_GB2312" w:eastAsia="仿宋_GB2312" w:cs="仿宋_GB2312"/>
                <w:spacing w:val="2"/>
                <w:sz w:val="21"/>
                <w:szCs w:val="21"/>
              </w:rPr>
              <w:t>号修正，国家安全监管总局令第80号第二次修正)</w:t>
            </w:r>
          </w:p>
          <w:p w14:paraId="4EB0C2F8">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第三十六条第一款生产经营单位不得印制、伪造、倒卖特种作业操作证，或者使用非法印制、伪造、倒卖的特种作</w:t>
            </w:r>
            <w:r>
              <w:rPr>
                <w:rFonts w:hint="eastAsia" w:ascii="仿宋_GB2312" w:hAnsi="仿宋_GB2312" w:eastAsia="仿宋_GB2312" w:cs="仿宋_GB2312"/>
                <w:spacing w:val="3"/>
                <w:sz w:val="21"/>
                <w:szCs w:val="21"/>
              </w:rPr>
              <w:t>业操作证。</w:t>
            </w:r>
          </w:p>
        </w:tc>
        <w:tc>
          <w:tcPr>
            <w:tcW w:w="1428" w:type="dxa"/>
            <w:tcBorders>
              <w:bottom w:val="single" w:color="auto" w:sz="4" w:space="0"/>
            </w:tcBorders>
            <w:vAlign w:val="center"/>
          </w:tcPr>
          <w:p w14:paraId="1AB900A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1"/>
                <w:sz w:val="21"/>
                <w:szCs w:val="21"/>
              </w:rPr>
              <w:t>检查</w:t>
            </w:r>
          </w:p>
        </w:tc>
        <w:tc>
          <w:tcPr>
            <w:tcW w:w="1284" w:type="dxa"/>
            <w:tcBorders>
              <w:bottom w:val="single" w:color="auto" w:sz="4" w:space="0"/>
            </w:tcBorders>
            <w:vAlign w:val="center"/>
          </w:tcPr>
          <w:p w14:paraId="3FFC56B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5"/>
                <w:sz w:val="21"/>
                <w:szCs w:val="21"/>
              </w:rPr>
              <w:t>根据</w:t>
            </w:r>
            <w:r>
              <w:rPr>
                <w:rFonts w:hint="eastAsia" w:ascii="仿宋_GB2312" w:hAnsi="仿宋_GB2312" w:eastAsia="仿宋_GB2312" w:cs="仿宋_GB2312"/>
                <w:spacing w:val="-5"/>
                <w:sz w:val="21"/>
                <w:szCs w:val="21"/>
                <w:lang w:eastAsia="zh-CN"/>
              </w:rPr>
              <w:t>安全生产监督检查计划</w:t>
            </w:r>
            <w:r>
              <w:rPr>
                <w:rFonts w:hint="eastAsia" w:ascii="仿宋_GB2312" w:hAnsi="仿宋_GB2312" w:eastAsia="仿宋_GB2312" w:cs="仿宋_GB2312"/>
                <w:spacing w:val="-6"/>
                <w:sz w:val="21"/>
                <w:szCs w:val="21"/>
              </w:rPr>
              <w:t>确定</w:t>
            </w:r>
            <w:r>
              <w:rPr>
                <w:rFonts w:hint="eastAsia" w:ascii="仿宋_GB2312" w:hAnsi="仿宋_GB2312" w:eastAsia="仿宋_GB2312" w:cs="仿宋_GB2312"/>
                <w:spacing w:val="-2"/>
                <w:sz w:val="21"/>
                <w:szCs w:val="21"/>
              </w:rPr>
              <w:t>各企业检查频次</w:t>
            </w:r>
          </w:p>
        </w:tc>
        <w:tc>
          <w:tcPr>
            <w:tcW w:w="1117" w:type="dxa"/>
            <w:tcBorders>
              <w:bottom w:val="single" w:color="auto" w:sz="4" w:space="0"/>
            </w:tcBorders>
            <w:vAlign w:val="center"/>
          </w:tcPr>
          <w:p w14:paraId="0AFA91D5">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53B52C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1897" w:hRule="atLeast"/>
          <w:jc w:val="center"/>
        </w:trPr>
        <w:tc>
          <w:tcPr>
            <w:tcW w:w="571" w:type="dxa"/>
            <w:gridSpan w:val="2"/>
            <w:tcBorders>
              <w:top w:val="single" w:color="auto" w:sz="4" w:space="0"/>
              <w:left w:val="single" w:color="auto" w:sz="4" w:space="0"/>
              <w:bottom w:val="single" w:color="auto" w:sz="4" w:space="0"/>
              <w:right w:val="single" w:color="auto" w:sz="4" w:space="0"/>
            </w:tcBorders>
            <w:vAlign w:val="center"/>
          </w:tcPr>
          <w:p w14:paraId="501CECC3">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3</w:t>
            </w:r>
            <w:r>
              <w:rPr>
                <w:rFonts w:hint="eastAsia" w:ascii="仿宋_GB2312" w:hAnsi="仿宋_GB2312" w:eastAsia="仿宋_GB2312" w:cs="仿宋_GB2312"/>
                <w:spacing w:val="-3"/>
                <w:sz w:val="21"/>
                <w:szCs w:val="21"/>
                <w:lang w:val="en-US" w:eastAsia="zh-CN"/>
              </w:rPr>
              <w:t>4</w:t>
            </w:r>
          </w:p>
        </w:tc>
        <w:tc>
          <w:tcPr>
            <w:tcW w:w="1399" w:type="dxa"/>
            <w:tcBorders>
              <w:top w:val="single" w:color="auto" w:sz="4" w:space="0"/>
              <w:left w:val="single" w:color="auto" w:sz="4" w:space="0"/>
              <w:bottom w:val="single" w:color="auto" w:sz="4" w:space="0"/>
              <w:right w:val="single" w:color="auto" w:sz="4" w:space="0"/>
            </w:tcBorders>
            <w:vAlign w:val="center"/>
          </w:tcPr>
          <w:p w14:paraId="41C72292">
            <w:pPr>
              <w:pStyle w:val="8"/>
              <w:keepNext w:val="0"/>
              <w:keepLines w:val="0"/>
              <w:pageBreakBefore w:val="0"/>
              <w:widowControl/>
              <w:kinsoku/>
              <w:wordWrap/>
              <w:overflowPunct/>
              <w:topLinePunct w:val="0"/>
              <w:autoSpaceDE w:val="0"/>
              <w:autoSpaceDN w:val="0"/>
              <w:bidi w:val="0"/>
              <w:adjustRightInd w:val="0"/>
              <w:snapToGrid w:val="0"/>
              <w:spacing w:line="28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对特种作业人</w:t>
            </w:r>
            <w:r>
              <w:rPr>
                <w:rFonts w:hint="eastAsia" w:ascii="仿宋_GB2312" w:hAnsi="仿宋_GB2312" w:eastAsia="仿宋_GB2312" w:cs="仿宋_GB2312"/>
                <w:spacing w:val="-3"/>
                <w:sz w:val="21"/>
                <w:szCs w:val="21"/>
              </w:rPr>
              <w:t>员伪造、涂改</w:t>
            </w:r>
            <w:r>
              <w:rPr>
                <w:rFonts w:hint="eastAsia" w:ascii="仿宋_GB2312" w:hAnsi="仿宋_GB2312" w:eastAsia="仿宋_GB2312" w:cs="仿宋_GB2312"/>
                <w:spacing w:val="-2"/>
                <w:sz w:val="21"/>
                <w:szCs w:val="21"/>
              </w:rPr>
              <w:t>特种作业操作证或者使用伪</w:t>
            </w:r>
            <w:r>
              <w:rPr>
                <w:rFonts w:hint="eastAsia" w:ascii="仿宋_GB2312" w:hAnsi="仿宋_GB2312" w:eastAsia="仿宋_GB2312" w:cs="仿宋_GB2312"/>
                <w:spacing w:val="-1"/>
                <w:sz w:val="21"/>
                <w:szCs w:val="21"/>
              </w:rPr>
              <w:t>造的特种作业</w:t>
            </w:r>
            <w:r>
              <w:rPr>
                <w:rFonts w:hint="eastAsia" w:ascii="仿宋_GB2312" w:hAnsi="仿宋_GB2312" w:eastAsia="仿宋_GB2312" w:cs="仿宋_GB2312"/>
                <w:spacing w:val="3"/>
                <w:sz w:val="21"/>
                <w:szCs w:val="21"/>
              </w:rPr>
              <w:t>操作证的处罚</w:t>
            </w:r>
          </w:p>
        </w:tc>
        <w:tc>
          <w:tcPr>
            <w:tcW w:w="633" w:type="dxa"/>
            <w:tcBorders>
              <w:top w:val="single" w:color="auto" w:sz="4" w:space="0"/>
              <w:left w:val="single" w:color="auto" w:sz="4" w:space="0"/>
              <w:bottom w:val="single" w:color="auto" w:sz="4" w:space="0"/>
              <w:right w:val="single" w:color="auto" w:sz="4" w:space="0"/>
            </w:tcBorders>
            <w:vAlign w:val="center"/>
          </w:tcPr>
          <w:p w14:paraId="6A478863">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tcBorders>
              <w:top w:val="single" w:color="auto" w:sz="4" w:space="0"/>
              <w:left w:val="single" w:color="auto" w:sz="4" w:space="0"/>
              <w:bottom w:val="single" w:color="auto" w:sz="4" w:space="0"/>
              <w:right w:val="single" w:color="auto" w:sz="4" w:space="0"/>
            </w:tcBorders>
            <w:vAlign w:val="center"/>
          </w:tcPr>
          <w:p w14:paraId="0EC215C4">
            <w:pPr>
              <w:keepNext w:val="0"/>
              <w:keepLines w:val="0"/>
              <w:pageBreakBefore w:val="0"/>
              <w:widowControl/>
              <w:kinsoku/>
              <w:wordWrap/>
              <w:overflowPunct/>
              <w:topLinePunct w:val="0"/>
              <w:autoSpaceDE w:val="0"/>
              <w:autoSpaceDN w:val="0"/>
              <w:bidi w:val="0"/>
              <w:adjustRightInd w:val="0"/>
              <w:snapToGrid w:val="0"/>
              <w:spacing w:line="320" w:lineRule="exact"/>
              <w:ind w:left="0" w:right="0" w:hanging="59"/>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tcBorders>
              <w:top w:val="single" w:color="auto" w:sz="4" w:space="0"/>
              <w:left w:val="single" w:color="auto" w:sz="4" w:space="0"/>
              <w:bottom w:val="single" w:color="auto" w:sz="4" w:space="0"/>
              <w:right w:val="single" w:color="auto" w:sz="4" w:space="0"/>
            </w:tcBorders>
            <w:vAlign w:val="center"/>
          </w:tcPr>
          <w:p w14:paraId="1E3101D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自然人</w:t>
            </w:r>
          </w:p>
        </w:tc>
        <w:tc>
          <w:tcPr>
            <w:tcW w:w="5728" w:type="dxa"/>
            <w:tcBorders>
              <w:top w:val="single" w:color="auto" w:sz="4" w:space="0"/>
              <w:left w:val="single" w:color="auto" w:sz="4" w:space="0"/>
              <w:bottom w:val="single" w:color="auto" w:sz="4" w:space="0"/>
              <w:right w:val="single" w:color="auto" w:sz="4" w:space="0"/>
            </w:tcBorders>
            <w:vAlign w:val="center"/>
          </w:tcPr>
          <w:p w14:paraId="420FFB4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4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【规章】《特种作业人员安全技术培训考核管理规定》(2015</w:t>
            </w:r>
            <w:r>
              <w:rPr>
                <w:rFonts w:hint="eastAsia" w:ascii="仿宋_GB2312" w:hAnsi="仿宋_GB2312" w:eastAsia="仿宋_GB2312" w:cs="仿宋_GB2312"/>
                <w:spacing w:val="11"/>
                <w:sz w:val="21"/>
                <w:szCs w:val="21"/>
              </w:rPr>
              <w:t>修正)</w:t>
            </w:r>
          </w:p>
          <w:p w14:paraId="46F43EC2">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第三十六条第二款特种作业人员不得伪造、涂改、转借、</w:t>
            </w:r>
            <w:r>
              <w:rPr>
                <w:rFonts w:hint="eastAsia" w:ascii="仿宋_GB2312" w:hAnsi="仿宋_GB2312" w:eastAsia="仿宋_GB2312" w:cs="仿宋_GB2312"/>
                <w:spacing w:val="-3"/>
                <w:sz w:val="21"/>
                <w:szCs w:val="21"/>
              </w:rPr>
              <w:t>转让、冒用特种作业操作证或者使用伪造的特种作业</w:t>
            </w:r>
            <w:r>
              <w:rPr>
                <w:rFonts w:hint="eastAsia" w:ascii="仿宋_GB2312" w:hAnsi="仿宋_GB2312" w:eastAsia="仿宋_GB2312" w:cs="仿宋_GB2312"/>
                <w:spacing w:val="-4"/>
                <w:sz w:val="21"/>
                <w:szCs w:val="21"/>
              </w:rPr>
              <w:t>操作</w:t>
            </w:r>
            <w:r>
              <w:rPr>
                <w:rFonts w:hint="eastAsia" w:ascii="仿宋_GB2312" w:hAnsi="仿宋_GB2312" w:eastAsia="仿宋_GB2312" w:cs="仿宋_GB2312"/>
                <w:spacing w:val="-1"/>
                <w:sz w:val="21"/>
                <w:szCs w:val="21"/>
              </w:rPr>
              <w:t>证。</w:t>
            </w:r>
          </w:p>
        </w:tc>
        <w:tc>
          <w:tcPr>
            <w:tcW w:w="1428" w:type="dxa"/>
            <w:tcBorders>
              <w:top w:val="single" w:color="auto" w:sz="4" w:space="0"/>
              <w:left w:val="single" w:color="auto" w:sz="4" w:space="0"/>
              <w:bottom w:val="single" w:color="auto" w:sz="4" w:space="0"/>
              <w:right w:val="single" w:color="auto" w:sz="4" w:space="0"/>
            </w:tcBorders>
            <w:vAlign w:val="center"/>
          </w:tcPr>
          <w:p w14:paraId="49DEDD92">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9"/>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2"/>
                <w:sz w:val="21"/>
                <w:szCs w:val="21"/>
              </w:rPr>
              <w:t>检查</w:t>
            </w:r>
          </w:p>
        </w:tc>
        <w:tc>
          <w:tcPr>
            <w:tcW w:w="1284" w:type="dxa"/>
            <w:tcBorders>
              <w:top w:val="single" w:color="auto" w:sz="4" w:space="0"/>
              <w:left w:val="single" w:color="auto" w:sz="4" w:space="0"/>
              <w:bottom w:val="single" w:color="auto" w:sz="4" w:space="0"/>
              <w:right w:val="single" w:color="auto" w:sz="4" w:space="0"/>
            </w:tcBorders>
            <w:vAlign w:val="center"/>
          </w:tcPr>
          <w:p w14:paraId="58B5F25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5"/>
                <w:sz w:val="21"/>
                <w:szCs w:val="21"/>
              </w:rPr>
              <w:t>根据</w:t>
            </w:r>
            <w:r>
              <w:rPr>
                <w:rFonts w:hint="eastAsia" w:ascii="仿宋_GB2312" w:hAnsi="仿宋_GB2312" w:eastAsia="仿宋_GB2312" w:cs="仿宋_GB2312"/>
                <w:spacing w:val="-5"/>
                <w:sz w:val="21"/>
                <w:szCs w:val="21"/>
                <w:lang w:eastAsia="zh-CN"/>
              </w:rPr>
              <w:t>安全生产监督检查计划</w:t>
            </w:r>
            <w:r>
              <w:rPr>
                <w:rFonts w:hint="eastAsia" w:ascii="仿宋_GB2312" w:hAnsi="仿宋_GB2312" w:eastAsia="仿宋_GB2312" w:cs="仿宋_GB2312"/>
                <w:spacing w:val="-2"/>
                <w:sz w:val="21"/>
                <w:szCs w:val="21"/>
              </w:rPr>
              <w:t>确定</w:t>
            </w:r>
            <w:r>
              <w:rPr>
                <w:rFonts w:hint="eastAsia" w:ascii="仿宋_GB2312" w:hAnsi="仿宋_GB2312" w:eastAsia="仿宋_GB2312" w:cs="仿宋_GB2312"/>
                <w:spacing w:val="-8"/>
                <w:sz w:val="21"/>
                <w:szCs w:val="21"/>
              </w:rPr>
              <w:t>各企业检</w:t>
            </w:r>
            <w:r>
              <w:rPr>
                <w:rFonts w:hint="eastAsia" w:ascii="仿宋_GB2312" w:hAnsi="仿宋_GB2312" w:eastAsia="仿宋_GB2312" w:cs="仿宋_GB2312"/>
                <w:spacing w:val="-2"/>
                <w:sz w:val="21"/>
                <w:szCs w:val="21"/>
              </w:rPr>
              <w:t>查频次</w:t>
            </w:r>
          </w:p>
        </w:tc>
        <w:tc>
          <w:tcPr>
            <w:tcW w:w="1117" w:type="dxa"/>
            <w:tcBorders>
              <w:top w:val="single" w:color="auto" w:sz="4" w:space="0"/>
              <w:left w:val="single" w:color="auto" w:sz="4" w:space="0"/>
              <w:bottom w:val="single" w:color="auto" w:sz="4" w:space="0"/>
              <w:right w:val="single" w:color="auto" w:sz="4" w:space="0"/>
            </w:tcBorders>
            <w:vAlign w:val="center"/>
          </w:tcPr>
          <w:p w14:paraId="0FCDC908">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4D9F3A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1044" w:hRule="atLeast"/>
          <w:jc w:val="center"/>
        </w:trPr>
        <w:tc>
          <w:tcPr>
            <w:tcW w:w="571" w:type="dxa"/>
            <w:gridSpan w:val="2"/>
            <w:tcBorders>
              <w:top w:val="single" w:color="auto" w:sz="4" w:space="0"/>
            </w:tcBorders>
            <w:vAlign w:val="center"/>
          </w:tcPr>
          <w:p w14:paraId="752A3688">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3</w:t>
            </w:r>
            <w:r>
              <w:rPr>
                <w:rFonts w:hint="eastAsia" w:ascii="仿宋_GB2312" w:hAnsi="仿宋_GB2312" w:eastAsia="仿宋_GB2312" w:cs="仿宋_GB2312"/>
                <w:spacing w:val="-3"/>
                <w:sz w:val="21"/>
                <w:szCs w:val="21"/>
                <w:lang w:val="en-US" w:eastAsia="zh-CN"/>
              </w:rPr>
              <w:t>5</w:t>
            </w:r>
          </w:p>
        </w:tc>
        <w:tc>
          <w:tcPr>
            <w:tcW w:w="1399" w:type="dxa"/>
            <w:tcBorders>
              <w:top w:val="single" w:color="auto" w:sz="4" w:space="0"/>
            </w:tcBorders>
            <w:vAlign w:val="center"/>
          </w:tcPr>
          <w:p w14:paraId="49FD6FE5">
            <w:pPr>
              <w:pStyle w:val="8"/>
              <w:keepNext w:val="0"/>
              <w:keepLines w:val="0"/>
              <w:pageBreakBefore w:val="0"/>
              <w:widowControl/>
              <w:kinsoku/>
              <w:wordWrap/>
              <w:overflowPunct/>
              <w:topLinePunct w:val="0"/>
              <w:autoSpaceDE w:val="0"/>
              <w:autoSpaceDN w:val="0"/>
              <w:bidi w:val="0"/>
              <w:adjustRightInd w:val="0"/>
              <w:snapToGrid w:val="0"/>
              <w:spacing w:line="28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对生产经营单</w:t>
            </w:r>
            <w:r>
              <w:rPr>
                <w:rFonts w:hint="eastAsia" w:ascii="仿宋_GB2312" w:hAnsi="仿宋_GB2312" w:eastAsia="仿宋_GB2312" w:cs="仿宋_GB2312"/>
                <w:spacing w:val="13"/>
                <w:sz w:val="21"/>
                <w:szCs w:val="21"/>
              </w:rPr>
              <w:t>位是否生产、</w:t>
            </w:r>
            <w:r>
              <w:rPr>
                <w:rFonts w:hint="eastAsia" w:ascii="仿宋_GB2312" w:hAnsi="仿宋_GB2312" w:eastAsia="仿宋_GB2312" w:cs="仿宋_GB2312"/>
                <w:spacing w:val="2"/>
                <w:sz w:val="21"/>
                <w:szCs w:val="21"/>
              </w:rPr>
              <w:t>经营、使用国</w:t>
            </w:r>
            <w:r>
              <w:rPr>
                <w:rFonts w:hint="eastAsia" w:ascii="仿宋_GB2312" w:hAnsi="仿宋_GB2312" w:eastAsia="仿宋_GB2312" w:cs="仿宋_GB2312"/>
                <w:spacing w:val="13"/>
                <w:sz w:val="21"/>
                <w:szCs w:val="21"/>
              </w:rPr>
              <w:t>家禁止生产、</w:t>
            </w:r>
            <w:r>
              <w:rPr>
                <w:rFonts w:hint="eastAsia" w:ascii="仿宋_GB2312" w:hAnsi="仿宋_GB2312" w:eastAsia="仿宋_GB2312" w:cs="仿宋_GB2312"/>
                <w:spacing w:val="2"/>
                <w:sz w:val="21"/>
                <w:szCs w:val="21"/>
              </w:rPr>
              <w:t>经营、使用的</w:t>
            </w:r>
            <w:r>
              <w:rPr>
                <w:rFonts w:hint="eastAsia" w:ascii="仿宋_GB2312" w:hAnsi="仿宋_GB2312" w:eastAsia="仿宋_GB2312" w:cs="仿宋_GB2312"/>
                <w:spacing w:val="6"/>
                <w:sz w:val="21"/>
                <w:szCs w:val="21"/>
              </w:rPr>
              <w:t>危险化学品，</w:t>
            </w:r>
            <w:r>
              <w:rPr>
                <w:rFonts w:hint="eastAsia" w:ascii="仿宋_GB2312" w:hAnsi="仿宋_GB2312" w:eastAsia="仿宋_GB2312" w:cs="仿宋_GB2312"/>
                <w:spacing w:val="-2"/>
                <w:sz w:val="21"/>
                <w:szCs w:val="21"/>
              </w:rPr>
              <w:t>或违反国家关</w:t>
            </w:r>
            <w:r>
              <w:rPr>
                <w:rFonts w:hint="eastAsia" w:ascii="仿宋_GB2312" w:hAnsi="仿宋_GB2312" w:eastAsia="仿宋_GB2312" w:cs="仿宋_GB2312"/>
                <w:spacing w:val="2"/>
                <w:sz w:val="21"/>
                <w:szCs w:val="21"/>
              </w:rPr>
              <w:t>于危险化学品</w:t>
            </w:r>
            <w:r>
              <w:rPr>
                <w:rFonts w:hint="eastAsia" w:ascii="仿宋_GB2312" w:hAnsi="仿宋_GB2312" w:eastAsia="仿宋_GB2312" w:cs="仿宋_GB2312"/>
                <w:spacing w:val="-2"/>
                <w:sz w:val="21"/>
                <w:szCs w:val="21"/>
              </w:rPr>
              <w:t>使用的限制性规定使用危险</w:t>
            </w:r>
            <w:r>
              <w:rPr>
                <w:rFonts w:hint="eastAsia" w:ascii="仿宋_GB2312" w:hAnsi="仿宋_GB2312" w:eastAsia="仿宋_GB2312" w:cs="仿宋_GB2312"/>
                <w:spacing w:val="-1"/>
                <w:sz w:val="21"/>
                <w:szCs w:val="21"/>
              </w:rPr>
              <w:t>化学品的检查</w:t>
            </w:r>
          </w:p>
        </w:tc>
        <w:tc>
          <w:tcPr>
            <w:tcW w:w="633" w:type="dxa"/>
            <w:tcBorders>
              <w:top w:val="single" w:color="auto" w:sz="4" w:space="0"/>
            </w:tcBorders>
            <w:vAlign w:val="center"/>
          </w:tcPr>
          <w:p w14:paraId="189AB202">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1"/>
                <w:sz w:val="21"/>
                <w:szCs w:val="21"/>
              </w:rPr>
              <w:t>应急管</w:t>
            </w:r>
            <w:r>
              <w:rPr>
                <w:rFonts w:hint="eastAsia" w:ascii="仿宋_GB2312" w:hAnsi="仿宋_GB2312" w:eastAsia="仿宋_GB2312" w:cs="仿宋_GB2312"/>
                <w:spacing w:val="7"/>
                <w:sz w:val="21"/>
                <w:szCs w:val="21"/>
              </w:rPr>
              <w:t>理局</w:t>
            </w:r>
          </w:p>
        </w:tc>
        <w:tc>
          <w:tcPr>
            <w:tcW w:w="813" w:type="dxa"/>
            <w:tcBorders>
              <w:top w:val="single" w:color="auto" w:sz="4" w:space="0"/>
            </w:tcBorders>
            <w:vAlign w:val="center"/>
          </w:tcPr>
          <w:p w14:paraId="59E8E10D">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tcBorders>
              <w:top w:val="single" w:color="auto" w:sz="4" w:space="0"/>
            </w:tcBorders>
            <w:vAlign w:val="center"/>
          </w:tcPr>
          <w:p w14:paraId="3481B287">
            <w:pPr>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rPr>
            </w:pPr>
          </w:p>
          <w:p w14:paraId="6844FE9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tcBorders>
              <w:top w:val="single" w:color="auto" w:sz="4" w:space="0"/>
            </w:tcBorders>
            <w:vAlign w:val="center"/>
          </w:tcPr>
          <w:p w14:paraId="34BDA19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【行玫法规】《危险化学品安全管理条例》(2013修</w:t>
            </w:r>
            <w:r>
              <w:rPr>
                <w:rFonts w:hint="eastAsia" w:ascii="仿宋_GB2312" w:hAnsi="仿宋_GB2312" w:eastAsia="仿宋_GB2312" w:cs="仿宋_GB2312"/>
                <w:spacing w:val="2"/>
                <w:sz w:val="21"/>
                <w:szCs w:val="21"/>
              </w:rPr>
              <w:t>正)</w:t>
            </w:r>
          </w:p>
          <w:p w14:paraId="2920289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30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第五条任何单位和个人不得生产、经营、使用国家禁止生产、经营、使用的危险化学品。国家对危险化学品的使用有限制性规定的，任何单位和个人不得违反限制性规定使用危险化学品。</w:t>
            </w:r>
          </w:p>
        </w:tc>
        <w:tc>
          <w:tcPr>
            <w:tcW w:w="1428" w:type="dxa"/>
            <w:tcBorders>
              <w:top w:val="single" w:color="auto" w:sz="4" w:space="0"/>
            </w:tcBorders>
            <w:vAlign w:val="center"/>
          </w:tcPr>
          <w:p w14:paraId="5B57421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2"/>
                <w:sz w:val="21"/>
                <w:szCs w:val="21"/>
              </w:rPr>
              <w:t>检查</w:t>
            </w:r>
          </w:p>
        </w:tc>
        <w:tc>
          <w:tcPr>
            <w:tcW w:w="1284" w:type="dxa"/>
            <w:tcBorders>
              <w:top w:val="single" w:color="auto" w:sz="4" w:space="0"/>
            </w:tcBorders>
            <w:vAlign w:val="center"/>
          </w:tcPr>
          <w:p w14:paraId="58D057D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5"/>
                <w:sz w:val="21"/>
                <w:szCs w:val="21"/>
              </w:rPr>
              <w:t>根据</w:t>
            </w:r>
            <w:r>
              <w:rPr>
                <w:rFonts w:hint="eastAsia" w:ascii="仿宋_GB2312" w:hAnsi="仿宋_GB2312" w:eastAsia="仿宋_GB2312" w:cs="仿宋_GB2312"/>
                <w:spacing w:val="-5"/>
                <w:sz w:val="21"/>
                <w:szCs w:val="21"/>
                <w:lang w:eastAsia="zh-CN"/>
              </w:rPr>
              <w:t>安全生产监督检查计划</w:t>
            </w:r>
            <w:r>
              <w:rPr>
                <w:rFonts w:hint="eastAsia" w:ascii="仿宋_GB2312" w:hAnsi="仿宋_GB2312" w:eastAsia="仿宋_GB2312" w:cs="仿宋_GB2312"/>
                <w:spacing w:val="-6"/>
                <w:sz w:val="21"/>
                <w:szCs w:val="21"/>
              </w:rPr>
              <w:t>确定</w:t>
            </w:r>
            <w:r>
              <w:rPr>
                <w:rFonts w:hint="eastAsia" w:ascii="仿宋_GB2312" w:hAnsi="仿宋_GB2312" w:eastAsia="仿宋_GB2312" w:cs="仿宋_GB2312"/>
                <w:spacing w:val="-2"/>
                <w:sz w:val="21"/>
                <w:szCs w:val="21"/>
              </w:rPr>
              <w:t>各企业检查频次</w:t>
            </w:r>
          </w:p>
        </w:tc>
        <w:tc>
          <w:tcPr>
            <w:tcW w:w="1117" w:type="dxa"/>
            <w:tcBorders>
              <w:top w:val="single" w:color="auto" w:sz="4" w:space="0"/>
            </w:tcBorders>
            <w:vAlign w:val="center"/>
          </w:tcPr>
          <w:p w14:paraId="3FC436D3">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5B669A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8072" w:hRule="atLeast"/>
          <w:jc w:val="center"/>
        </w:trPr>
        <w:tc>
          <w:tcPr>
            <w:tcW w:w="571" w:type="dxa"/>
            <w:gridSpan w:val="2"/>
            <w:vAlign w:val="center"/>
          </w:tcPr>
          <w:p w14:paraId="5848C1D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3</w:t>
            </w:r>
            <w:r>
              <w:rPr>
                <w:rFonts w:hint="eastAsia" w:ascii="仿宋_GB2312" w:hAnsi="仿宋_GB2312" w:eastAsia="仿宋_GB2312" w:cs="仿宋_GB2312"/>
                <w:spacing w:val="-3"/>
                <w:sz w:val="21"/>
                <w:szCs w:val="21"/>
                <w:lang w:val="en-US" w:eastAsia="zh-CN"/>
              </w:rPr>
              <w:t>6</w:t>
            </w:r>
          </w:p>
        </w:tc>
        <w:tc>
          <w:tcPr>
            <w:tcW w:w="1399" w:type="dxa"/>
            <w:vAlign w:val="center"/>
          </w:tcPr>
          <w:p w14:paraId="0FE1C02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pacing w:val="-1"/>
                <w:sz w:val="21"/>
                <w:szCs w:val="21"/>
              </w:rPr>
              <w:t>对进行可能危</w:t>
            </w:r>
            <w:r>
              <w:rPr>
                <w:rFonts w:hint="eastAsia" w:ascii="仿宋_GB2312" w:hAnsi="仿宋_GB2312" w:eastAsia="仿宋_GB2312" w:cs="仿宋_GB2312"/>
                <w:color w:val="auto"/>
                <w:spacing w:val="2"/>
                <w:sz w:val="21"/>
                <w:szCs w:val="21"/>
              </w:rPr>
              <w:t>及危险化学品</w:t>
            </w:r>
            <w:r>
              <w:rPr>
                <w:rFonts w:hint="eastAsia" w:ascii="仿宋_GB2312" w:hAnsi="仿宋_GB2312" w:eastAsia="仿宋_GB2312" w:cs="仿宋_GB2312"/>
                <w:color w:val="auto"/>
                <w:spacing w:val="-2"/>
                <w:sz w:val="21"/>
                <w:szCs w:val="21"/>
              </w:rPr>
              <w:t>管道安全的施工作业，施工单位是否履行规定的安全管理职责的检查</w:t>
            </w:r>
          </w:p>
        </w:tc>
        <w:tc>
          <w:tcPr>
            <w:tcW w:w="633" w:type="dxa"/>
            <w:vAlign w:val="center"/>
          </w:tcPr>
          <w:p w14:paraId="5C662AF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center"/>
              <w:textAlignment w:val="baseline"/>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pacing w:val="-3"/>
                <w:sz w:val="21"/>
                <w:szCs w:val="21"/>
                <w:lang w:eastAsia="zh-CN"/>
              </w:rPr>
              <w:t>通城县</w:t>
            </w:r>
            <w:r>
              <w:rPr>
                <w:rFonts w:hint="eastAsia" w:ascii="仿宋_GB2312" w:hAnsi="仿宋_GB2312" w:eastAsia="仿宋_GB2312" w:cs="仿宋_GB2312"/>
                <w:color w:val="auto"/>
                <w:spacing w:val="1"/>
                <w:sz w:val="21"/>
                <w:szCs w:val="21"/>
              </w:rPr>
              <w:t>应急管</w:t>
            </w:r>
            <w:r>
              <w:rPr>
                <w:rFonts w:hint="eastAsia" w:ascii="仿宋_GB2312" w:hAnsi="仿宋_GB2312" w:eastAsia="仿宋_GB2312" w:cs="仿宋_GB2312"/>
                <w:color w:val="auto"/>
                <w:spacing w:val="7"/>
                <w:sz w:val="21"/>
                <w:szCs w:val="21"/>
              </w:rPr>
              <w:t>理局</w:t>
            </w:r>
          </w:p>
        </w:tc>
        <w:tc>
          <w:tcPr>
            <w:tcW w:w="813" w:type="dxa"/>
            <w:vAlign w:val="center"/>
          </w:tcPr>
          <w:p w14:paraId="5BBD3760">
            <w:pPr>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both"/>
              <w:textAlignment w:val="baseline"/>
              <w:rPr>
                <w:rFonts w:hint="eastAsia" w:ascii="仿宋_GB2312" w:hAnsi="仿宋_GB2312" w:eastAsia="仿宋_GB2312" w:cs="仿宋_GB2312"/>
                <w:color w:val="auto"/>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vAlign w:val="center"/>
          </w:tcPr>
          <w:p w14:paraId="4229EE32">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pacing w:val="-2"/>
                <w:sz w:val="21"/>
                <w:szCs w:val="21"/>
                <w:lang w:eastAsia="zh-CN"/>
              </w:rPr>
              <w:t>生产经营单位</w:t>
            </w:r>
          </w:p>
        </w:tc>
        <w:tc>
          <w:tcPr>
            <w:tcW w:w="5728" w:type="dxa"/>
            <w:vAlign w:val="center"/>
          </w:tcPr>
          <w:p w14:paraId="1325F49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pacing w:val="3"/>
                <w:sz w:val="21"/>
                <w:szCs w:val="21"/>
              </w:rPr>
              <w:t>【行政法规】《危险化学品安全管理条例》(2013修</w:t>
            </w:r>
            <w:r>
              <w:rPr>
                <w:rFonts w:hint="eastAsia" w:ascii="仿宋_GB2312" w:hAnsi="仿宋_GB2312" w:eastAsia="仿宋_GB2312" w:cs="仿宋_GB2312"/>
                <w:color w:val="auto"/>
                <w:spacing w:val="2"/>
                <w:sz w:val="21"/>
                <w:szCs w:val="21"/>
              </w:rPr>
              <w:t>正)</w:t>
            </w:r>
          </w:p>
          <w:p w14:paraId="7E7D7871">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pacing w:val="-1"/>
                <w:sz w:val="21"/>
                <w:szCs w:val="21"/>
              </w:rPr>
              <w:t>第十三条第二款：进行可能危及危险化学品管道安全的</w:t>
            </w:r>
            <w:r>
              <w:rPr>
                <w:rFonts w:hint="eastAsia" w:ascii="仿宋_GB2312" w:hAnsi="仿宋_GB2312" w:eastAsia="仿宋_GB2312" w:cs="仿宋_GB2312"/>
                <w:color w:val="auto"/>
                <w:sz w:val="21"/>
                <w:szCs w:val="21"/>
              </w:rPr>
              <w:t>施工作业，施工单位应当在开工的7日前书面通</w:t>
            </w:r>
            <w:r>
              <w:rPr>
                <w:rFonts w:hint="eastAsia" w:ascii="仿宋_GB2312" w:hAnsi="仿宋_GB2312" w:eastAsia="仿宋_GB2312" w:cs="仿宋_GB2312"/>
                <w:color w:val="auto"/>
                <w:spacing w:val="-1"/>
                <w:sz w:val="21"/>
                <w:szCs w:val="21"/>
              </w:rPr>
              <w:t>知管道所属单位，并与管道所属单位共同制定应急预案，采取相应的安全防护措施。管道所属单位应当指派专门人员到现场进行管</w:t>
            </w:r>
            <w:r>
              <w:rPr>
                <w:rFonts w:hint="eastAsia" w:ascii="仿宋_GB2312" w:hAnsi="仿宋_GB2312" w:eastAsia="仿宋_GB2312" w:cs="仿宋_GB2312"/>
                <w:color w:val="auto"/>
                <w:sz w:val="21"/>
                <w:szCs w:val="21"/>
              </w:rPr>
              <w:t>道安全保护指导。</w:t>
            </w:r>
          </w:p>
          <w:p w14:paraId="655DB220">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pacing w:val="1"/>
                <w:sz w:val="21"/>
                <w:szCs w:val="21"/>
              </w:rPr>
              <w:t>【规章】《危险化学品输送管道安全管理规定》(2015修正)</w:t>
            </w:r>
          </w:p>
          <w:p w14:paraId="4A5E8FC3">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pacing w:val="-1"/>
                <w:sz w:val="21"/>
                <w:szCs w:val="21"/>
              </w:rPr>
              <w:t>第二十五条实施下列可能危及危险化学品管道安全运</w:t>
            </w:r>
          </w:p>
          <w:p w14:paraId="6B09795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pacing w:val="-1"/>
                <w:sz w:val="21"/>
                <w:szCs w:val="21"/>
              </w:rPr>
              <w:t>行的施工作业的，施工单位应当在开工的7日前书面通知管道单位，将施工作业方案报管道单位，并与管道单位共同制定应急预案，采取相应的安全防护措施，管道单位应当指派专人到现场进行管道安全保护指导：</w:t>
            </w:r>
          </w:p>
          <w:p w14:paraId="07F8ABF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pacing w:val="-1"/>
                <w:sz w:val="21"/>
                <w:szCs w:val="21"/>
              </w:rPr>
              <w:t>(一)穿(跨)越管道的施工作业：</w:t>
            </w:r>
          </w:p>
          <w:p w14:paraId="559F19F0">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pacing w:val="-3"/>
                <w:sz w:val="21"/>
                <w:szCs w:val="21"/>
              </w:rPr>
              <w:t>(二)在管道线路中心线两侧5米至50米和管道附属设施周边100米地域范围内，新建、改建、扩建铁路、公路、河</w:t>
            </w:r>
            <w:r>
              <w:rPr>
                <w:rFonts w:hint="eastAsia" w:ascii="仿宋_GB2312" w:hAnsi="仿宋_GB2312" w:eastAsia="仿宋_GB2312" w:cs="仿宋_GB2312"/>
                <w:color w:val="auto"/>
                <w:spacing w:val="-6"/>
                <w:sz w:val="21"/>
                <w:szCs w:val="21"/>
              </w:rPr>
              <w:t>渠，架设电力线路，埋设地下电缆、光缆，设置</w:t>
            </w:r>
            <w:r>
              <w:rPr>
                <w:rFonts w:hint="eastAsia" w:ascii="仿宋_GB2312" w:hAnsi="仿宋_GB2312" w:eastAsia="仿宋_GB2312" w:cs="仿宋_GB2312"/>
                <w:color w:val="auto"/>
                <w:spacing w:val="-7"/>
                <w:sz w:val="21"/>
                <w:szCs w:val="21"/>
              </w:rPr>
              <w:t>安全接地体、</w:t>
            </w:r>
            <w:r>
              <w:rPr>
                <w:rFonts w:hint="eastAsia" w:ascii="仿宋_GB2312" w:hAnsi="仿宋_GB2312" w:eastAsia="仿宋_GB2312" w:cs="仿宋_GB2312"/>
                <w:color w:val="auto"/>
                <w:spacing w:val="-1"/>
                <w:sz w:val="21"/>
                <w:szCs w:val="21"/>
              </w:rPr>
              <w:t>避雷接地体：</w:t>
            </w:r>
          </w:p>
          <w:p w14:paraId="5CF86F8D">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pacing w:val="-1"/>
                <w:sz w:val="21"/>
                <w:szCs w:val="21"/>
              </w:rPr>
              <w:t>(三)在管道线路中心线两侧200米和管道附属设施周边</w:t>
            </w:r>
            <w:r>
              <w:rPr>
                <w:rFonts w:hint="eastAsia" w:ascii="仿宋_GB2312" w:hAnsi="仿宋_GB2312" w:eastAsia="仿宋_GB2312" w:cs="仿宋_GB2312"/>
                <w:color w:val="auto"/>
                <w:spacing w:val="2"/>
                <w:sz w:val="21"/>
                <w:szCs w:val="21"/>
              </w:rPr>
              <w:t>500米地域范围内，实施爆破、地震法勘探或者工程挖掘、</w:t>
            </w:r>
            <w:r>
              <w:rPr>
                <w:rFonts w:hint="eastAsia" w:ascii="仿宋_GB2312" w:hAnsi="仿宋_GB2312" w:eastAsia="仿宋_GB2312" w:cs="仿宋_GB2312"/>
                <w:color w:val="auto"/>
                <w:sz w:val="21"/>
                <w:szCs w:val="21"/>
              </w:rPr>
              <w:t>工程钻探、采矿等作业。</w:t>
            </w:r>
          </w:p>
        </w:tc>
        <w:tc>
          <w:tcPr>
            <w:tcW w:w="1428" w:type="dxa"/>
            <w:vAlign w:val="center"/>
          </w:tcPr>
          <w:p w14:paraId="561D63B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9"/>
              <w:jc w:val="center"/>
              <w:textAlignment w:val="baseline"/>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pacing w:val="-7"/>
                <w:sz w:val="21"/>
                <w:szCs w:val="21"/>
              </w:rPr>
              <w:t>现场检</w:t>
            </w:r>
            <w:r>
              <w:rPr>
                <w:rFonts w:hint="eastAsia" w:ascii="仿宋_GB2312" w:hAnsi="仿宋_GB2312" w:eastAsia="仿宋_GB2312" w:cs="仿宋_GB2312"/>
                <w:color w:val="auto"/>
                <w:spacing w:val="-3"/>
                <w:sz w:val="21"/>
                <w:szCs w:val="21"/>
              </w:rPr>
              <w:t>查、书面</w:t>
            </w:r>
            <w:r>
              <w:rPr>
                <w:rFonts w:hint="eastAsia" w:ascii="仿宋_GB2312" w:hAnsi="仿宋_GB2312" w:eastAsia="仿宋_GB2312" w:cs="仿宋_GB2312"/>
                <w:color w:val="auto"/>
                <w:spacing w:val="1"/>
                <w:sz w:val="21"/>
                <w:szCs w:val="21"/>
              </w:rPr>
              <w:t>检查</w:t>
            </w:r>
          </w:p>
        </w:tc>
        <w:tc>
          <w:tcPr>
            <w:tcW w:w="1284" w:type="dxa"/>
            <w:vAlign w:val="center"/>
          </w:tcPr>
          <w:p w14:paraId="0293BFF8">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both"/>
              <w:textAlignment w:val="baseline"/>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pacing w:val="-8"/>
                <w:sz w:val="21"/>
                <w:szCs w:val="21"/>
              </w:rPr>
              <w:t>根据</w:t>
            </w:r>
            <w:r>
              <w:rPr>
                <w:rFonts w:hint="eastAsia" w:ascii="仿宋_GB2312" w:hAnsi="仿宋_GB2312" w:eastAsia="仿宋_GB2312" w:cs="仿宋_GB2312"/>
                <w:color w:val="auto"/>
                <w:spacing w:val="-8"/>
                <w:sz w:val="21"/>
                <w:szCs w:val="21"/>
                <w:lang w:eastAsia="zh-CN"/>
              </w:rPr>
              <w:t>安全生产监督检查计划</w:t>
            </w:r>
            <w:r>
              <w:rPr>
                <w:rFonts w:hint="eastAsia" w:ascii="仿宋_GB2312" w:hAnsi="仿宋_GB2312" w:eastAsia="仿宋_GB2312" w:cs="仿宋_GB2312"/>
                <w:color w:val="auto"/>
                <w:spacing w:val="-1"/>
                <w:sz w:val="21"/>
                <w:szCs w:val="21"/>
              </w:rPr>
              <w:t>确定</w:t>
            </w:r>
            <w:r>
              <w:rPr>
                <w:rFonts w:hint="eastAsia" w:ascii="仿宋_GB2312" w:hAnsi="仿宋_GB2312" w:eastAsia="仿宋_GB2312" w:cs="仿宋_GB2312"/>
                <w:color w:val="auto"/>
                <w:spacing w:val="-3"/>
                <w:sz w:val="21"/>
                <w:szCs w:val="21"/>
              </w:rPr>
              <w:t>各企业检</w:t>
            </w:r>
            <w:r>
              <w:rPr>
                <w:rFonts w:hint="eastAsia" w:ascii="仿宋_GB2312" w:hAnsi="仿宋_GB2312" w:eastAsia="仿宋_GB2312" w:cs="仿宋_GB2312"/>
                <w:color w:val="auto"/>
                <w:spacing w:val="-2"/>
                <w:sz w:val="21"/>
                <w:szCs w:val="21"/>
              </w:rPr>
              <w:t>查频次</w:t>
            </w:r>
          </w:p>
        </w:tc>
        <w:tc>
          <w:tcPr>
            <w:tcW w:w="1117" w:type="dxa"/>
            <w:vAlign w:val="center"/>
          </w:tcPr>
          <w:p w14:paraId="12D4D33C">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color w:val="C00000"/>
                <w:sz w:val="21"/>
                <w:szCs w:val="21"/>
              </w:rPr>
            </w:pPr>
          </w:p>
        </w:tc>
      </w:tr>
      <w:tr w14:paraId="13B16B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2337" w:hRule="atLeast"/>
          <w:jc w:val="center"/>
        </w:trPr>
        <w:tc>
          <w:tcPr>
            <w:tcW w:w="571" w:type="dxa"/>
            <w:gridSpan w:val="2"/>
            <w:vMerge w:val="restart"/>
            <w:tcBorders>
              <w:bottom w:val="nil"/>
            </w:tcBorders>
            <w:vAlign w:val="center"/>
          </w:tcPr>
          <w:p w14:paraId="68D4D2F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3</w:t>
            </w:r>
            <w:r>
              <w:rPr>
                <w:rFonts w:hint="eastAsia" w:ascii="仿宋_GB2312" w:hAnsi="仿宋_GB2312" w:eastAsia="仿宋_GB2312" w:cs="仿宋_GB2312"/>
                <w:spacing w:val="-3"/>
                <w:sz w:val="21"/>
                <w:szCs w:val="21"/>
                <w:lang w:val="en-US" w:eastAsia="zh-CN"/>
              </w:rPr>
              <w:t>7</w:t>
            </w:r>
          </w:p>
        </w:tc>
        <w:tc>
          <w:tcPr>
            <w:tcW w:w="1399" w:type="dxa"/>
            <w:vMerge w:val="restart"/>
            <w:tcBorders>
              <w:bottom w:val="nil"/>
            </w:tcBorders>
            <w:vAlign w:val="center"/>
          </w:tcPr>
          <w:p w14:paraId="033C1D6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对危险化学品</w:t>
            </w:r>
            <w:r>
              <w:rPr>
                <w:rFonts w:hint="eastAsia" w:ascii="仿宋_GB2312" w:hAnsi="仿宋_GB2312" w:eastAsia="仿宋_GB2312" w:cs="仿宋_GB2312"/>
                <w:spacing w:val="-2"/>
                <w:sz w:val="21"/>
                <w:szCs w:val="21"/>
              </w:rPr>
              <w:t>生产、经营企</w:t>
            </w:r>
            <w:r>
              <w:rPr>
                <w:rFonts w:hint="eastAsia" w:ascii="仿宋_GB2312" w:hAnsi="仿宋_GB2312" w:eastAsia="仿宋_GB2312" w:cs="仿宋_GB2312"/>
                <w:spacing w:val="-1"/>
                <w:sz w:val="21"/>
                <w:szCs w:val="21"/>
              </w:rPr>
              <w:t>业化学品安全</w:t>
            </w:r>
            <w:r>
              <w:rPr>
                <w:rFonts w:hint="eastAsia" w:ascii="仿宋_GB2312" w:hAnsi="仿宋_GB2312" w:eastAsia="仿宋_GB2312" w:cs="仿宋_GB2312"/>
                <w:spacing w:val="-2"/>
                <w:sz w:val="21"/>
                <w:szCs w:val="21"/>
              </w:rPr>
              <w:t>技术说明书和化学品安全标</w:t>
            </w:r>
            <w:r>
              <w:rPr>
                <w:rFonts w:hint="eastAsia" w:ascii="仿宋_GB2312" w:hAnsi="仿宋_GB2312" w:eastAsia="仿宋_GB2312" w:cs="仿宋_GB2312"/>
                <w:spacing w:val="3"/>
                <w:sz w:val="21"/>
                <w:szCs w:val="21"/>
              </w:rPr>
              <w:t>签的检查</w:t>
            </w:r>
          </w:p>
        </w:tc>
        <w:tc>
          <w:tcPr>
            <w:tcW w:w="633" w:type="dxa"/>
            <w:vMerge w:val="restart"/>
            <w:vAlign w:val="center"/>
          </w:tcPr>
          <w:p w14:paraId="1972111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1"/>
                <w:sz w:val="21"/>
                <w:szCs w:val="21"/>
              </w:rPr>
              <w:t>应急管</w:t>
            </w:r>
            <w:r>
              <w:rPr>
                <w:rFonts w:hint="eastAsia" w:ascii="仿宋_GB2312" w:hAnsi="仿宋_GB2312" w:eastAsia="仿宋_GB2312" w:cs="仿宋_GB2312"/>
                <w:spacing w:val="7"/>
                <w:sz w:val="21"/>
                <w:szCs w:val="21"/>
              </w:rPr>
              <w:t>理局</w:t>
            </w:r>
          </w:p>
        </w:tc>
        <w:tc>
          <w:tcPr>
            <w:tcW w:w="813" w:type="dxa"/>
            <w:vMerge w:val="restart"/>
            <w:vAlign w:val="center"/>
          </w:tcPr>
          <w:p w14:paraId="5DE3E7B5">
            <w:pPr>
              <w:keepNext w:val="0"/>
              <w:keepLines w:val="0"/>
              <w:pageBreakBefore w:val="0"/>
              <w:widowControl/>
              <w:kinsoku/>
              <w:wordWrap/>
              <w:overflowPunct/>
              <w:topLinePunct w:val="0"/>
              <w:autoSpaceDE w:val="0"/>
              <w:autoSpaceDN w:val="0"/>
              <w:bidi w:val="0"/>
              <w:adjustRightInd w:val="0"/>
              <w:snapToGrid w:val="0"/>
              <w:spacing w:line="320" w:lineRule="exact"/>
              <w:ind w:left="0" w:right="0" w:hanging="9"/>
              <w:jc w:val="center"/>
              <w:textAlignment w:val="baseline"/>
              <w:rPr>
                <w:rFonts w:hint="eastAsia" w:ascii="仿宋_GB2312" w:hAnsi="仿宋_GB2312" w:eastAsia="仿宋_GB2312" w:cs="仿宋_GB2312"/>
                <w:snapToGrid w:val="0"/>
                <w:color w:val="000000"/>
                <w:spacing w:val="-3"/>
                <w:kern w:val="0"/>
                <w:sz w:val="21"/>
                <w:szCs w:val="21"/>
                <w:lang w:val="en-US" w:eastAsia="zh-CN" w:bidi="ar-SA"/>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p w14:paraId="39A49663">
            <w:pPr>
              <w:keepNext w:val="0"/>
              <w:keepLines w:val="0"/>
              <w:pageBreakBefore w:val="0"/>
              <w:widowControl/>
              <w:kinsoku/>
              <w:wordWrap/>
              <w:overflowPunct/>
              <w:topLinePunct w:val="0"/>
              <w:autoSpaceDE w:val="0"/>
              <w:autoSpaceDN w:val="0"/>
              <w:bidi w:val="0"/>
              <w:adjustRightInd w:val="0"/>
              <w:snapToGrid w:val="0"/>
              <w:spacing w:line="320" w:lineRule="exact"/>
              <w:ind w:left="0" w:right="0" w:hanging="9"/>
              <w:jc w:val="center"/>
              <w:textAlignment w:val="baseline"/>
              <w:rPr>
                <w:rFonts w:hint="eastAsia" w:ascii="仿宋_GB2312" w:hAnsi="仿宋_GB2312" w:eastAsia="仿宋_GB2312" w:cs="仿宋_GB2312"/>
                <w:snapToGrid w:val="0"/>
                <w:color w:val="000000"/>
                <w:spacing w:val="-3"/>
                <w:kern w:val="0"/>
                <w:sz w:val="21"/>
                <w:szCs w:val="21"/>
                <w:lang w:val="en-US" w:eastAsia="zh-CN" w:bidi="ar-SA"/>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p w14:paraId="7132E659">
            <w:pPr>
              <w:keepNext w:val="0"/>
              <w:keepLines w:val="0"/>
              <w:pageBreakBefore w:val="0"/>
              <w:widowControl/>
              <w:kinsoku/>
              <w:wordWrap/>
              <w:overflowPunct/>
              <w:topLinePunct w:val="0"/>
              <w:autoSpaceDE w:val="0"/>
              <w:autoSpaceDN w:val="0"/>
              <w:bidi w:val="0"/>
              <w:adjustRightInd w:val="0"/>
              <w:snapToGrid w:val="0"/>
              <w:spacing w:line="320" w:lineRule="exact"/>
              <w:ind w:left="0" w:right="0" w:hanging="9"/>
              <w:jc w:val="center"/>
              <w:textAlignment w:val="baseline"/>
              <w:rPr>
                <w:rFonts w:hint="eastAsia" w:ascii="仿宋_GB2312" w:hAnsi="仿宋_GB2312" w:eastAsia="仿宋_GB2312" w:cs="仿宋_GB2312"/>
                <w:snapToGrid w:val="0"/>
                <w:color w:val="000000"/>
                <w:spacing w:val="-3"/>
                <w:kern w:val="0"/>
                <w:sz w:val="21"/>
                <w:szCs w:val="21"/>
                <w:lang w:val="en-US" w:eastAsia="zh-CN" w:bidi="ar-SA"/>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vMerge w:val="restart"/>
            <w:tcBorders>
              <w:bottom w:val="nil"/>
            </w:tcBorders>
            <w:vAlign w:val="center"/>
          </w:tcPr>
          <w:p w14:paraId="5961A3C3">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vMerge w:val="restart"/>
            <w:tcBorders>
              <w:bottom w:val="nil"/>
            </w:tcBorders>
            <w:vAlign w:val="center"/>
          </w:tcPr>
          <w:p w14:paraId="6BE6BA8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【行政法规】《危险化学品安全管理条例》(2013修</w:t>
            </w:r>
            <w:r>
              <w:rPr>
                <w:rFonts w:hint="eastAsia" w:ascii="仿宋_GB2312" w:hAnsi="仿宋_GB2312" w:eastAsia="仿宋_GB2312" w:cs="仿宋_GB2312"/>
                <w:spacing w:val="2"/>
                <w:sz w:val="21"/>
                <w:szCs w:val="21"/>
              </w:rPr>
              <w:t>正)</w:t>
            </w:r>
          </w:p>
          <w:p w14:paraId="4F7FA8E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第十五条第一款危险化学品生产企业应当提供与其生</w:t>
            </w:r>
          </w:p>
          <w:p w14:paraId="49C2266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产的危险化学品相符的化学品安全技术说明书，并在危险化学品包装(包括外包装件)上粘贴或者拴挂与包装内危险化</w:t>
            </w:r>
          </w:p>
          <w:p w14:paraId="1D5AFA1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9"/>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学品相符的化学品安全标签。化学品安全技术说明书和化学品安全标签所载明的内容应当符合国家标准的要求。</w:t>
            </w:r>
          </w:p>
          <w:p w14:paraId="5288A768">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第三十七条危险化学品经营企业不得向未经许可从事</w:t>
            </w:r>
          </w:p>
          <w:p w14:paraId="6517B75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危险化学品生产、经营活动的企业采购危险化学品，不得经</w:t>
            </w:r>
            <w:r>
              <w:rPr>
                <w:rFonts w:hint="eastAsia" w:ascii="仿宋_GB2312" w:hAnsi="仿宋_GB2312" w:eastAsia="仿宋_GB2312" w:cs="仿宋_GB2312"/>
                <w:sz w:val="21"/>
                <w:szCs w:val="21"/>
              </w:rPr>
              <w:t>营没有化学品安全技术说明书或者化学品安全标签的危</w:t>
            </w:r>
            <w:r>
              <w:rPr>
                <w:rFonts w:hint="eastAsia" w:ascii="仿宋_GB2312" w:hAnsi="仿宋_GB2312" w:eastAsia="仿宋_GB2312" w:cs="仿宋_GB2312"/>
                <w:spacing w:val="-1"/>
                <w:sz w:val="21"/>
                <w:szCs w:val="21"/>
              </w:rPr>
              <w:t>险化学品。</w:t>
            </w:r>
          </w:p>
        </w:tc>
        <w:tc>
          <w:tcPr>
            <w:tcW w:w="1428" w:type="dxa"/>
            <w:vMerge w:val="restart"/>
            <w:vAlign w:val="center"/>
          </w:tcPr>
          <w:p w14:paraId="3B2BBD9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9"/>
              <w:jc w:val="center"/>
              <w:textAlignment w:val="baseline"/>
              <w:rPr>
                <w:rFonts w:hint="eastAsia" w:ascii="仿宋_GB2312" w:hAnsi="仿宋_GB2312" w:eastAsia="仿宋_GB2312" w:cs="仿宋_GB2312"/>
                <w:spacing w:val="-7"/>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z w:val="21"/>
                <w:szCs w:val="21"/>
              </w:rPr>
              <w:t>查、书面</w:t>
            </w:r>
            <w:r>
              <w:rPr>
                <w:rFonts w:hint="eastAsia" w:ascii="仿宋_GB2312" w:hAnsi="仿宋_GB2312" w:eastAsia="仿宋_GB2312" w:cs="仿宋_GB2312"/>
                <w:spacing w:val="-2"/>
                <w:sz w:val="21"/>
                <w:szCs w:val="21"/>
              </w:rPr>
              <w:t>检查</w:t>
            </w:r>
          </w:p>
          <w:p w14:paraId="0DBC282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p>
        </w:tc>
        <w:tc>
          <w:tcPr>
            <w:tcW w:w="1284" w:type="dxa"/>
            <w:vMerge w:val="restart"/>
            <w:vAlign w:val="center"/>
          </w:tcPr>
          <w:p w14:paraId="069F2E1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10"/>
              <w:jc w:val="both"/>
              <w:textAlignment w:val="baseline"/>
              <w:rPr>
                <w:rFonts w:hint="eastAsia" w:ascii="仿宋_GB2312" w:hAnsi="仿宋_GB2312" w:eastAsia="仿宋_GB2312" w:cs="仿宋_GB2312"/>
                <w:spacing w:val="-7"/>
                <w:sz w:val="21"/>
                <w:szCs w:val="21"/>
              </w:rPr>
            </w:pPr>
            <w:r>
              <w:rPr>
                <w:rFonts w:hint="eastAsia" w:ascii="仿宋_GB2312" w:hAnsi="仿宋_GB2312" w:eastAsia="仿宋_GB2312" w:cs="仿宋_GB2312"/>
                <w:spacing w:val="-7"/>
                <w:sz w:val="21"/>
                <w:szCs w:val="21"/>
              </w:rPr>
              <w:t>根据</w:t>
            </w:r>
            <w:r>
              <w:rPr>
                <w:rFonts w:hint="eastAsia" w:ascii="仿宋_GB2312" w:hAnsi="仿宋_GB2312" w:eastAsia="仿宋_GB2312" w:cs="仿宋_GB2312"/>
                <w:spacing w:val="-7"/>
                <w:sz w:val="21"/>
                <w:szCs w:val="21"/>
                <w:lang w:eastAsia="zh-CN"/>
              </w:rPr>
              <w:t>安全生产监督检查计划</w:t>
            </w:r>
            <w:r>
              <w:rPr>
                <w:rFonts w:hint="eastAsia" w:ascii="仿宋_GB2312" w:hAnsi="仿宋_GB2312" w:eastAsia="仿宋_GB2312" w:cs="仿宋_GB2312"/>
                <w:spacing w:val="-8"/>
                <w:sz w:val="21"/>
                <w:szCs w:val="21"/>
              </w:rPr>
              <w:t>确定各企业检</w:t>
            </w:r>
            <w:r>
              <w:rPr>
                <w:rFonts w:hint="eastAsia" w:ascii="仿宋_GB2312" w:hAnsi="仿宋_GB2312" w:eastAsia="仿宋_GB2312" w:cs="仿宋_GB2312"/>
                <w:spacing w:val="3"/>
                <w:sz w:val="21"/>
                <w:szCs w:val="21"/>
              </w:rPr>
              <w:t>查频次</w:t>
            </w:r>
          </w:p>
          <w:p w14:paraId="7C44379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c>
          <w:tcPr>
            <w:tcW w:w="1117" w:type="dxa"/>
            <w:vAlign w:val="center"/>
          </w:tcPr>
          <w:p w14:paraId="0BCA0CF2">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401E0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2067" w:hRule="atLeast"/>
          <w:jc w:val="center"/>
        </w:trPr>
        <w:tc>
          <w:tcPr>
            <w:tcW w:w="571" w:type="dxa"/>
            <w:gridSpan w:val="2"/>
            <w:vMerge w:val="continue"/>
            <w:tcBorders>
              <w:top w:val="nil"/>
              <w:bottom w:val="nil"/>
            </w:tcBorders>
            <w:vAlign w:val="center"/>
          </w:tcPr>
          <w:p w14:paraId="7A63107D">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p>
        </w:tc>
        <w:tc>
          <w:tcPr>
            <w:tcW w:w="1399" w:type="dxa"/>
            <w:vMerge w:val="continue"/>
            <w:tcBorders>
              <w:top w:val="nil"/>
              <w:bottom w:val="nil"/>
            </w:tcBorders>
            <w:vAlign w:val="center"/>
          </w:tcPr>
          <w:p w14:paraId="32CFFA0E">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c>
          <w:tcPr>
            <w:tcW w:w="633" w:type="dxa"/>
            <w:vMerge w:val="continue"/>
            <w:vAlign w:val="center"/>
          </w:tcPr>
          <w:p w14:paraId="4DD1207E">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p>
        </w:tc>
        <w:tc>
          <w:tcPr>
            <w:tcW w:w="813" w:type="dxa"/>
            <w:vMerge w:val="continue"/>
            <w:vAlign w:val="center"/>
          </w:tcPr>
          <w:p w14:paraId="320830CC">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p>
        </w:tc>
        <w:tc>
          <w:tcPr>
            <w:tcW w:w="976" w:type="dxa"/>
            <w:vMerge w:val="continue"/>
            <w:tcBorders>
              <w:top w:val="nil"/>
              <w:bottom w:val="nil"/>
            </w:tcBorders>
            <w:vAlign w:val="center"/>
          </w:tcPr>
          <w:p w14:paraId="465CD6D0">
            <w:pPr>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rPr>
            </w:pPr>
          </w:p>
        </w:tc>
        <w:tc>
          <w:tcPr>
            <w:tcW w:w="5728" w:type="dxa"/>
            <w:vMerge w:val="continue"/>
            <w:tcBorders>
              <w:top w:val="nil"/>
              <w:bottom w:val="nil"/>
            </w:tcBorders>
            <w:vAlign w:val="center"/>
          </w:tcPr>
          <w:p w14:paraId="4380569A">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c>
          <w:tcPr>
            <w:tcW w:w="1428" w:type="dxa"/>
            <w:vMerge w:val="continue"/>
            <w:vAlign w:val="center"/>
          </w:tcPr>
          <w:p w14:paraId="18DC549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p>
        </w:tc>
        <w:tc>
          <w:tcPr>
            <w:tcW w:w="1284" w:type="dxa"/>
            <w:vMerge w:val="continue"/>
            <w:vAlign w:val="center"/>
          </w:tcPr>
          <w:p w14:paraId="54FF2AB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50"/>
              <w:jc w:val="both"/>
              <w:textAlignment w:val="baseline"/>
              <w:rPr>
                <w:rFonts w:hint="eastAsia" w:ascii="仿宋_GB2312" w:hAnsi="仿宋_GB2312" w:eastAsia="仿宋_GB2312" w:cs="仿宋_GB2312"/>
                <w:sz w:val="21"/>
                <w:szCs w:val="21"/>
              </w:rPr>
            </w:pPr>
          </w:p>
        </w:tc>
        <w:tc>
          <w:tcPr>
            <w:tcW w:w="1117" w:type="dxa"/>
            <w:vAlign w:val="center"/>
          </w:tcPr>
          <w:p w14:paraId="0F30A55D">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704D67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3671" w:hRule="atLeast"/>
          <w:jc w:val="center"/>
        </w:trPr>
        <w:tc>
          <w:tcPr>
            <w:tcW w:w="571" w:type="dxa"/>
            <w:gridSpan w:val="2"/>
            <w:vMerge w:val="continue"/>
            <w:tcBorders>
              <w:top w:val="nil"/>
            </w:tcBorders>
            <w:vAlign w:val="center"/>
          </w:tcPr>
          <w:p w14:paraId="0C9773B2">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p>
        </w:tc>
        <w:tc>
          <w:tcPr>
            <w:tcW w:w="1399" w:type="dxa"/>
            <w:vMerge w:val="continue"/>
            <w:tcBorders>
              <w:top w:val="nil"/>
            </w:tcBorders>
            <w:vAlign w:val="center"/>
          </w:tcPr>
          <w:p w14:paraId="7D4034F4">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c>
          <w:tcPr>
            <w:tcW w:w="633" w:type="dxa"/>
            <w:vMerge w:val="continue"/>
            <w:vAlign w:val="center"/>
          </w:tcPr>
          <w:p w14:paraId="324BF895">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p>
        </w:tc>
        <w:tc>
          <w:tcPr>
            <w:tcW w:w="813" w:type="dxa"/>
            <w:vMerge w:val="continue"/>
            <w:vAlign w:val="center"/>
          </w:tcPr>
          <w:p w14:paraId="174DBAE1">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p>
        </w:tc>
        <w:tc>
          <w:tcPr>
            <w:tcW w:w="976" w:type="dxa"/>
            <w:vMerge w:val="continue"/>
            <w:tcBorders>
              <w:top w:val="nil"/>
            </w:tcBorders>
            <w:vAlign w:val="center"/>
          </w:tcPr>
          <w:p w14:paraId="7A56D115">
            <w:pPr>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rPr>
            </w:pPr>
          </w:p>
        </w:tc>
        <w:tc>
          <w:tcPr>
            <w:tcW w:w="5728" w:type="dxa"/>
            <w:vMerge w:val="continue"/>
            <w:tcBorders>
              <w:top w:val="nil"/>
            </w:tcBorders>
            <w:vAlign w:val="center"/>
          </w:tcPr>
          <w:p w14:paraId="7AF726C4">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c>
          <w:tcPr>
            <w:tcW w:w="1428" w:type="dxa"/>
            <w:vMerge w:val="continue"/>
            <w:vAlign w:val="center"/>
          </w:tcPr>
          <w:p w14:paraId="6A9CB05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p>
        </w:tc>
        <w:tc>
          <w:tcPr>
            <w:tcW w:w="1284" w:type="dxa"/>
            <w:vMerge w:val="continue"/>
            <w:vAlign w:val="center"/>
          </w:tcPr>
          <w:p w14:paraId="663B299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c>
          <w:tcPr>
            <w:tcW w:w="1117" w:type="dxa"/>
            <w:vAlign w:val="center"/>
          </w:tcPr>
          <w:p w14:paraId="4D7CE7B8">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13508E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8062" w:hRule="atLeast"/>
          <w:jc w:val="center"/>
        </w:trPr>
        <w:tc>
          <w:tcPr>
            <w:tcW w:w="571" w:type="dxa"/>
            <w:gridSpan w:val="2"/>
            <w:vAlign w:val="center"/>
          </w:tcPr>
          <w:p w14:paraId="129FB15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3</w:t>
            </w:r>
            <w:r>
              <w:rPr>
                <w:rFonts w:hint="eastAsia" w:ascii="仿宋_GB2312" w:hAnsi="仿宋_GB2312" w:eastAsia="仿宋_GB2312" w:cs="仿宋_GB2312"/>
                <w:spacing w:val="-3"/>
                <w:sz w:val="21"/>
                <w:szCs w:val="21"/>
                <w:lang w:val="en-US" w:eastAsia="zh-CN"/>
              </w:rPr>
              <w:t>8</w:t>
            </w:r>
          </w:p>
        </w:tc>
        <w:tc>
          <w:tcPr>
            <w:tcW w:w="1399" w:type="dxa"/>
            <w:vAlign w:val="center"/>
          </w:tcPr>
          <w:p w14:paraId="72E976B0">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对危险化学品</w:t>
            </w:r>
            <w:r>
              <w:rPr>
                <w:rFonts w:hint="eastAsia" w:ascii="仿宋_GB2312" w:hAnsi="仿宋_GB2312" w:eastAsia="仿宋_GB2312" w:cs="仿宋_GB2312"/>
                <w:spacing w:val="-1"/>
                <w:sz w:val="21"/>
                <w:szCs w:val="21"/>
              </w:rPr>
              <w:t>储存专用仓库</w:t>
            </w:r>
            <w:r>
              <w:rPr>
                <w:rFonts w:hint="eastAsia" w:ascii="仿宋_GB2312" w:hAnsi="仿宋_GB2312" w:eastAsia="仿宋_GB2312" w:cs="仿宋_GB2312"/>
                <w:spacing w:val="6"/>
                <w:sz w:val="21"/>
                <w:szCs w:val="21"/>
              </w:rPr>
              <w:t>的检查</w:t>
            </w:r>
          </w:p>
        </w:tc>
        <w:tc>
          <w:tcPr>
            <w:tcW w:w="633" w:type="dxa"/>
            <w:vAlign w:val="center"/>
          </w:tcPr>
          <w:p w14:paraId="433258D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vAlign w:val="center"/>
          </w:tcPr>
          <w:p w14:paraId="59F10A32">
            <w:pPr>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vAlign w:val="center"/>
          </w:tcPr>
          <w:p w14:paraId="2FBB4B9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vAlign w:val="center"/>
          </w:tcPr>
          <w:p w14:paraId="276F23B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【行政法规】《危险化学品安全管理条例》(2013修</w:t>
            </w:r>
            <w:r>
              <w:rPr>
                <w:rFonts w:hint="eastAsia" w:ascii="仿宋_GB2312" w:hAnsi="仿宋_GB2312" w:eastAsia="仿宋_GB2312" w:cs="仿宋_GB2312"/>
                <w:spacing w:val="2"/>
                <w:sz w:val="21"/>
                <w:szCs w:val="21"/>
              </w:rPr>
              <w:t>正)</w:t>
            </w:r>
          </w:p>
          <w:p w14:paraId="7FBE869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339"/>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第二十四条危险化学品应当储存在专用仓库、专用场地或者专用储存室(以下统称专用仓库)内，并由专人负责管理：剧毒化学品以及储存数量构成重大危险源的其他危险</w:t>
            </w:r>
            <w:r>
              <w:rPr>
                <w:rFonts w:hint="eastAsia" w:ascii="仿宋_GB2312" w:hAnsi="仿宋_GB2312" w:eastAsia="仿宋_GB2312" w:cs="仿宋_GB2312"/>
                <w:spacing w:val="1"/>
                <w:sz w:val="21"/>
                <w:szCs w:val="21"/>
              </w:rPr>
              <w:t>化学品，应当在专用仓库内单独存放，并实行双人收发、双</w:t>
            </w:r>
            <w:r>
              <w:rPr>
                <w:rFonts w:hint="eastAsia" w:ascii="仿宋_GB2312" w:hAnsi="仿宋_GB2312" w:eastAsia="仿宋_GB2312" w:cs="仿宋_GB2312"/>
                <w:spacing w:val="-2"/>
                <w:sz w:val="21"/>
                <w:szCs w:val="21"/>
              </w:rPr>
              <w:t>人保管制度</w:t>
            </w:r>
            <w:r>
              <w:rPr>
                <w:rFonts w:hint="eastAsia" w:ascii="仿宋_GB2312" w:hAnsi="仿宋_GB2312" w:eastAsia="仿宋_GB2312" w:cs="仿宋_GB2312"/>
                <w:sz w:val="21"/>
                <w:szCs w:val="21"/>
              </w:rPr>
              <w:t>危险化学品的储存方式、方法以及储存数量应当符合国</w:t>
            </w:r>
            <w:r>
              <w:rPr>
                <w:rFonts w:hint="eastAsia" w:ascii="仿宋_GB2312" w:hAnsi="仿宋_GB2312" w:eastAsia="仿宋_GB2312" w:cs="仿宋_GB2312"/>
                <w:spacing w:val="-1"/>
                <w:sz w:val="21"/>
                <w:szCs w:val="21"/>
              </w:rPr>
              <w:t>家标准或者国家有关规定。</w:t>
            </w:r>
          </w:p>
          <w:p w14:paraId="53167C9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99"/>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第二十五条储存危险化学品的单位应当建立危险化学品出入库核查、登记制度。</w:t>
            </w:r>
          </w:p>
          <w:p w14:paraId="6ECA3F51">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309"/>
              <w:jc w:val="both"/>
              <w:textAlignment w:val="baseline"/>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对剧毒化学品以及储存数量构成重大危险源的其他危险</w:t>
            </w:r>
            <w:r>
              <w:rPr>
                <w:rFonts w:hint="eastAsia" w:ascii="仿宋_GB2312" w:hAnsi="仿宋_GB2312" w:eastAsia="仿宋_GB2312" w:cs="仿宋_GB2312"/>
                <w:sz w:val="21"/>
                <w:szCs w:val="21"/>
              </w:rPr>
              <w:t>化学品，储存单位应当将其储存数量、储存地</w:t>
            </w:r>
            <w:r>
              <w:rPr>
                <w:rFonts w:hint="eastAsia" w:ascii="仿宋_GB2312" w:hAnsi="仿宋_GB2312" w:eastAsia="仿宋_GB2312" w:cs="仿宋_GB2312"/>
                <w:spacing w:val="-1"/>
                <w:sz w:val="21"/>
                <w:szCs w:val="21"/>
              </w:rPr>
              <w:t>点以及管理人</w:t>
            </w:r>
            <w:r>
              <w:rPr>
                <w:rFonts w:hint="eastAsia" w:ascii="仿宋_GB2312" w:hAnsi="仿宋_GB2312" w:eastAsia="仿宋_GB2312" w:cs="仿宋_GB2312"/>
                <w:spacing w:val="-4"/>
                <w:sz w:val="21"/>
                <w:szCs w:val="21"/>
              </w:rPr>
              <w:t>员的情况，报所在地县级人民政府安全生产监督管理部门(在</w:t>
            </w:r>
            <w:r>
              <w:rPr>
                <w:rFonts w:hint="eastAsia" w:ascii="仿宋_GB2312" w:hAnsi="仿宋_GB2312" w:eastAsia="仿宋_GB2312" w:cs="仿宋_GB2312"/>
                <w:spacing w:val="-1"/>
                <w:sz w:val="21"/>
                <w:szCs w:val="21"/>
              </w:rPr>
              <w:t>港区内储存的，报港口行政管理部门)和公安机关备案。</w:t>
            </w:r>
          </w:p>
          <w:p w14:paraId="757B7CE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329"/>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1"/>
                <w:sz w:val="21"/>
                <w:szCs w:val="21"/>
              </w:rPr>
              <w:t>第二十六条危险化学品专用仓库应当符合国家标准、行</w:t>
            </w:r>
            <w:r>
              <w:rPr>
                <w:rFonts w:hint="eastAsia" w:ascii="仿宋_GB2312" w:hAnsi="仿宋_GB2312" w:eastAsia="仿宋_GB2312" w:cs="仿宋_GB2312"/>
                <w:spacing w:val="-10"/>
                <w:sz w:val="21"/>
                <w:szCs w:val="21"/>
              </w:rPr>
              <w:t>业标准的要求，并设置明显的标志。储存剧毒化学品、易制爆危险化学品的专用仓库，应当按照国家有关规定设</w:t>
            </w:r>
            <w:r>
              <w:rPr>
                <w:rFonts w:hint="eastAsia" w:ascii="仿宋_GB2312" w:hAnsi="仿宋_GB2312" w:eastAsia="仿宋_GB2312" w:cs="仿宋_GB2312"/>
                <w:spacing w:val="-11"/>
                <w:sz w:val="21"/>
                <w:szCs w:val="21"/>
              </w:rPr>
              <w:t>置相应</w:t>
            </w:r>
            <w:r>
              <w:rPr>
                <w:rFonts w:hint="eastAsia" w:ascii="仿宋_GB2312" w:hAnsi="仿宋_GB2312" w:eastAsia="仿宋_GB2312" w:cs="仿宋_GB2312"/>
                <w:sz w:val="21"/>
                <w:szCs w:val="21"/>
              </w:rPr>
              <w:t>的技术防范设施。</w:t>
            </w:r>
          </w:p>
          <w:p w14:paraId="794F579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309"/>
              <w:jc w:val="both"/>
              <w:textAlignment w:val="baseline"/>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1"/>
                <w:sz w:val="21"/>
                <w:szCs w:val="21"/>
              </w:rPr>
              <w:t>储存危险化学品的单位应当对其危险化学品专用仓库的</w:t>
            </w:r>
            <w:r>
              <w:rPr>
                <w:rFonts w:hint="eastAsia" w:ascii="仿宋_GB2312" w:hAnsi="仿宋_GB2312" w:eastAsia="仿宋_GB2312" w:cs="仿宋_GB2312"/>
                <w:spacing w:val="-1"/>
                <w:sz w:val="21"/>
                <w:szCs w:val="21"/>
              </w:rPr>
              <w:t>安全设施、设备定期进行检测、检验。</w:t>
            </w:r>
          </w:p>
        </w:tc>
        <w:tc>
          <w:tcPr>
            <w:tcW w:w="1428" w:type="dxa"/>
            <w:vAlign w:val="center"/>
          </w:tcPr>
          <w:p w14:paraId="1BFFAF1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现场检</w:t>
            </w:r>
          </w:p>
          <w:p w14:paraId="5AE34B0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39"/>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2"/>
                <w:sz w:val="21"/>
                <w:szCs w:val="21"/>
              </w:rPr>
              <w:t>检查</w:t>
            </w:r>
          </w:p>
        </w:tc>
        <w:tc>
          <w:tcPr>
            <w:tcW w:w="1284" w:type="dxa"/>
            <w:vAlign w:val="center"/>
          </w:tcPr>
          <w:p w14:paraId="53C2607B">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根据</w:t>
            </w:r>
            <w:r>
              <w:rPr>
                <w:rFonts w:hint="eastAsia" w:ascii="仿宋_GB2312" w:hAnsi="仿宋_GB2312" w:eastAsia="仿宋_GB2312" w:cs="仿宋_GB2312"/>
                <w:spacing w:val="-2"/>
                <w:sz w:val="21"/>
                <w:szCs w:val="21"/>
                <w:lang w:eastAsia="zh-CN"/>
              </w:rPr>
              <w:t>安全生产监督检查计划</w:t>
            </w:r>
            <w:r>
              <w:rPr>
                <w:rFonts w:hint="eastAsia" w:ascii="仿宋_GB2312" w:hAnsi="仿宋_GB2312" w:eastAsia="仿宋_GB2312" w:cs="仿宋_GB2312"/>
                <w:spacing w:val="-2"/>
                <w:sz w:val="21"/>
                <w:szCs w:val="21"/>
              </w:rPr>
              <w:t>确定</w:t>
            </w:r>
            <w:r>
              <w:rPr>
                <w:rFonts w:hint="eastAsia" w:ascii="仿宋_GB2312" w:hAnsi="仿宋_GB2312" w:eastAsia="仿宋_GB2312" w:cs="仿宋_GB2312"/>
                <w:spacing w:val="-3"/>
                <w:sz w:val="21"/>
                <w:szCs w:val="21"/>
              </w:rPr>
              <w:t>各企业检</w:t>
            </w:r>
            <w:r>
              <w:rPr>
                <w:rFonts w:hint="eastAsia" w:ascii="仿宋_GB2312" w:hAnsi="仿宋_GB2312" w:eastAsia="仿宋_GB2312" w:cs="仿宋_GB2312"/>
                <w:spacing w:val="-2"/>
                <w:sz w:val="21"/>
                <w:szCs w:val="21"/>
              </w:rPr>
              <w:t>查频次</w:t>
            </w:r>
          </w:p>
        </w:tc>
        <w:tc>
          <w:tcPr>
            <w:tcW w:w="1117" w:type="dxa"/>
            <w:vAlign w:val="center"/>
          </w:tcPr>
          <w:p w14:paraId="71BAC25E">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12CC97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4044" w:hRule="atLeast"/>
          <w:jc w:val="center"/>
        </w:trPr>
        <w:tc>
          <w:tcPr>
            <w:tcW w:w="571" w:type="dxa"/>
            <w:gridSpan w:val="2"/>
            <w:vAlign w:val="center"/>
          </w:tcPr>
          <w:p w14:paraId="49CE9AB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val="en-US" w:eastAsia="zh-CN"/>
              </w:rPr>
              <w:t>39</w:t>
            </w:r>
          </w:p>
        </w:tc>
        <w:tc>
          <w:tcPr>
            <w:tcW w:w="1399" w:type="dxa"/>
            <w:vAlign w:val="center"/>
          </w:tcPr>
          <w:p w14:paraId="3BDF04C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9"/>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对危险化学品</w:t>
            </w:r>
            <w:r>
              <w:rPr>
                <w:rFonts w:hint="eastAsia" w:ascii="仿宋_GB2312" w:hAnsi="仿宋_GB2312" w:eastAsia="仿宋_GB2312" w:cs="仿宋_GB2312"/>
                <w:sz w:val="21"/>
                <w:szCs w:val="21"/>
              </w:rPr>
              <w:t>生产企业、进</w:t>
            </w:r>
            <w:r>
              <w:rPr>
                <w:rFonts w:hint="eastAsia" w:ascii="仿宋_GB2312" w:hAnsi="仿宋_GB2312" w:eastAsia="仿宋_GB2312" w:cs="仿宋_GB2312"/>
                <w:spacing w:val="3"/>
                <w:sz w:val="21"/>
                <w:szCs w:val="21"/>
              </w:rPr>
              <w:t>口企业是否办</w:t>
            </w:r>
            <w:r>
              <w:rPr>
                <w:rFonts w:hint="eastAsia" w:ascii="仿宋_GB2312" w:hAnsi="仿宋_GB2312" w:eastAsia="仿宋_GB2312" w:cs="仿宋_GB2312"/>
                <w:spacing w:val="4"/>
                <w:sz w:val="21"/>
                <w:szCs w:val="21"/>
              </w:rPr>
              <w:t>理危险化学品</w:t>
            </w:r>
            <w:r>
              <w:rPr>
                <w:rFonts w:hint="eastAsia" w:ascii="仿宋_GB2312" w:hAnsi="仿宋_GB2312" w:eastAsia="仿宋_GB2312" w:cs="仿宋_GB2312"/>
                <w:sz w:val="21"/>
                <w:szCs w:val="21"/>
              </w:rPr>
              <w:t>登记，或者办</w:t>
            </w:r>
            <w:r>
              <w:rPr>
                <w:rFonts w:hint="eastAsia" w:ascii="仿宋_GB2312" w:hAnsi="仿宋_GB2312" w:eastAsia="仿宋_GB2312" w:cs="仿宋_GB2312"/>
                <w:spacing w:val="4"/>
                <w:sz w:val="21"/>
                <w:szCs w:val="21"/>
              </w:rPr>
              <w:t>理危险化学品</w:t>
            </w:r>
            <w:r>
              <w:rPr>
                <w:rFonts w:hint="eastAsia" w:ascii="仿宋_GB2312" w:hAnsi="仿宋_GB2312" w:eastAsia="仿宋_GB2312" w:cs="仿宋_GB2312"/>
                <w:sz w:val="21"/>
                <w:szCs w:val="21"/>
              </w:rPr>
              <w:t>登记内容变更</w:t>
            </w:r>
            <w:r>
              <w:rPr>
                <w:rFonts w:hint="eastAsia" w:ascii="仿宋_GB2312" w:hAnsi="仿宋_GB2312" w:eastAsia="仿宋_GB2312" w:cs="仿宋_GB2312"/>
                <w:spacing w:val="-1"/>
                <w:sz w:val="21"/>
                <w:szCs w:val="21"/>
              </w:rPr>
              <w:t>手续的检查</w:t>
            </w:r>
          </w:p>
        </w:tc>
        <w:tc>
          <w:tcPr>
            <w:tcW w:w="633" w:type="dxa"/>
            <w:vAlign w:val="center"/>
          </w:tcPr>
          <w:p w14:paraId="4FCCCBB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lang w:eastAsia="zh-CN"/>
              </w:rPr>
              <w:t>通城县</w:t>
            </w:r>
            <w:r>
              <w:rPr>
                <w:rFonts w:hint="eastAsia" w:ascii="仿宋_GB2312" w:hAnsi="仿宋_GB2312" w:eastAsia="仿宋_GB2312" w:cs="仿宋_GB2312"/>
                <w:spacing w:val="-2"/>
                <w:sz w:val="21"/>
                <w:szCs w:val="21"/>
              </w:rPr>
              <w:t>应急管</w:t>
            </w:r>
          </w:p>
          <w:p w14:paraId="0778F13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理局</w:t>
            </w:r>
          </w:p>
        </w:tc>
        <w:tc>
          <w:tcPr>
            <w:tcW w:w="813" w:type="dxa"/>
            <w:vAlign w:val="center"/>
          </w:tcPr>
          <w:p w14:paraId="5E297CA9">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vAlign w:val="center"/>
          </w:tcPr>
          <w:p w14:paraId="101072B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vAlign w:val="center"/>
          </w:tcPr>
          <w:p w14:paraId="0B45FBE1">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【行政法规】《危险化学品安全管理条例》(2013</w:t>
            </w:r>
            <w:r>
              <w:rPr>
                <w:rFonts w:hint="eastAsia" w:ascii="仿宋_GB2312" w:hAnsi="仿宋_GB2312" w:eastAsia="仿宋_GB2312" w:cs="仿宋_GB2312"/>
                <w:spacing w:val="2"/>
                <w:sz w:val="21"/>
                <w:szCs w:val="21"/>
              </w:rPr>
              <w:t>修正)</w:t>
            </w:r>
          </w:p>
          <w:p w14:paraId="2F2BCA2B">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第六十七条危险化学品生产企业、进口企业，应当向</w:t>
            </w:r>
          </w:p>
          <w:p w14:paraId="474CD5E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国务院安全生产监督管理部门负责危险化学品登记的机构(以下简称危险化学品登记机构)办理危险化学品登</w:t>
            </w:r>
            <w:r>
              <w:rPr>
                <w:rFonts w:hint="eastAsia" w:ascii="仿宋_GB2312" w:hAnsi="仿宋_GB2312" w:eastAsia="仿宋_GB2312" w:cs="仿宋_GB2312"/>
                <w:spacing w:val="-1"/>
                <w:sz w:val="21"/>
                <w:szCs w:val="21"/>
              </w:rPr>
              <w:t>记。</w:t>
            </w:r>
          </w:p>
          <w:p w14:paraId="768F2ED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危险化学品登记包括下列内容：</w:t>
            </w:r>
          </w:p>
          <w:p w14:paraId="2CDCF6BB">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(一)分类和标签信息：</w:t>
            </w:r>
          </w:p>
          <w:p w14:paraId="144BAF6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(二)物理、化学性质：</w:t>
            </w:r>
          </w:p>
          <w:p w14:paraId="7F253CB2">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(三)主要用途：</w:t>
            </w:r>
          </w:p>
          <w:p w14:paraId="174DD661">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(四)危险特性：</w:t>
            </w:r>
          </w:p>
          <w:p w14:paraId="54BD9398">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(五)储存、使用、运输的安全要求：</w:t>
            </w:r>
          </w:p>
          <w:p w14:paraId="578A7A81">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(六)出现危险情况的应急处置措施。</w:t>
            </w:r>
          </w:p>
          <w:p w14:paraId="296C888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【规章】《危险化学品登记管理办法》(2012修正)</w:t>
            </w:r>
          </w:p>
          <w:p w14:paraId="7A0477B2">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pacing w:val="-11"/>
                <w:sz w:val="21"/>
                <w:szCs w:val="21"/>
              </w:rPr>
            </w:pPr>
            <w:r>
              <w:rPr>
                <w:rFonts w:hint="eastAsia" w:ascii="仿宋_GB2312" w:hAnsi="仿宋_GB2312" w:eastAsia="仿宋_GB2312" w:cs="仿宋_GB2312"/>
                <w:spacing w:val="-11"/>
                <w:sz w:val="21"/>
                <w:szCs w:val="21"/>
              </w:rPr>
              <w:t>第十条新建的生产企业应当在竣工验收前办理危险化学品登记。</w:t>
            </w:r>
          </w:p>
          <w:p w14:paraId="5DDAE8B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进口企业应当在首次进口前办理危险化学品登</w:t>
            </w:r>
            <w:r>
              <w:rPr>
                <w:rFonts w:hint="eastAsia" w:ascii="仿宋_GB2312" w:hAnsi="仿宋_GB2312" w:eastAsia="仿宋_GB2312" w:cs="仿宋_GB2312"/>
                <w:spacing w:val="-1"/>
                <w:sz w:val="21"/>
                <w:szCs w:val="21"/>
              </w:rPr>
              <w:t>记。</w:t>
            </w:r>
          </w:p>
        </w:tc>
        <w:tc>
          <w:tcPr>
            <w:tcW w:w="1428" w:type="dxa"/>
            <w:vAlign w:val="center"/>
          </w:tcPr>
          <w:p w14:paraId="4DF34CB8">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2"/>
                <w:sz w:val="21"/>
                <w:szCs w:val="21"/>
              </w:rPr>
              <w:t>检查</w:t>
            </w:r>
          </w:p>
        </w:tc>
        <w:tc>
          <w:tcPr>
            <w:tcW w:w="1284" w:type="dxa"/>
            <w:vAlign w:val="center"/>
          </w:tcPr>
          <w:p w14:paraId="57E834B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9"/>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8"/>
                <w:sz w:val="21"/>
                <w:szCs w:val="21"/>
              </w:rPr>
              <w:t>根据</w:t>
            </w:r>
            <w:r>
              <w:rPr>
                <w:rFonts w:hint="eastAsia" w:ascii="仿宋_GB2312" w:hAnsi="仿宋_GB2312" w:eastAsia="仿宋_GB2312" w:cs="仿宋_GB2312"/>
                <w:spacing w:val="-8"/>
                <w:sz w:val="21"/>
                <w:szCs w:val="21"/>
                <w:lang w:eastAsia="zh-CN"/>
              </w:rPr>
              <w:t>安全生产监督检查计划</w:t>
            </w:r>
            <w:r>
              <w:rPr>
                <w:rFonts w:hint="eastAsia" w:ascii="仿宋_GB2312" w:hAnsi="仿宋_GB2312" w:eastAsia="仿宋_GB2312" w:cs="仿宋_GB2312"/>
                <w:spacing w:val="-3"/>
                <w:sz w:val="21"/>
                <w:szCs w:val="21"/>
              </w:rPr>
              <w:t>确定</w:t>
            </w:r>
            <w:r>
              <w:rPr>
                <w:rFonts w:hint="eastAsia" w:ascii="仿宋_GB2312" w:hAnsi="仿宋_GB2312" w:eastAsia="仿宋_GB2312" w:cs="仿宋_GB2312"/>
                <w:spacing w:val="-5"/>
                <w:sz w:val="21"/>
                <w:szCs w:val="21"/>
              </w:rPr>
              <w:t>各企业检</w:t>
            </w:r>
            <w:r>
              <w:rPr>
                <w:rFonts w:hint="eastAsia" w:ascii="仿宋_GB2312" w:hAnsi="仿宋_GB2312" w:eastAsia="仿宋_GB2312" w:cs="仿宋_GB2312"/>
                <w:sz w:val="21"/>
                <w:szCs w:val="21"/>
              </w:rPr>
              <w:t>查频次</w:t>
            </w:r>
          </w:p>
        </w:tc>
        <w:tc>
          <w:tcPr>
            <w:tcW w:w="1117" w:type="dxa"/>
            <w:vAlign w:val="center"/>
          </w:tcPr>
          <w:p w14:paraId="19DB956B">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10B3A5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3187" w:hRule="atLeast"/>
          <w:jc w:val="center"/>
        </w:trPr>
        <w:tc>
          <w:tcPr>
            <w:tcW w:w="571" w:type="dxa"/>
            <w:gridSpan w:val="2"/>
            <w:vAlign w:val="center"/>
          </w:tcPr>
          <w:p w14:paraId="7E72C65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4</w:t>
            </w:r>
            <w:r>
              <w:rPr>
                <w:rFonts w:hint="eastAsia" w:ascii="仿宋_GB2312" w:hAnsi="仿宋_GB2312" w:eastAsia="仿宋_GB2312" w:cs="仿宋_GB2312"/>
                <w:spacing w:val="-2"/>
                <w:sz w:val="21"/>
                <w:szCs w:val="21"/>
                <w:lang w:val="en-US" w:eastAsia="zh-CN"/>
              </w:rPr>
              <w:t>0</w:t>
            </w:r>
          </w:p>
        </w:tc>
        <w:tc>
          <w:tcPr>
            <w:tcW w:w="1399" w:type="dxa"/>
            <w:vAlign w:val="center"/>
          </w:tcPr>
          <w:p w14:paraId="5031A8D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2"/>
                <w:sz w:val="21"/>
                <w:szCs w:val="21"/>
              </w:rPr>
              <w:t>对生产、储存、</w:t>
            </w:r>
            <w:r>
              <w:rPr>
                <w:rFonts w:hint="eastAsia" w:ascii="仿宋_GB2312" w:hAnsi="仿宋_GB2312" w:eastAsia="仿宋_GB2312" w:cs="仿宋_GB2312"/>
                <w:spacing w:val="-9"/>
                <w:sz w:val="21"/>
                <w:szCs w:val="21"/>
              </w:rPr>
              <w:t>使用危险化学</w:t>
            </w:r>
            <w:r>
              <w:rPr>
                <w:rFonts w:hint="eastAsia" w:ascii="仿宋_GB2312" w:hAnsi="仿宋_GB2312" w:eastAsia="仿宋_GB2312" w:cs="仿宋_GB2312"/>
                <w:spacing w:val="-6"/>
                <w:sz w:val="21"/>
                <w:szCs w:val="21"/>
              </w:rPr>
              <w:t>品的单位是否</w:t>
            </w:r>
            <w:r>
              <w:rPr>
                <w:rFonts w:hint="eastAsia" w:ascii="仿宋_GB2312" w:hAnsi="仿宋_GB2312" w:eastAsia="仿宋_GB2312" w:cs="仿宋_GB2312"/>
                <w:spacing w:val="-9"/>
                <w:sz w:val="21"/>
                <w:szCs w:val="21"/>
              </w:rPr>
              <w:t>在作业场所设置相关安全设施、设备，或者未对安全设</w:t>
            </w:r>
            <w:r>
              <w:rPr>
                <w:rFonts w:hint="eastAsia" w:ascii="仿宋_GB2312" w:hAnsi="仿宋_GB2312" w:eastAsia="仿宋_GB2312" w:cs="仿宋_GB2312"/>
                <w:spacing w:val="-8"/>
                <w:sz w:val="21"/>
                <w:szCs w:val="21"/>
              </w:rPr>
              <w:t>施、设备进行</w:t>
            </w:r>
            <w:r>
              <w:rPr>
                <w:rFonts w:hint="eastAsia" w:ascii="仿宋_GB2312" w:hAnsi="仿宋_GB2312" w:eastAsia="仿宋_GB2312" w:cs="仿宋_GB2312"/>
                <w:spacing w:val="13"/>
                <w:sz w:val="21"/>
                <w:szCs w:val="21"/>
              </w:rPr>
              <w:t>经常性维护、</w:t>
            </w:r>
            <w:r>
              <w:rPr>
                <w:rFonts w:hint="eastAsia" w:ascii="仿宋_GB2312" w:hAnsi="仿宋_GB2312" w:eastAsia="仿宋_GB2312" w:cs="仿宋_GB2312"/>
                <w:spacing w:val="-2"/>
                <w:sz w:val="21"/>
                <w:szCs w:val="21"/>
              </w:rPr>
              <w:t>保养的检查</w:t>
            </w:r>
          </w:p>
        </w:tc>
        <w:tc>
          <w:tcPr>
            <w:tcW w:w="633" w:type="dxa"/>
            <w:vAlign w:val="center"/>
          </w:tcPr>
          <w:p w14:paraId="646A177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1"/>
                <w:sz w:val="21"/>
                <w:szCs w:val="21"/>
              </w:rPr>
              <w:t>应急管</w:t>
            </w:r>
            <w:r>
              <w:rPr>
                <w:rFonts w:hint="eastAsia" w:ascii="仿宋_GB2312" w:hAnsi="仿宋_GB2312" w:eastAsia="仿宋_GB2312" w:cs="仿宋_GB2312"/>
                <w:spacing w:val="7"/>
                <w:sz w:val="21"/>
                <w:szCs w:val="21"/>
              </w:rPr>
              <w:t>理局</w:t>
            </w:r>
          </w:p>
        </w:tc>
        <w:tc>
          <w:tcPr>
            <w:tcW w:w="813" w:type="dxa"/>
            <w:vAlign w:val="center"/>
          </w:tcPr>
          <w:p w14:paraId="60BA2D1D">
            <w:pPr>
              <w:keepNext w:val="0"/>
              <w:keepLines w:val="0"/>
              <w:pageBreakBefore w:val="0"/>
              <w:widowControl/>
              <w:kinsoku/>
              <w:wordWrap/>
              <w:overflowPunct/>
              <w:topLinePunct w:val="0"/>
              <w:autoSpaceDE w:val="0"/>
              <w:autoSpaceDN w:val="0"/>
              <w:bidi w:val="0"/>
              <w:adjustRightInd w:val="0"/>
              <w:snapToGrid w:val="0"/>
              <w:spacing w:line="320" w:lineRule="exact"/>
              <w:ind w:left="0" w:right="0" w:hanging="5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vAlign w:val="center"/>
          </w:tcPr>
          <w:p w14:paraId="4DFC47B8">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vAlign w:val="center"/>
          </w:tcPr>
          <w:p w14:paraId="2D1B51A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【行玫法规】《危险化学品安全管理条例》(2013修</w:t>
            </w:r>
            <w:r>
              <w:rPr>
                <w:rFonts w:hint="eastAsia" w:ascii="仿宋_GB2312" w:hAnsi="仿宋_GB2312" w:eastAsia="仿宋_GB2312" w:cs="仿宋_GB2312"/>
                <w:spacing w:val="2"/>
                <w:sz w:val="21"/>
                <w:szCs w:val="21"/>
              </w:rPr>
              <w:t>正)</w:t>
            </w:r>
          </w:p>
          <w:p w14:paraId="7DD47388">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第二十条第一款生产、储存危险化学品的单位，应当根据其生产、储存的危险化学品的种类和危险特性，在作业场所设置相应的监测、监控、通风、防晒、调温、防火、灭</w:t>
            </w:r>
            <w:r>
              <w:rPr>
                <w:rFonts w:hint="eastAsia" w:ascii="仿宋_GB2312" w:hAnsi="仿宋_GB2312" w:eastAsia="仿宋_GB2312" w:cs="仿宋_GB2312"/>
                <w:spacing w:val="-6"/>
                <w:sz w:val="21"/>
                <w:szCs w:val="21"/>
              </w:rPr>
              <w:t>火、防爆、泄压、防毒、中和、防潮、防雷、防静电、防腐、</w:t>
            </w:r>
            <w:r>
              <w:rPr>
                <w:rFonts w:hint="eastAsia" w:ascii="仿宋_GB2312" w:hAnsi="仿宋_GB2312" w:eastAsia="仿宋_GB2312" w:cs="仿宋_GB2312"/>
                <w:spacing w:val="-2"/>
                <w:sz w:val="21"/>
                <w:szCs w:val="21"/>
              </w:rPr>
              <w:t>防泄漏以及防护围堤或者隔离操作等安全设施</w:t>
            </w:r>
            <w:r>
              <w:rPr>
                <w:rFonts w:hint="eastAsia" w:ascii="仿宋_GB2312" w:hAnsi="仿宋_GB2312" w:eastAsia="仿宋_GB2312" w:cs="仿宋_GB2312"/>
                <w:spacing w:val="-3"/>
                <w:sz w:val="21"/>
                <w:szCs w:val="21"/>
              </w:rPr>
              <w:t>、设备，并按照国家标准、行业标准或者国家有关规定对安全设施、设备进行经常性维护、保养，保证安全设施、设备的正常使用。</w:t>
            </w:r>
          </w:p>
        </w:tc>
        <w:tc>
          <w:tcPr>
            <w:tcW w:w="1428" w:type="dxa"/>
            <w:vAlign w:val="center"/>
          </w:tcPr>
          <w:p w14:paraId="216B44C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现场检</w:t>
            </w:r>
          </w:p>
          <w:p w14:paraId="720C470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2"/>
                <w:sz w:val="21"/>
                <w:szCs w:val="21"/>
              </w:rPr>
              <w:t>检查</w:t>
            </w:r>
          </w:p>
        </w:tc>
        <w:tc>
          <w:tcPr>
            <w:tcW w:w="1284" w:type="dxa"/>
            <w:vAlign w:val="center"/>
          </w:tcPr>
          <w:p w14:paraId="15E338F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根据</w:t>
            </w:r>
            <w:r>
              <w:rPr>
                <w:rFonts w:hint="eastAsia" w:ascii="仿宋_GB2312" w:hAnsi="仿宋_GB2312" w:eastAsia="仿宋_GB2312" w:cs="仿宋_GB2312"/>
                <w:spacing w:val="-2"/>
                <w:sz w:val="21"/>
                <w:szCs w:val="21"/>
                <w:lang w:eastAsia="zh-CN"/>
              </w:rPr>
              <w:t>安全生产监督检查计划</w:t>
            </w:r>
            <w:r>
              <w:rPr>
                <w:rFonts w:hint="eastAsia" w:ascii="仿宋_GB2312" w:hAnsi="仿宋_GB2312" w:eastAsia="仿宋_GB2312" w:cs="仿宋_GB2312"/>
                <w:spacing w:val="-2"/>
                <w:sz w:val="21"/>
                <w:szCs w:val="21"/>
              </w:rPr>
              <w:t>确定</w:t>
            </w:r>
            <w:r>
              <w:rPr>
                <w:rFonts w:hint="eastAsia" w:ascii="仿宋_GB2312" w:hAnsi="仿宋_GB2312" w:eastAsia="仿宋_GB2312" w:cs="仿宋_GB2312"/>
                <w:spacing w:val="-3"/>
                <w:sz w:val="21"/>
                <w:szCs w:val="21"/>
              </w:rPr>
              <w:t>各企业检</w:t>
            </w:r>
            <w:r>
              <w:rPr>
                <w:rFonts w:hint="eastAsia" w:ascii="仿宋_GB2312" w:hAnsi="仿宋_GB2312" w:eastAsia="仿宋_GB2312" w:cs="仿宋_GB2312"/>
                <w:spacing w:val="-2"/>
                <w:sz w:val="21"/>
                <w:szCs w:val="21"/>
              </w:rPr>
              <w:t>查频次</w:t>
            </w:r>
          </w:p>
        </w:tc>
        <w:tc>
          <w:tcPr>
            <w:tcW w:w="1117" w:type="dxa"/>
            <w:vAlign w:val="center"/>
          </w:tcPr>
          <w:p w14:paraId="549FEEEB">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9"/>
              <w:jc w:val="both"/>
              <w:textAlignment w:val="baseline"/>
              <w:rPr>
                <w:rFonts w:hint="eastAsia" w:ascii="仿宋_GB2312" w:hAnsi="仿宋_GB2312" w:eastAsia="仿宋_GB2312" w:cs="仿宋_GB2312"/>
                <w:sz w:val="21"/>
                <w:szCs w:val="21"/>
              </w:rPr>
            </w:pPr>
          </w:p>
        </w:tc>
      </w:tr>
      <w:tr w14:paraId="3F7E84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3343" w:hRule="atLeast"/>
          <w:jc w:val="center"/>
        </w:trPr>
        <w:tc>
          <w:tcPr>
            <w:tcW w:w="571" w:type="dxa"/>
            <w:gridSpan w:val="2"/>
            <w:vAlign w:val="center"/>
          </w:tcPr>
          <w:p w14:paraId="26ACA1F1">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4</w:t>
            </w:r>
            <w:r>
              <w:rPr>
                <w:rFonts w:hint="eastAsia" w:ascii="仿宋_GB2312" w:hAnsi="仿宋_GB2312" w:eastAsia="仿宋_GB2312" w:cs="仿宋_GB2312"/>
                <w:spacing w:val="-2"/>
                <w:sz w:val="21"/>
                <w:szCs w:val="21"/>
                <w:lang w:val="en-US" w:eastAsia="zh-CN"/>
              </w:rPr>
              <w:t>1</w:t>
            </w:r>
          </w:p>
        </w:tc>
        <w:tc>
          <w:tcPr>
            <w:tcW w:w="1399" w:type="dxa"/>
            <w:vAlign w:val="center"/>
          </w:tcPr>
          <w:p w14:paraId="05B2B28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8"/>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3"/>
                <w:sz w:val="21"/>
                <w:szCs w:val="21"/>
              </w:rPr>
              <w:t>对生产、储存、</w:t>
            </w:r>
            <w:r>
              <w:rPr>
                <w:rFonts w:hint="eastAsia" w:ascii="仿宋_GB2312" w:hAnsi="仿宋_GB2312" w:eastAsia="仿宋_GB2312" w:cs="仿宋_GB2312"/>
                <w:spacing w:val="-11"/>
                <w:sz w:val="21"/>
                <w:szCs w:val="21"/>
              </w:rPr>
              <w:t>使用危险化学</w:t>
            </w:r>
            <w:r>
              <w:rPr>
                <w:rFonts w:hint="eastAsia" w:ascii="仿宋_GB2312" w:hAnsi="仿宋_GB2312" w:eastAsia="仿宋_GB2312" w:cs="仿宋_GB2312"/>
                <w:spacing w:val="-8"/>
                <w:sz w:val="21"/>
                <w:szCs w:val="21"/>
              </w:rPr>
              <w:t>品的单位是否</w:t>
            </w:r>
            <w:r>
              <w:rPr>
                <w:rFonts w:hint="eastAsia" w:ascii="仿宋_GB2312" w:hAnsi="仿宋_GB2312" w:eastAsia="仿宋_GB2312" w:cs="仿宋_GB2312"/>
                <w:spacing w:val="-11"/>
                <w:sz w:val="21"/>
                <w:szCs w:val="21"/>
              </w:rPr>
              <w:t>依照规定对其安全生产条件</w:t>
            </w:r>
            <w:r>
              <w:rPr>
                <w:rFonts w:hint="eastAsia" w:ascii="仿宋_GB2312" w:hAnsi="仿宋_GB2312" w:eastAsia="仿宋_GB2312" w:cs="仿宋_GB2312"/>
                <w:spacing w:val="-9"/>
                <w:sz w:val="21"/>
                <w:szCs w:val="21"/>
              </w:rPr>
              <w:t>定期进行安全</w:t>
            </w:r>
            <w:r>
              <w:rPr>
                <w:rFonts w:hint="eastAsia" w:ascii="仿宋_GB2312" w:hAnsi="仿宋_GB2312" w:eastAsia="仿宋_GB2312" w:cs="仿宋_GB2312"/>
                <w:spacing w:val="-1"/>
                <w:sz w:val="21"/>
                <w:szCs w:val="21"/>
              </w:rPr>
              <w:t>评价的检查</w:t>
            </w:r>
          </w:p>
        </w:tc>
        <w:tc>
          <w:tcPr>
            <w:tcW w:w="633" w:type="dxa"/>
            <w:vAlign w:val="center"/>
          </w:tcPr>
          <w:p w14:paraId="473FBF52">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1"/>
                <w:sz w:val="21"/>
                <w:szCs w:val="21"/>
              </w:rPr>
              <w:t>应急管</w:t>
            </w:r>
            <w:r>
              <w:rPr>
                <w:rFonts w:hint="eastAsia" w:ascii="仿宋_GB2312" w:hAnsi="仿宋_GB2312" w:eastAsia="仿宋_GB2312" w:cs="仿宋_GB2312"/>
                <w:spacing w:val="7"/>
                <w:sz w:val="21"/>
                <w:szCs w:val="21"/>
              </w:rPr>
              <w:t>理局</w:t>
            </w:r>
          </w:p>
        </w:tc>
        <w:tc>
          <w:tcPr>
            <w:tcW w:w="813" w:type="dxa"/>
            <w:vAlign w:val="center"/>
          </w:tcPr>
          <w:p w14:paraId="75CA3D3E">
            <w:pPr>
              <w:keepNext w:val="0"/>
              <w:keepLines w:val="0"/>
              <w:pageBreakBefore w:val="0"/>
              <w:widowControl/>
              <w:kinsoku/>
              <w:wordWrap/>
              <w:overflowPunct/>
              <w:topLinePunct w:val="0"/>
              <w:autoSpaceDE w:val="0"/>
              <w:autoSpaceDN w:val="0"/>
              <w:bidi w:val="0"/>
              <w:adjustRightInd w:val="0"/>
              <w:snapToGrid w:val="0"/>
              <w:spacing w:line="320" w:lineRule="exact"/>
              <w:ind w:left="0" w:right="0" w:hanging="59"/>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vAlign w:val="center"/>
          </w:tcPr>
          <w:p w14:paraId="2938304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vAlign w:val="center"/>
          </w:tcPr>
          <w:p w14:paraId="64454BF3">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【行政法规】《危险化学品安全管理条例》(2013修</w:t>
            </w:r>
            <w:r>
              <w:rPr>
                <w:rFonts w:hint="eastAsia" w:ascii="仿宋_GB2312" w:hAnsi="仿宋_GB2312" w:eastAsia="仿宋_GB2312" w:cs="仿宋_GB2312"/>
                <w:spacing w:val="2"/>
                <w:sz w:val="21"/>
                <w:szCs w:val="21"/>
              </w:rPr>
              <w:t>正)</w:t>
            </w:r>
          </w:p>
          <w:p w14:paraId="45748738">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第二十二条生产、储存危险化学品的企业，应当委托</w:t>
            </w:r>
            <w:r>
              <w:rPr>
                <w:rFonts w:hint="eastAsia" w:ascii="仿宋_GB2312" w:hAnsi="仿宋_GB2312" w:eastAsia="仿宋_GB2312" w:cs="仿宋_GB2312"/>
                <w:sz w:val="21"/>
                <w:szCs w:val="21"/>
              </w:rPr>
              <w:t>具备国家规定的资质条件的机构，对本企业</w:t>
            </w:r>
            <w:r>
              <w:rPr>
                <w:rFonts w:hint="eastAsia" w:ascii="仿宋_GB2312" w:hAnsi="仿宋_GB2312" w:eastAsia="仿宋_GB2312" w:cs="仿宋_GB2312"/>
                <w:spacing w:val="-1"/>
                <w:sz w:val="21"/>
                <w:szCs w:val="21"/>
              </w:rPr>
              <w:t>的安全生产条件每3年进行一次安全评价，提出安全评价报告。安全评价报告的内容应当包括对安全生产条件存在的问题进行整改的方案。</w:t>
            </w:r>
          </w:p>
          <w:p w14:paraId="07E762FE">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生产、储存危险化学品的企业，应当将安全评价报告以</w:t>
            </w:r>
            <w:r>
              <w:rPr>
                <w:rFonts w:hint="eastAsia" w:ascii="仿宋_GB2312" w:hAnsi="仿宋_GB2312" w:eastAsia="仿宋_GB2312" w:cs="仿宋_GB2312"/>
                <w:spacing w:val="-1"/>
                <w:sz w:val="21"/>
                <w:szCs w:val="21"/>
              </w:rPr>
              <w:t>及整改方案的落实情况报所在地县级人民政府安全生产监督</w:t>
            </w:r>
            <w:r>
              <w:rPr>
                <w:rFonts w:hint="eastAsia" w:ascii="仿宋_GB2312" w:hAnsi="仿宋_GB2312" w:eastAsia="仿宋_GB2312" w:cs="仿宋_GB2312"/>
                <w:spacing w:val="2"/>
                <w:sz w:val="21"/>
                <w:szCs w:val="21"/>
              </w:rPr>
              <w:t>管理部门备案。在港区内储存危险化学品的企业，应当将安全评价报告以及整改方案的落实情况报港口行政管理部门备</w:t>
            </w:r>
            <w:r>
              <w:rPr>
                <w:rFonts w:hint="eastAsia" w:ascii="仿宋_GB2312" w:hAnsi="仿宋_GB2312" w:eastAsia="仿宋_GB2312" w:cs="仿宋_GB2312"/>
                <w:spacing w:val="34"/>
                <w:sz w:val="21"/>
                <w:szCs w:val="21"/>
              </w:rPr>
              <w:t>案。</w:t>
            </w:r>
          </w:p>
        </w:tc>
        <w:tc>
          <w:tcPr>
            <w:tcW w:w="1428" w:type="dxa"/>
            <w:vAlign w:val="center"/>
          </w:tcPr>
          <w:p w14:paraId="73EE166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7"/>
                <w:sz w:val="21"/>
                <w:szCs w:val="21"/>
              </w:rPr>
              <w:t>查、书面</w:t>
            </w:r>
            <w:r>
              <w:rPr>
                <w:rFonts w:hint="eastAsia" w:ascii="仿宋_GB2312" w:hAnsi="仿宋_GB2312" w:eastAsia="仿宋_GB2312" w:cs="仿宋_GB2312"/>
                <w:spacing w:val="-2"/>
                <w:sz w:val="21"/>
                <w:szCs w:val="21"/>
              </w:rPr>
              <w:t>检查</w:t>
            </w:r>
          </w:p>
        </w:tc>
        <w:tc>
          <w:tcPr>
            <w:tcW w:w="1284" w:type="dxa"/>
            <w:vAlign w:val="center"/>
          </w:tcPr>
          <w:p w14:paraId="34BA017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8"/>
                <w:sz w:val="21"/>
                <w:szCs w:val="21"/>
              </w:rPr>
              <w:t>根据分级</w:t>
            </w:r>
            <w:r>
              <w:rPr>
                <w:rFonts w:hint="eastAsia" w:ascii="仿宋_GB2312" w:hAnsi="仿宋_GB2312" w:eastAsia="仿宋_GB2312" w:cs="仿宋_GB2312"/>
                <w:spacing w:val="-2"/>
                <w:sz w:val="21"/>
                <w:szCs w:val="21"/>
              </w:rPr>
              <w:t>分类监管</w:t>
            </w:r>
          </w:p>
          <w:p w14:paraId="0D5E4FE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9"/>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8"/>
                <w:sz w:val="21"/>
                <w:szCs w:val="21"/>
              </w:rPr>
              <w:t>要求确定各企业检</w:t>
            </w:r>
            <w:r>
              <w:rPr>
                <w:rFonts w:hint="eastAsia" w:ascii="仿宋_GB2312" w:hAnsi="仿宋_GB2312" w:eastAsia="仿宋_GB2312" w:cs="仿宋_GB2312"/>
                <w:spacing w:val="-2"/>
                <w:sz w:val="21"/>
                <w:szCs w:val="21"/>
              </w:rPr>
              <w:t>查频次</w:t>
            </w:r>
          </w:p>
        </w:tc>
        <w:tc>
          <w:tcPr>
            <w:tcW w:w="1117" w:type="dxa"/>
            <w:vAlign w:val="center"/>
          </w:tcPr>
          <w:p w14:paraId="0DA1C003">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7F55C5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3098" w:hRule="atLeast"/>
          <w:jc w:val="center"/>
        </w:trPr>
        <w:tc>
          <w:tcPr>
            <w:tcW w:w="571" w:type="dxa"/>
            <w:gridSpan w:val="2"/>
            <w:vAlign w:val="center"/>
          </w:tcPr>
          <w:p w14:paraId="67A5620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4</w:t>
            </w:r>
            <w:r>
              <w:rPr>
                <w:rFonts w:hint="eastAsia" w:ascii="仿宋_GB2312" w:hAnsi="仿宋_GB2312" w:eastAsia="仿宋_GB2312" w:cs="仿宋_GB2312"/>
                <w:spacing w:val="-2"/>
                <w:sz w:val="21"/>
                <w:szCs w:val="21"/>
                <w:lang w:val="en-US" w:eastAsia="zh-CN"/>
              </w:rPr>
              <w:t>2</w:t>
            </w:r>
          </w:p>
        </w:tc>
        <w:tc>
          <w:tcPr>
            <w:tcW w:w="1399" w:type="dxa"/>
            <w:vAlign w:val="center"/>
          </w:tcPr>
          <w:p w14:paraId="1E690F9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对生产、储存、</w:t>
            </w:r>
            <w:r>
              <w:rPr>
                <w:rFonts w:hint="eastAsia" w:ascii="仿宋_GB2312" w:hAnsi="仿宋_GB2312" w:eastAsia="仿宋_GB2312" w:cs="仿宋_GB2312"/>
                <w:spacing w:val="-2"/>
                <w:sz w:val="21"/>
                <w:szCs w:val="21"/>
              </w:rPr>
              <w:t>使用危险化学</w:t>
            </w:r>
            <w:r>
              <w:rPr>
                <w:rFonts w:hint="eastAsia" w:ascii="仿宋_GB2312" w:hAnsi="仿宋_GB2312" w:eastAsia="仿宋_GB2312" w:cs="仿宋_GB2312"/>
                <w:spacing w:val="33"/>
                <w:sz w:val="21"/>
                <w:szCs w:val="21"/>
              </w:rPr>
              <w:t>品的单位转</w:t>
            </w:r>
            <w:r>
              <w:rPr>
                <w:rFonts w:hint="eastAsia" w:ascii="仿宋_GB2312" w:hAnsi="仿宋_GB2312" w:eastAsia="仿宋_GB2312" w:cs="仿宋_GB2312"/>
                <w:spacing w:val="-1"/>
                <w:sz w:val="21"/>
                <w:szCs w:val="21"/>
              </w:rPr>
              <w:t>产、停产、停</w:t>
            </w:r>
            <w:r>
              <w:rPr>
                <w:rFonts w:hint="eastAsia" w:ascii="仿宋_GB2312" w:hAnsi="仿宋_GB2312" w:eastAsia="仿宋_GB2312" w:cs="仿宋_GB2312"/>
                <w:sz w:val="21"/>
                <w:szCs w:val="21"/>
              </w:rPr>
              <w:t>业或者解散，</w:t>
            </w:r>
            <w:r>
              <w:rPr>
                <w:rFonts w:hint="eastAsia" w:ascii="仿宋_GB2312" w:hAnsi="仿宋_GB2312" w:eastAsia="仿宋_GB2312" w:cs="仿宋_GB2312"/>
                <w:spacing w:val="-2"/>
                <w:sz w:val="21"/>
                <w:szCs w:val="21"/>
              </w:rPr>
              <w:t>是否采取措施处置其危险化</w:t>
            </w:r>
            <w:r>
              <w:rPr>
                <w:rFonts w:hint="eastAsia" w:ascii="仿宋_GB2312" w:hAnsi="仿宋_GB2312" w:eastAsia="仿宋_GB2312" w:cs="仿宋_GB2312"/>
                <w:spacing w:val="33"/>
                <w:sz w:val="21"/>
                <w:szCs w:val="21"/>
              </w:rPr>
              <w:t>学品生产装</w:t>
            </w:r>
            <w:r>
              <w:rPr>
                <w:rFonts w:hint="eastAsia" w:ascii="仿宋_GB2312" w:hAnsi="仿宋_GB2312" w:eastAsia="仿宋_GB2312" w:cs="仿宋_GB2312"/>
                <w:spacing w:val="-1"/>
                <w:sz w:val="21"/>
                <w:szCs w:val="21"/>
              </w:rPr>
              <w:t>置、储存设施</w:t>
            </w:r>
            <w:r>
              <w:rPr>
                <w:rFonts w:hint="eastAsia" w:ascii="仿宋_GB2312" w:hAnsi="仿宋_GB2312" w:eastAsia="仿宋_GB2312" w:cs="仿宋_GB2312"/>
                <w:spacing w:val="1"/>
                <w:sz w:val="21"/>
                <w:szCs w:val="21"/>
              </w:rPr>
              <w:t>以及库存危险</w:t>
            </w:r>
            <w:r>
              <w:rPr>
                <w:rFonts w:hint="eastAsia" w:ascii="仿宋_GB2312" w:hAnsi="仿宋_GB2312" w:eastAsia="仿宋_GB2312" w:cs="仿宋_GB2312"/>
                <w:spacing w:val="-2"/>
                <w:sz w:val="21"/>
                <w:szCs w:val="21"/>
              </w:rPr>
              <w:t>化学品，或者是否将处置方案报备等的检</w:t>
            </w:r>
            <w:r>
              <w:rPr>
                <w:rFonts w:hint="eastAsia" w:ascii="仿宋_GB2312" w:hAnsi="仿宋_GB2312" w:eastAsia="仿宋_GB2312" w:cs="仿宋_GB2312"/>
                <w:sz w:val="21"/>
                <w:szCs w:val="21"/>
              </w:rPr>
              <w:t>查</w:t>
            </w:r>
          </w:p>
        </w:tc>
        <w:tc>
          <w:tcPr>
            <w:tcW w:w="633" w:type="dxa"/>
            <w:vAlign w:val="center"/>
          </w:tcPr>
          <w:p w14:paraId="1F1637A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1"/>
                <w:sz w:val="21"/>
                <w:szCs w:val="21"/>
              </w:rPr>
              <w:t>应急管</w:t>
            </w:r>
            <w:r>
              <w:rPr>
                <w:rFonts w:hint="eastAsia" w:ascii="仿宋_GB2312" w:hAnsi="仿宋_GB2312" w:eastAsia="仿宋_GB2312" w:cs="仿宋_GB2312"/>
                <w:spacing w:val="7"/>
                <w:sz w:val="21"/>
                <w:szCs w:val="21"/>
              </w:rPr>
              <w:t>理局</w:t>
            </w:r>
          </w:p>
        </w:tc>
        <w:tc>
          <w:tcPr>
            <w:tcW w:w="813" w:type="dxa"/>
            <w:vAlign w:val="center"/>
          </w:tcPr>
          <w:p w14:paraId="084D4971">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vAlign w:val="center"/>
          </w:tcPr>
          <w:p w14:paraId="4C060AE1">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vAlign w:val="center"/>
          </w:tcPr>
          <w:p w14:paraId="523CA58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【行政法规】《危险化学品安全管理条例》(2013</w:t>
            </w:r>
            <w:r>
              <w:rPr>
                <w:rFonts w:hint="eastAsia" w:ascii="仿宋_GB2312" w:hAnsi="仿宋_GB2312" w:eastAsia="仿宋_GB2312" w:cs="仿宋_GB2312"/>
                <w:spacing w:val="2"/>
                <w:sz w:val="21"/>
                <w:szCs w:val="21"/>
              </w:rPr>
              <w:t>修正)</w:t>
            </w:r>
          </w:p>
          <w:p w14:paraId="1A6C7E60">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89"/>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第二十七条生产、储存危险化学品的单位转产、停产、</w:t>
            </w:r>
            <w:r>
              <w:rPr>
                <w:rFonts w:hint="eastAsia" w:ascii="仿宋_GB2312" w:hAnsi="仿宋_GB2312" w:eastAsia="仿宋_GB2312" w:cs="仿宋_GB2312"/>
                <w:spacing w:val="-1"/>
                <w:sz w:val="21"/>
                <w:szCs w:val="21"/>
              </w:rPr>
              <w:t>停业或者解散的，应当采取有效措施，及时、妥善处置其危险化学品生产装置、储存设施以及库存的危险化学品，不得丢弃危险化学品：处置方案应当报所在地县级人民政府安全生产监督管理部门、工业和信息化主管部门、环境保护主管部门和公安机关备案。安全生产监督管理部门应当会同环境保护主管部门和公安机关对处置情况进行监督检查，发现未</w:t>
            </w:r>
            <w:r>
              <w:rPr>
                <w:rFonts w:hint="eastAsia" w:ascii="仿宋_GB2312" w:hAnsi="仿宋_GB2312" w:eastAsia="仿宋_GB2312" w:cs="仿宋_GB2312"/>
                <w:spacing w:val="3"/>
                <w:sz w:val="21"/>
                <w:szCs w:val="21"/>
              </w:rPr>
              <w:t>依照规定处置的，应当责令其立即处置。</w:t>
            </w:r>
          </w:p>
        </w:tc>
        <w:tc>
          <w:tcPr>
            <w:tcW w:w="1428" w:type="dxa"/>
            <w:vAlign w:val="center"/>
          </w:tcPr>
          <w:p w14:paraId="2175E5E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现场检</w:t>
            </w:r>
          </w:p>
          <w:p w14:paraId="42A6F28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9"/>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2"/>
                <w:sz w:val="21"/>
                <w:szCs w:val="21"/>
              </w:rPr>
              <w:t>检查</w:t>
            </w:r>
          </w:p>
        </w:tc>
        <w:tc>
          <w:tcPr>
            <w:tcW w:w="1284" w:type="dxa"/>
            <w:vAlign w:val="center"/>
          </w:tcPr>
          <w:p w14:paraId="3C40674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根据</w:t>
            </w:r>
            <w:r>
              <w:rPr>
                <w:rFonts w:hint="eastAsia" w:ascii="仿宋_GB2312" w:hAnsi="仿宋_GB2312" w:eastAsia="仿宋_GB2312" w:cs="仿宋_GB2312"/>
                <w:spacing w:val="-2"/>
                <w:sz w:val="21"/>
                <w:szCs w:val="21"/>
                <w:lang w:eastAsia="zh-CN"/>
              </w:rPr>
              <w:t>安全生产监督检查计划</w:t>
            </w:r>
            <w:r>
              <w:rPr>
                <w:rFonts w:hint="eastAsia" w:ascii="仿宋_GB2312" w:hAnsi="仿宋_GB2312" w:eastAsia="仿宋_GB2312" w:cs="仿宋_GB2312"/>
                <w:spacing w:val="-2"/>
                <w:sz w:val="21"/>
                <w:szCs w:val="21"/>
              </w:rPr>
              <w:t>确定</w:t>
            </w:r>
            <w:r>
              <w:rPr>
                <w:rFonts w:hint="eastAsia" w:ascii="仿宋_GB2312" w:hAnsi="仿宋_GB2312" w:eastAsia="仿宋_GB2312" w:cs="仿宋_GB2312"/>
                <w:sz w:val="21"/>
                <w:szCs w:val="21"/>
              </w:rPr>
              <w:t>各企业检</w:t>
            </w:r>
            <w:r>
              <w:rPr>
                <w:rFonts w:hint="eastAsia" w:ascii="仿宋_GB2312" w:hAnsi="仿宋_GB2312" w:eastAsia="仿宋_GB2312" w:cs="仿宋_GB2312"/>
                <w:spacing w:val="-2"/>
                <w:sz w:val="21"/>
                <w:szCs w:val="21"/>
              </w:rPr>
              <w:t>查频次</w:t>
            </w:r>
          </w:p>
        </w:tc>
        <w:tc>
          <w:tcPr>
            <w:tcW w:w="1117" w:type="dxa"/>
            <w:vAlign w:val="center"/>
          </w:tcPr>
          <w:p w14:paraId="738BA0B1">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0122CA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4309" w:hRule="atLeast"/>
          <w:jc w:val="center"/>
        </w:trPr>
        <w:tc>
          <w:tcPr>
            <w:tcW w:w="571" w:type="dxa"/>
            <w:gridSpan w:val="2"/>
            <w:vAlign w:val="center"/>
          </w:tcPr>
          <w:p w14:paraId="61DF4C5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4</w:t>
            </w:r>
            <w:r>
              <w:rPr>
                <w:rFonts w:hint="eastAsia" w:ascii="仿宋_GB2312" w:hAnsi="仿宋_GB2312" w:eastAsia="仿宋_GB2312" w:cs="仿宋_GB2312"/>
                <w:spacing w:val="-2"/>
                <w:sz w:val="21"/>
                <w:szCs w:val="21"/>
                <w:lang w:val="en-US" w:eastAsia="zh-CN"/>
              </w:rPr>
              <w:t>3</w:t>
            </w:r>
          </w:p>
        </w:tc>
        <w:tc>
          <w:tcPr>
            <w:tcW w:w="1399" w:type="dxa"/>
            <w:vAlign w:val="center"/>
          </w:tcPr>
          <w:p w14:paraId="125F0683">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8"/>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0"/>
                <w:sz w:val="21"/>
                <w:szCs w:val="21"/>
              </w:rPr>
              <w:t>对生产、储存</w:t>
            </w:r>
            <w:r>
              <w:rPr>
                <w:rFonts w:hint="eastAsia" w:ascii="仿宋_GB2312" w:hAnsi="仿宋_GB2312" w:eastAsia="仿宋_GB2312" w:cs="仿宋_GB2312"/>
                <w:spacing w:val="-7"/>
                <w:sz w:val="21"/>
                <w:szCs w:val="21"/>
              </w:rPr>
              <w:t>危险化学品单</w:t>
            </w:r>
            <w:r>
              <w:rPr>
                <w:rFonts w:hint="eastAsia" w:ascii="仿宋_GB2312" w:hAnsi="仿宋_GB2312" w:eastAsia="仿宋_GB2312" w:cs="仿宋_GB2312"/>
                <w:spacing w:val="-8"/>
                <w:sz w:val="21"/>
                <w:szCs w:val="21"/>
              </w:rPr>
              <w:t>位转产、停产、</w:t>
            </w:r>
            <w:r>
              <w:rPr>
                <w:rFonts w:hint="eastAsia" w:ascii="仿宋_GB2312" w:hAnsi="仿宋_GB2312" w:eastAsia="仿宋_GB2312" w:cs="仿宋_GB2312"/>
                <w:spacing w:val="-7"/>
                <w:sz w:val="21"/>
                <w:szCs w:val="21"/>
              </w:rPr>
              <w:t>停止使用的危</w:t>
            </w:r>
            <w:r>
              <w:rPr>
                <w:rFonts w:hint="eastAsia" w:ascii="仿宋_GB2312" w:hAnsi="仿宋_GB2312" w:eastAsia="仿宋_GB2312" w:cs="仿宋_GB2312"/>
                <w:spacing w:val="-5"/>
                <w:sz w:val="21"/>
                <w:szCs w:val="21"/>
              </w:rPr>
              <w:t>险化学品管道</w:t>
            </w:r>
            <w:r>
              <w:rPr>
                <w:rFonts w:hint="eastAsia" w:ascii="仿宋_GB2312" w:hAnsi="仿宋_GB2312" w:eastAsia="仿宋_GB2312" w:cs="仿宋_GB2312"/>
                <w:spacing w:val="-7"/>
                <w:sz w:val="21"/>
                <w:szCs w:val="21"/>
              </w:rPr>
              <w:t>是否采取有效措施处置，或者是否将处置方案报备的处</w:t>
            </w:r>
            <w:r>
              <w:rPr>
                <w:rFonts w:hint="eastAsia" w:ascii="仿宋_GB2312" w:hAnsi="仿宋_GB2312" w:eastAsia="仿宋_GB2312" w:cs="仿宋_GB2312"/>
                <w:sz w:val="21"/>
                <w:szCs w:val="21"/>
              </w:rPr>
              <w:t>罚</w:t>
            </w:r>
          </w:p>
        </w:tc>
        <w:tc>
          <w:tcPr>
            <w:tcW w:w="633" w:type="dxa"/>
            <w:vAlign w:val="center"/>
          </w:tcPr>
          <w:p w14:paraId="44D4FB2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1"/>
                <w:sz w:val="21"/>
                <w:szCs w:val="21"/>
              </w:rPr>
              <w:t>应急管</w:t>
            </w:r>
            <w:r>
              <w:rPr>
                <w:rFonts w:hint="eastAsia" w:ascii="仿宋_GB2312" w:hAnsi="仿宋_GB2312" w:eastAsia="仿宋_GB2312" w:cs="仿宋_GB2312"/>
                <w:spacing w:val="7"/>
                <w:sz w:val="21"/>
                <w:szCs w:val="21"/>
              </w:rPr>
              <w:t>理局</w:t>
            </w:r>
          </w:p>
        </w:tc>
        <w:tc>
          <w:tcPr>
            <w:tcW w:w="813" w:type="dxa"/>
            <w:vAlign w:val="center"/>
          </w:tcPr>
          <w:p w14:paraId="76314464">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vAlign w:val="center"/>
          </w:tcPr>
          <w:p w14:paraId="7899163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vAlign w:val="center"/>
          </w:tcPr>
          <w:p w14:paraId="69001C63">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【规章】《危险化学品输送管道安全管理规定》(2015修正)</w:t>
            </w:r>
          </w:p>
          <w:p w14:paraId="42EC1055">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第十八条管道单位应当按照有关国家标准、行业标准和技术规范对危险化学品管道进行定期检测、维护，确保其处</w:t>
            </w:r>
            <w:r>
              <w:rPr>
                <w:rFonts w:hint="eastAsia" w:ascii="仿宋_GB2312" w:hAnsi="仿宋_GB2312" w:eastAsia="仿宋_GB2312" w:cs="仿宋_GB2312"/>
                <w:sz w:val="21"/>
                <w:szCs w:val="21"/>
              </w:rPr>
              <w:t>于完好状态；对安全风险较大的区段和场所，应当进行重点</w:t>
            </w:r>
            <w:r>
              <w:rPr>
                <w:rFonts w:hint="eastAsia" w:ascii="仿宋_GB2312" w:hAnsi="仿宋_GB2312" w:eastAsia="仿宋_GB2312" w:cs="仿宋_GB2312"/>
                <w:spacing w:val="-1"/>
                <w:sz w:val="21"/>
                <w:szCs w:val="21"/>
              </w:rPr>
              <w:t>监测、监控：对不符合安全标准的危险化学品管道，应当及</w:t>
            </w:r>
            <w:r>
              <w:rPr>
                <w:rFonts w:hint="eastAsia" w:ascii="仿宋_GB2312" w:hAnsi="仿宋_GB2312" w:eastAsia="仿宋_GB2312" w:cs="仿宋_GB2312"/>
                <w:sz w:val="21"/>
                <w:szCs w:val="21"/>
              </w:rPr>
              <w:t>时更新、改造或者停止使用，并向当地安全生产监</w:t>
            </w:r>
            <w:r>
              <w:rPr>
                <w:rFonts w:hint="eastAsia" w:ascii="仿宋_GB2312" w:hAnsi="仿宋_GB2312" w:eastAsia="仿宋_GB2312" w:cs="仿宋_GB2312"/>
                <w:spacing w:val="-1"/>
                <w:sz w:val="21"/>
                <w:szCs w:val="21"/>
              </w:rPr>
              <w:t>督管理部</w:t>
            </w:r>
            <w:r>
              <w:rPr>
                <w:rFonts w:hint="eastAsia" w:ascii="仿宋_GB2312" w:hAnsi="仿宋_GB2312" w:eastAsia="仿宋_GB2312" w:cs="仿宋_GB2312"/>
                <w:spacing w:val="2"/>
                <w:sz w:val="21"/>
                <w:szCs w:val="21"/>
              </w:rPr>
              <w:t>门报告。对涉及更新、改造的危险化学品管道，还应当按照</w:t>
            </w:r>
            <w:r>
              <w:rPr>
                <w:rFonts w:hint="eastAsia" w:ascii="仿宋_GB2312" w:hAnsi="仿宋_GB2312" w:eastAsia="仿宋_GB2312" w:cs="仿宋_GB2312"/>
                <w:spacing w:val="4"/>
                <w:sz w:val="21"/>
                <w:szCs w:val="21"/>
              </w:rPr>
              <w:t>本办法第九条的规定办理安全条件审查手续。</w:t>
            </w:r>
          </w:p>
        </w:tc>
        <w:tc>
          <w:tcPr>
            <w:tcW w:w="1428" w:type="dxa"/>
            <w:vAlign w:val="center"/>
          </w:tcPr>
          <w:p w14:paraId="3580246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9"/>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1"/>
                <w:sz w:val="21"/>
                <w:szCs w:val="21"/>
              </w:rPr>
              <w:t>检查</w:t>
            </w:r>
          </w:p>
        </w:tc>
        <w:tc>
          <w:tcPr>
            <w:tcW w:w="1284" w:type="dxa"/>
            <w:vAlign w:val="center"/>
          </w:tcPr>
          <w:p w14:paraId="35843A1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6"/>
                <w:sz w:val="21"/>
                <w:szCs w:val="21"/>
              </w:rPr>
              <w:t>根据</w:t>
            </w:r>
            <w:r>
              <w:rPr>
                <w:rFonts w:hint="eastAsia" w:ascii="仿宋_GB2312" w:hAnsi="仿宋_GB2312" w:eastAsia="仿宋_GB2312" w:cs="仿宋_GB2312"/>
                <w:spacing w:val="-6"/>
                <w:sz w:val="21"/>
                <w:szCs w:val="21"/>
                <w:lang w:eastAsia="zh-CN"/>
              </w:rPr>
              <w:t>安全生产监督检查计划</w:t>
            </w:r>
            <w:r>
              <w:rPr>
                <w:rFonts w:hint="eastAsia" w:ascii="仿宋_GB2312" w:hAnsi="仿宋_GB2312" w:eastAsia="仿宋_GB2312" w:cs="仿宋_GB2312"/>
                <w:spacing w:val="-2"/>
                <w:sz w:val="21"/>
                <w:szCs w:val="21"/>
              </w:rPr>
              <w:t>确定</w:t>
            </w:r>
            <w:r>
              <w:rPr>
                <w:rFonts w:hint="eastAsia" w:ascii="仿宋_GB2312" w:hAnsi="仿宋_GB2312" w:eastAsia="仿宋_GB2312" w:cs="仿宋_GB2312"/>
                <w:spacing w:val="-8"/>
                <w:sz w:val="21"/>
                <w:szCs w:val="21"/>
              </w:rPr>
              <w:t>各企业检</w:t>
            </w:r>
            <w:r>
              <w:rPr>
                <w:rFonts w:hint="eastAsia" w:ascii="仿宋_GB2312" w:hAnsi="仿宋_GB2312" w:eastAsia="仿宋_GB2312" w:cs="仿宋_GB2312"/>
                <w:spacing w:val="-2"/>
                <w:sz w:val="21"/>
                <w:szCs w:val="21"/>
              </w:rPr>
              <w:t>查频次</w:t>
            </w:r>
          </w:p>
        </w:tc>
        <w:tc>
          <w:tcPr>
            <w:tcW w:w="1117" w:type="dxa"/>
            <w:vAlign w:val="center"/>
          </w:tcPr>
          <w:p w14:paraId="616F9FC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省应急管</w:t>
            </w:r>
            <w:r>
              <w:rPr>
                <w:rFonts w:hint="eastAsia" w:ascii="仿宋_GB2312" w:hAnsi="仿宋_GB2312" w:eastAsia="仿宋_GB2312" w:cs="仿宋_GB2312"/>
                <w:spacing w:val="-12"/>
                <w:w w:val="98"/>
                <w:sz w:val="21"/>
                <w:szCs w:val="21"/>
              </w:rPr>
              <w:t>理厅(对</w:t>
            </w:r>
            <w:r>
              <w:rPr>
                <w:rFonts w:hint="eastAsia" w:ascii="仿宋_GB2312" w:hAnsi="仿宋_GB2312" w:eastAsia="仿宋_GB2312" w:cs="仿宋_GB2312"/>
                <w:spacing w:val="3"/>
                <w:sz w:val="21"/>
                <w:szCs w:val="21"/>
              </w:rPr>
              <w:t>生产、储存危险化</w:t>
            </w:r>
            <w:r>
              <w:rPr>
                <w:rFonts w:hint="eastAsia" w:ascii="仿宋_GB2312" w:hAnsi="仿宋_GB2312" w:eastAsia="仿宋_GB2312" w:cs="仿宋_GB2312"/>
                <w:spacing w:val="2"/>
                <w:sz w:val="21"/>
                <w:szCs w:val="21"/>
              </w:rPr>
              <w:t>学品单位</w:t>
            </w:r>
            <w:r>
              <w:rPr>
                <w:rFonts w:hint="eastAsia" w:ascii="仿宋_GB2312" w:hAnsi="仿宋_GB2312" w:eastAsia="仿宋_GB2312" w:cs="仿宋_GB2312"/>
                <w:spacing w:val="3"/>
                <w:sz w:val="21"/>
                <w:szCs w:val="21"/>
              </w:rPr>
              <w:t>转产、停产、停止使用的危</w:t>
            </w:r>
            <w:r>
              <w:rPr>
                <w:rFonts w:hint="eastAsia" w:ascii="仿宋_GB2312" w:hAnsi="仿宋_GB2312" w:eastAsia="仿宋_GB2312" w:cs="仿宋_GB2312"/>
                <w:spacing w:val="9"/>
                <w:sz w:val="21"/>
                <w:szCs w:val="21"/>
              </w:rPr>
              <w:t>险化学品</w:t>
            </w:r>
            <w:r>
              <w:rPr>
                <w:rFonts w:hint="eastAsia" w:ascii="仿宋_GB2312" w:hAnsi="仿宋_GB2312" w:eastAsia="仿宋_GB2312" w:cs="仿宋_GB2312"/>
                <w:spacing w:val="2"/>
                <w:sz w:val="21"/>
                <w:szCs w:val="21"/>
              </w:rPr>
              <w:t>管道未采取有效措</w:t>
            </w:r>
            <w:r>
              <w:rPr>
                <w:rFonts w:hint="eastAsia" w:ascii="仿宋_GB2312" w:hAnsi="仿宋_GB2312" w:eastAsia="仿宋_GB2312" w:cs="仿宋_GB2312"/>
                <w:spacing w:val="15"/>
                <w:sz w:val="21"/>
                <w:szCs w:val="21"/>
              </w:rPr>
              <w:t>施处置，</w:t>
            </w:r>
            <w:r>
              <w:rPr>
                <w:rFonts w:hint="eastAsia" w:ascii="仿宋_GB2312" w:hAnsi="仿宋_GB2312" w:eastAsia="仿宋_GB2312" w:cs="仿宋_GB2312"/>
                <w:spacing w:val="2"/>
                <w:sz w:val="21"/>
                <w:szCs w:val="21"/>
              </w:rPr>
              <w:t>或者未将处置方案</w:t>
            </w:r>
            <w:r>
              <w:rPr>
                <w:rFonts w:hint="eastAsia" w:ascii="仿宋_GB2312" w:hAnsi="仿宋_GB2312" w:eastAsia="仿宋_GB2312" w:cs="仿宋_GB2312"/>
                <w:spacing w:val="3"/>
                <w:sz w:val="21"/>
                <w:szCs w:val="21"/>
              </w:rPr>
              <w:t>报备的处</w:t>
            </w:r>
            <w:r>
              <w:rPr>
                <w:rFonts w:hint="eastAsia" w:ascii="仿宋_GB2312" w:hAnsi="仿宋_GB2312" w:eastAsia="仿宋_GB2312" w:cs="仿宋_GB2312"/>
                <w:spacing w:val="-2"/>
                <w:sz w:val="21"/>
                <w:szCs w:val="21"/>
              </w:rPr>
              <w:t>罚)</w:t>
            </w:r>
          </w:p>
        </w:tc>
      </w:tr>
      <w:tr w14:paraId="50E2DF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3184" w:hRule="atLeast"/>
          <w:jc w:val="center"/>
        </w:trPr>
        <w:tc>
          <w:tcPr>
            <w:tcW w:w="571" w:type="dxa"/>
            <w:gridSpan w:val="2"/>
            <w:vAlign w:val="center"/>
          </w:tcPr>
          <w:p w14:paraId="68EF9950">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4</w:t>
            </w:r>
            <w:r>
              <w:rPr>
                <w:rFonts w:hint="eastAsia" w:ascii="仿宋_GB2312" w:hAnsi="仿宋_GB2312" w:eastAsia="仿宋_GB2312" w:cs="仿宋_GB2312"/>
                <w:spacing w:val="-2"/>
                <w:sz w:val="21"/>
                <w:szCs w:val="21"/>
                <w:lang w:val="en-US" w:eastAsia="zh-CN"/>
              </w:rPr>
              <w:t>4</w:t>
            </w:r>
          </w:p>
        </w:tc>
        <w:tc>
          <w:tcPr>
            <w:tcW w:w="1399" w:type="dxa"/>
            <w:vAlign w:val="center"/>
          </w:tcPr>
          <w:p w14:paraId="11685FC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危险化学品经</w:t>
            </w:r>
            <w:r>
              <w:rPr>
                <w:rFonts w:hint="eastAsia" w:ascii="仿宋_GB2312" w:hAnsi="仿宋_GB2312" w:eastAsia="仿宋_GB2312" w:cs="仿宋_GB2312"/>
                <w:spacing w:val="2"/>
                <w:sz w:val="21"/>
                <w:szCs w:val="21"/>
              </w:rPr>
              <w:t>营企业是否向</w:t>
            </w:r>
            <w:r>
              <w:rPr>
                <w:rFonts w:hint="eastAsia" w:ascii="仿宋_GB2312" w:hAnsi="仿宋_GB2312" w:eastAsia="仿宋_GB2312" w:cs="仿宋_GB2312"/>
                <w:spacing w:val="-2"/>
                <w:sz w:val="21"/>
                <w:szCs w:val="21"/>
              </w:rPr>
              <w:t>未经许可违法从事危险化学</w:t>
            </w:r>
            <w:r>
              <w:rPr>
                <w:rFonts w:hint="eastAsia" w:ascii="仿宋_GB2312" w:hAnsi="仿宋_GB2312" w:eastAsia="仿宋_GB2312" w:cs="仿宋_GB2312"/>
                <w:spacing w:val="1"/>
                <w:sz w:val="21"/>
                <w:szCs w:val="21"/>
              </w:rPr>
              <w:t>品生产、经营</w:t>
            </w:r>
            <w:r>
              <w:rPr>
                <w:rFonts w:hint="eastAsia" w:ascii="仿宋_GB2312" w:hAnsi="仿宋_GB2312" w:eastAsia="仿宋_GB2312" w:cs="仿宋_GB2312"/>
                <w:spacing w:val="-2"/>
                <w:sz w:val="21"/>
                <w:szCs w:val="21"/>
              </w:rPr>
              <w:t>活动的企业采</w:t>
            </w:r>
            <w:r>
              <w:rPr>
                <w:rFonts w:hint="eastAsia" w:ascii="仿宋_GB2312" w:hAnsi="仿宋_GB2312" w:eastAsia="仿宋_GB2312" w:cs="仿宋_GB2312"/>
                <w:spacing w:val="2"/>
                <w:sz w:val="21"/>
                <w:szCs w:val="21"/>
              </w:rPr>
              <w:t>购危险化学品</w:t>
            </w:r>
            <w:r>
              <w:rPr>
                <w:rFonts w:hint="eastAsia" w:ascii="仿宋_GB2312" w:hAnsi="仿宋_GB2312" w:eastAsia="仿宋_GB2312" w:cs="仿宋_GB2312"/>
                <w:spacing w:val="6"/>
                <w:sz w:val="21"/>
                <w:szCs w:val="21"/>
              </w:rPr>
              <w:t>的检查</w:t>
            </w:r>
          </w:p>
        </w:tc>
        <w:tc>
          <w:tcPr>
            <w:tcW w:w="633" w:type="dxa"/>
            <w:vAlign w:val="center"/>
          </w:tcPr>
          <w:p w14:paraId="1074A81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vAlign w:val="center"/>
          </w:tcPr>
          <w:p w14:paraId="2EA45BA5">
            <w:pPr>
              <w:keepNext w:val="0"/>
              <w:keepLines w:val="0"/>
              <w:pageBreakBefore w:val="0"/>
              <w:widowControl/>
              <w:kinsoku/>
              <w:wordWrap/>
              <w:overflowPunct/>
              <w:topLinePunct w:val="0"/>
              <w:autoSpaceDE w:val="0"/>
              <w:autoSpaceDN w:val="0"/>
              <w:bidi w:val="0"/>
              <w:adjustRightInd w:val="0"/>
              <w:snapToGrid w:val="0"/>
              <w:spacing w:line="320" w:lineRule="exact"/>
              <w:ind w:left="0" w:right="0" w:hanging="9"/>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vAlign w:val="center"/>
          </w:tcPr>
          <w:p w14:paraId="6C8325C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vAlign w:val="center"/>
          </w:tcPr>
          <w:p w14:paraId="1DCE16E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【行政法规】《危险化学品安全管理条例》(2013修</w:t>
            </w:r>
            <w:r>
              <w:rPr>
                <w:rFonts w:hint="eastAsia" w:ascii="仿宋_GB2312" w:hAnsi="仿宋_GB2312" w:eastAsia="仿宋_GB2312" w:cs="仿宋_GB2312"/>
                <w:spacing w:val="2"/>
                <w:sz w:val="21"/>
                <w:szCs w:val="21"/>
              </w:rPr>
              <w:t>正)</w:t>
            </w:r>
          </w:p>
          <w:p w14:paraId="62882820">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第三十七条危险化学品经营企业不得向未经许可从事</w:t>
            </w:r>
          </w:p>
          <w:p w14:paraId="43106D0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危险化学品生产、经营活动的企业采购危险化学品，不得经</w:t>
            </w:r>
            <w:r>
              <w:rPr>
                <w:rFonts w:hint="eastAsia" w:ascii="仿宋_GB2312" w:hAnsi="仿宋_GB2312" w:eastAsia="仿宋_GB2312" w:cs="仿宋_GB2312"/>
                <w:spacing w:val="2"/>
                <w:sz w:val="21"/>
                <w:szCs w:val="21"/>
              </w:rPr>
              <w:t>营没有化学品安全技术说明书或者化学品安全标签的危险化</w:t>
            </w:r>
            <w:r>
              <w:rPr>
                <w:rFonts w:hint="eastAsia" w:ascii="仿宋_GB2312" w:hAnsi="仿宋_GB2312" w:eastAsia="仿宋_GB2312" w:cs="仿宋_GB2312"/>
                <w:spacing w:val="-1"/>
                <w:sz w:val="21"/>
                <w:szCs w:val="21"/>
              </w:rPr>
              <w:t>学品。</w:t>
            </w:r>
          </w:p>
        </w:tc>
        <w:tc>
          <w:tcPr>
            <w:tcW w:w="1428" w:type="dxa"/>
            <w:vAlign w:val="center"/>
          </w:tcPr>
          <w:p w14:paraId="7F9DCAD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9"/>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2"/>
                <w:sz w:val="21"/>
                <w:szCs w:val="21"/>
              </w:rPr>
              <w:t>检查</w:t>
            </w:r>
          </w:p>
        </w:tc>
        <w:tc>
          <w:tcPr>
            <w:tcW w:w="1284" w:type="dxa"/>
            <w:vAlign w:val="center"/>
          </w:tcPr>
          <w:p w14:paraId="2FB859B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根据</w:t>
            </w:r>
            <w:r>
              <w:rPr>
                <w:rFonts w:hint="eastAsia" w:ascii="仿宋_GB2312" w:hAnsi="仿宋_GB2312" w:eastAsia="仿宋_GB2312" w:cs="仿宋_GB2312"/>
                <w:spacing w:val="-7"/>
                <w:sz w:val="21"/>
                <w:szCs w:val="21"/>
                <w:lang w:eastAsia="zh-CN"/>
              </w:rPr>
              <w:t>安全生产监督检查计划</w:t>
            </w:r>
            <w:r>
              <w:rPr>
                <w:rFonts w:hint="eastAsia" w:ascii="仿宋_GB2312" w:hAnsi="仿宋_GB2312" w:eastAsia="仿宋_GB2312" w:cs="仿宋_GB2312"/>
                <w:spacing w:val="-7"/>
                <w:sz w:val="21"/>
                <w:szCs w:val="21"/>
              </w:rPr>
              <w:t>确定</w:t>
            </w:r>
            <w:r>
              <w:rPr>
                <w:rFonts w:hint="eastAsia" w:ascii="仿宋_GB2312" w:hAnsi="仿宋_GB2312" w:eastAsia="仿宋_GB2312" w:cs="仿宋_GB2312"/>
                <w:spacing w:val="-5"/>
                <w:sz w:val="21"/>
                <w:szCs w:val="21"/>
              </w:rPr>
              <w:t>各企业检</w:t>
            </w:r>
            <w:r>
              <w:rPr>
                <w:rFonts w:hint="eastAsia" w:ascii="仿宋_GB2312" w:hAnsi="仿宋_GB2312" w:eastAsia="仿宋_GB2312" w:cs="仿宋_GB2312"/>
                <w:spacing w:val="13"/>
                <w:sz w:val="21"/>
                <w:szCs w:val="21"/>
              </w:rPr>
              <w:t>查频次</w:t>
            </w:r>
          </w:p>
        </w:tc>
        <w:tc>
          <w:tcPr>
            <w:tcW w:w="1117" w:type="dxa"/>
            <w:vAlign w:val="center"/>
          </w:tcPr>
          <w:p w14:paraId="1F31ED94">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5871C4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2856" w:hRule="atLeast"/>
          <w:jc w:val="center"/>
        </w:trPr>
        <w:tc>
          <w:tcPr>
            <w:tcW w:w="571" w:type="dxa"/>
            <w:gridSpan w:val="2"/>
            <w:vMerge w:val="restart"/>
            <w:tcBorders>
              <w:bottom w:val="nil"/>
            </w:tcBorders>
            <w:vAlign w:val="center"/>
          </w:tcPr>
          <w:p w14:paraId="302BFF8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4</w:t>
            </w:r>
            <w:r>
              <w:rPr>
                <w:rFonts w:hint="eastAsia" w:ascii="仿宋_GB2312" w:hAnsi="仿宋_GB2312" w:eastAsia="仿宋_GB2312" w:cs="仿宋_GB2312"/>
                <w:spacing w:val="-2"/>
                <w:sz w:val="21"/>
                <w:szCs w:val="21"/>
                <w:lang w:val="en-US" w:eastAsia="zh-CN"/>
              </w:rPr>
              <w:t>5</w:t>
            </w:r>
          </w:p>
        </w:tc>
        <w:tc>
          <w:tcPr>
            <w:tcW w:w="1399" w:type="dxa"/>
            <w:vMerge w:val="restart"/>
            <w:tcBorders>
              <w:bottom w:val="nil"/>
            </w:tcBorders>
            <w:vAlign w:val="center"/>
          </w:tcPr>
          <w:p w14:paraId="03D806C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对危险化学品</w:t>
            </w:r>
            <w:r>
              <w:rPr>
                <w:rFonts w:hint="eastAsia" w:ascii="仿宋_GB2312" w:hAnsi="仿宋_GB2312" w:eastAsia="仿宋_GB2312" w:cs="仿宋_GB2312"/>
                <w:spacing w:val="-2"/>
                <w:sz w:val="21"/>
                <w:szCs w:val="21"/>
              </w:rPr>
              <w:t>生产企业、经</w:t>
            </w:r>
            <w:r>
              <w:rPr>
                <w:rFonts w:hint="eastAsia" w:ascii="仿宋_GB2312" w:hAnsi="仿宋_GB2312" w:eastAsia="仿宋_GB2312" w:cs="仿宋_GB2312"/>
                <w:spacing w:val="2"/>
                <w:sz w:val="21"/>
                <w:szCs w:val="21"/>
              </w:rPr>
              <w:t>营企业是否向不具有规定的</w:t>
            </w:r>
            <w:r>
              <w:rPr>
                <w:rFonts w:hint="eastAsia" w:ascii="仿宋_GB2312" w:hAnsi="仿宋_GB2312" w:eastAsia="仿宋_GB2312" w:cs="仿宋_GB2312"/>
                <w:spacing w:val="-2"/>
                <w:sz w:val="21"/>
                <w:szCs w:val="21"/>
              </w:rPr>
              <w:t>相关许可证件或者证明文件</w:t>
            </w:r>
            <w:r>
              <w:rPr>
                <w:rFonts w:hint="eastAsia" w:ascii="仿宋_GB2312" w:hAnsi="仿宋_GB2312" w:eastAsia="仿宋_GB2312" w:cs="仿宋_GB2312"/>
                <w:spacing w:val="1"/>
                <w:sz w:val="21"/>
                <w:szCs w:val="21"/>
              </w:rPr>
              <w:t>的单位、个人</w:t>
            </w:r>
            <w:r>
              <w:rPr>
                <w:rFonts w:hint="eastAsia" w:ascii="仿宋_GB2312" w:hAnsi="仿宋_GB2312" w:eastAsia="仿宋_GB2312" w:cs="仿宋_GB2312"/>
                <w:spacing w:val="-2"/>
                <w:sz w:val="21"/>
                <w:szCs w:val="21"/>
              </w:rPr>
              <w:t>销售剧毒化学</w:t>
            </w:r>
            <w:r>
              <w:rPr>
                <w:rFonts w:hint="eastAsia" w:ascii="仿宋_GB2312" w:hAnsi="仿宋_GB2312" w:eastAsia="仿宋_GB2312" w:cs="仿宋_GB2312"/>
                <w:spacing w:val="1"/>
                <w:sz w:val="21"/>
                <w:szCs w:val="21"/>
              </w:rPr>
              <w:t>品、易制爆危险化学品的检查</w:t>
            </w:r>
          </w:p>
        </w:tc>
        <w:tc>
          <w:tcPr>
            <w:tcW w:w="633" w:type="dxa"/>
            <w:vMerge w:val="restart"/>
            <w:tcBorders>
              <w:bottom w:val="nil"/>
            </w:tcBorders>
            <w:vAlign w:val="center"/>
          </w:tcPr>
          <w:p w14:paraId="447DC0B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vMerge w:val="restart"/>
            <w:tcBorders>
              <w:bottom w:val="nil"/>
            </w:tcBorders>
            <w:vAlign w:val="center"/>
          </w:tcPr>
          <w:p w14:paraId="7B315EE8">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napToGrid w:val="0"/>
                <w:color w:val="000000"/>
                <w:spacing w:val="-3"/>
                <w:kern w:val="0"/>
                <w:sz w:val="21"/>
                <w:szCs w:val="21"/>
                <w:lang w:val="en-US" w:eastAsia="zh-CN" w:bidi="ar-SA"/>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p w14:paraId="246766F0">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napToGrid w:val="0"/>
                <w:color w:val="000000"/>
                <w:spacing w:val="-3"/>
                <w:kern w:val="0"/>
                <w:sz w:val="21"/>
                <w:szCs w:val="21"/>
                <w:lang w:val="en-US" w:eastAsia="zh-CN" w:bidi="ar-SA"/>
              </w:rPr>
            </w:pPr>
          </w:p>
        </w:tc>
        <w:tc>
          <w:tcPr>
            <w:tcW w:w="976" w:type="dxa"/>
            <w:vMerge w:val="restart"/>
            <w:tcBorders>
              <w:bottom w:val="nil"/>
            </w:tcBorders>
            <w:vAlign w:val="center"/>
          </w:tcPr>
          <w:p w14:paraId="6D88B50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vMerge w:val="restart"/>
            <w:tcBorders>
              <w:bottom w:val="nil"/>
            </w:tcBorders>
            <w:vAlign w:val="center"/>
          </w:tcPr>
          <w:p w14:paraId="61F71BE3">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p w14:paraId="3084BF9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【行玫法规】《危险化学品安全管理条例》(2013修</w:t>
            </w:r>
            <w:r>
              <w:rPr>
                <w:rFonts w:hint="eastAsia" w:ascii="仿宋_GB2312" w:hAnsi="仿宋_GB2312" w:eastAsia="仿宋_GB2312" w:cs="仿宋_GB2312"/>
                <w:spacing w:val="2"/>
                <w:sz w:val="21"/>
                <w:szCs w:val="21"/>
              </w:rPr>
              <w:t>正)</w:t>
            </w:r>
          </w:p>
          <w:p w14:paraId="3F1C7446">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第三十八条依法取得危险化学品安全生产许可证、危险</w:t>
            </w:r>
            <w:r>
              <w:rPr>
                <w:rFonts w:hint="eastAsia" w:ascii="仿宋_GB2312" w:hAnsi="仿宋_GB2312" w:eastAsia="仿宋_GB2312" w:cs="仿宋_GB2312"/>
                <w:spacing w:val="1"/>
                <w:sz w:val="21"/>
                <w:szCs w:val="21"/>
              </w:rPr>
              <w:t>化学品安全使用许可证、危险化学品经营许可证的企业，凭</w:t>
            </w:r>
            <w:r>
              <w:rPr>
                <w:rFonts w:hint="eastAsia" w:ascii="仿宋_GB2312" w:hAnsi="仿宋_GB2312" w:eastAsia="仿宋_GB2312" w:cs="仿宋_GB2312"/>
                <w:spacing w:val="2"/>
                <w:sz w:val="21"/>
                <w:szCs w:val="21"/>
              </w:rPr>
              <w:t>相应的许可证件购买剧毒化学品、易制爆危险化学品。民用</w:t>
            </w:r>
            <w:r>
              <w:rPr>
                <w:rFonts w:hint="eastAsia" w:ascii="仿宋_GB2312" w:hAnsi="仿宋_GB2312" w:eastAsia="仿宋_GB2312" w:cs="仿宋_GB2312"/>
                <w:spacing w:val="1"/>
                <w:sz w:val="21"/>
                <w:szCs w:val="21"/>
              </w:rPr>
              <w:t>爆炸物品生产企业凭民用爆炸物品生产许可证购买易制爆危</w:t>
            </w:r>
            <w:r>
              <w:rPr>
                <w:rFonts w:hint="eastAsia" w:ascii="仿宋_GB2312" w:hAnsi="仿宋_GB2312" w:eastAsia="仿宋_GB2312" w:cs="仿宋_GB2312"/>
                <w:spacing w:val="-1"/>
                <w:sz w:val="21"/>
                <w:szCs w:val="21"/>
              </w:rPr>
              <w:t>险化学品。</w:t>
            </w:r>
          </w:p>
          <w:p w14:paraId="3D083664">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前款规定以外的单位购买剧毒化学品的，应当向所在地县级公安机关申请取得剧毒化学品购买许可证：购买易制爆</w:t>
            </w:r>
            <w:r>
              <w:rPr>
                <w:rFonts w:hint="eastAsia" w:ascii="仿宋_GB2312" w:hAnsi="仿宋_GB2312" w:eastAsia="仿宋_GB2312" w:cs="仿宋_GB2312"/>
                <w:sz w:val="21"/>
                <w:szCs w:val="21"/>
              </w:rPr>
              <w:t>危险化学品的，应当持本单位出具的合法用途说明。</w:t>
            </w:r>
          </w:p>
          <w:p w14:paraId="4C5549BB">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第四十条危险化学品生产企业、经营企业销</w:t>
            </w:r>
            <w:r>
              <w:rPr>
                <w:rFonts w:hint="eastAsia" w:ascii="仿宋_GB2312" w:hAnsi="仿宋_GB2312" w:eastAsia="仿宋_GB2312" w:cs="仿宋_GB2312"/>
                <w:spacing w:val="-4"/>
                <w:sz w:val="21"/>
                <w:szCs w:val="21"/>
              </w:rPr>
              <w:t>售剧毒化学</w:t>
            </w:r>
            <w:r>
              <w:rPr>
                <w:rFonts w:hint="eastAsia" w:ascii="仿宋_GB2312" w:hAnsi="仿宋_GB2312" w:eastAsia="仿宋_GB2312" w:cs="仿宋_GB2312"/>
                <w:spacing w:val="-6"/>
                <w:sz w:val="21"/>
                <w:szCs w:val="21"/>
              </w:rPr>
              <w:t>品、易制爆危险化学品，应当查验本条例第三十</w:t>
            </w:r>
            <w:r>
              <w:rPr>
                <w:rFonts w:hint="eastAsia" w:ascii="仿宋_GB2312" w:hAnsi="仿宋_GB2312" w:eastAsia="仿宋_GB2312" w:cs="仿宋_GB2312"/>
                <w:spacing w:val="-7"/>
                <w:sz w:val="21"/>
                <w:szCs w:val="21"/>
              </w:rPr>
              <w:t>八条第一款、</w:t>
            </w:r>
            <w:r>
              <w:rPr>
                <w:rFonts w:hint="eastAsia" w:ascii="仿宋_GB2312" w:hAnsi="仿宋_GB2312" w:eastAsia="仿宋_GB2312" w:cs="仿宋_GB2312"/>
                <w:spacing w:val="-3"/>
                <w:sz w:val="21"/>
                <w:szCs w:val="21"/>
              </w:rPr>
              <w:t>第二款规定的相关许可证件或者证明文件，不得向不具有相关许可证件或者证明文件的单位销售剧毒化</w:t>
            </w:r>
            <w:r>
              <w:rPr>
                <w:rFonts w:hint="eastAsia" w:ascii="仿宋_GB2312" w:hAnsi="仿宋_GB2312" w:eastAsia="仿宋_GB2312" w:cs="仿宋_GB2312"/>
                <w:spacing w:val="-4"/>
                <w:sz w:val="21"/>
                <w:szCs w:val="21"/>
              </w:rPr>
              <w:t>学品、易制爆危</w:t>
            </w:r>
            <w:r>
              <w:rPr>
                <w:rFonts w:hint="eastAsia" w:ascii="仿宋_GB2312" w:hAnsi="仿宋_GB2312" w:eastAsia="仿宋_GB2312" w:cs="仿宋_GB2312"/>
                <w:spacing w:val="-1"/>
                <w:sz w:val="21"/>
                <w:szCs w:val="21"/>
              </w:rPr>
              <w:t>险化学品。对持剧毒化学品购买许可证购买剧毒化学品的，</w:t>
            </w:r>
            <w:r>
              <w:rPr>
                <w:rFonts w:hint="eastAsia" w:ascii="仿宋_GB2312" w:hAnsi="仿宋_GB2312" w:eastAsia="仿宋_GB2312" w:cs="仿宋_GB2312"/>
                <w:spacing w:val="-3"/>
                <w:sz w:val="21"/>
                <w:szCs w:val="21"/>
              </w:rPr>
              <w:t>应当按照许可证载明的品种、数量销售。</w:t>
            </w:r>
          </w:p>
          <w:p w14:paraId="1837ECA9">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禁止向个人销售剧毒化学品(属于剧毒化学品的农药除外)和易制爆危险化学品。</w:t>
            </w:r>
          </w:p>
        </w:tc>
        <w:tc>
          <w:tcPr>
            <w:tcW w:w="1428" w:type="dxa"/>
            <w:vAlign w:val="center"/>
          </w:tcPr>
          <w:p w14:paraId="17C51710">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2"/>
                <w:sz w:val="21"/>
                <w:szCs w:val="21"/>
              </w:rPr>
              <w:t>检查</w:t>
            </w:r>
          </w:p>
        </w:tc>
        <w:tc>
          <w:tcPr>
            <w:tcW w:w="1284" w:type="dxa"/>
            <w:vAlign w:val="center"/>
          </w:tcPr>
          <w:p w14:paraId="77344F0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1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根据</w:t>
            </w:r>
            <w:r>
              <w:rPr>
                <w:rFonts w:hint="eastAsia" w:ascii="仿宋_GB2312" w:hAnsi="仿宋_GB2312" w:eastAsia="仿宋_GB2312" w:cs="仿宋_GB2312"/>
                <w:spacing w:val="-7"/>
                <w:sz w:val="21"/>
                <w:szCs w:val="21"/>
                <w:lang w:eastAsia="zh-CN"/>
              </w:rPr>
              <w:t>安全生产监督检查计划</w:t>
            </w:r>
            <w:r>
              <w:rPr>
                <w:rFonts w:hint="eastAsia" w:ascii="仿宋_GB2312" w:hAnsi="仿宋_GB2312" w:eastAsia="仿宋_GB2312" w:cs="仿宋_GB2312"/>
                <w:spacing w:val="-8"/>
                <w:sz w:val="21"/>
                <w:szCs w:val="21"/>
              </w:rPr>
              <w:t>确定各企业检</w:t>
            </w:r>
            <w:r>
              <w:rPr>
                <w:rFonts w:hint="eastAsia" w:ascii="仿宋_GB2312" w:hAnsi="仿宋_GB2312" w:eastAsia="仿宋_GB2312" w:cs="仿宋_GB2312"/>
                <w:spacing w:val="10"/>
                <w:sz w:val="21"/>
                <w:szCs w:val="21"/>
              </w:rPr>
              <w:t>查频次</w:t>
            </w:r>
          </w:p>
        </w:tc>
        <w:tc>
          <w:tcPr>
            <w:tcW w:w="1117" w:type="dxa"/>
            <w:vAlign w:val="center"/>
          </w:tcPr>
          <w:p w14:paraId="4D3FFAA0">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61D033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5173" w:hRule="atLeast"/>
          <w:jc w:val="center"/>
        </w:trPr>
        <w:tc>
          <w:tcPr>
            <w:tcW w:w="571" w:type="dxa"/>
            <w:gridSpan w:val="2"/>
            <w:vMerge w:val="continue"/>
            <w:tcBorders>
              <w:top w:val="nil"/>
            </w:tcBorders>
            <w:vAlign w:val="center"/>
          </w:tcPr>
          <w:p w14:paraId="3DDAFBA4">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p>
        </w:tc>
        <w:tc>
          <w:tcPr>
            <w:tcW w:w="1399" w:type="dxa"/>
            <w:vMerge w:val="continue"/>
            <w:tcBorders>
              <w:top w:val="nil"/>
            </w:tcBorders>
            <w:vAlign w:val="center"/>
          </w:tcPr>
          <w:p w14:paraId="40815547">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p>
        </w:tc>
        <w:tc>
          <w:tcPr>
            <w:tcW w:w="633" w:type="dxa"/>
            <w:vMerge w:val="continue"/>
            <w:tcBorders>
              <w:top w:val="nil"/>
            </w:tcBorders>
            <w:vAlign w:val="center"/>
          </w:tcPr>
          <w:p w14:paraId="4AF84DB8">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p>
        </w:tc>
        <w:tc>
          <w:tcPr>
            <w:tcW w:w="813" w:type="dxa"/>
            <w:vMerge w:val="continue"/>
            <w:tcBorders>
              <w:top w:val="nil"/>
            </w:tcBorders>
            <w:vAlign w:val="center"/>
          </w:tcPr>
          <w:p w14:paraId="54E47D23">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p>
        </w:tc>
        <w:tc>
          <w:tcPr>
            <w:tcW w:w="976" w:type="dxa"/>
            <w:vMerge w:val="continue"/>
            <w:tcBorders>
              <w:top w:val="nil"/>
            </w:tcBorders>
            <w:vAlign w:val="center"/>
          </w:tcPr>
          <w:p w14:paraId="28A3303D">
            <w:pPr>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rPr>
            </w:pPr>
          </w:p>
        </w:tc>
        <w:tc>
          <w:tcPr>
            <w:tcW w:w="5728" w:type="dxa"/>
            <w:vMerge w:val="continue"/>
            <w:tcBorders>
              <w:top w:val="nil"/>
            </w:tcBorders>
            <w:vAlign w:val="center"/>
          </w:tcPr>
          <w:p w14:paraId="3738AC32">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c>
          <w:tcPr>
            <w:tcW w:w="1428" w:type="dxa"/>
            <w:vAlign w:val="center"/>
          </w:tcPr>
          <w:p w14:paraId="46277C38">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2"/>
                <w:sz w:val="21"/>
                <w:szCs w:val="21"/>
              </w:rPr>
              <w:t>检查</w:t>
            </w:r>
          </w:p>
        </w:tc>
        <w:tc>
          <w:tcPr>
            <w:tcW w:w="1284" w:type="dxa"/>
            <w:vAlign w:val="center"/>
          </w:tcPr>
          <w:p w14:paraId="5BA937C0">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8"/>
                <w:sz w:val="21"/>
                <w:szCs w:val="21"/>
              </w:rPr>
              <w:t>根据</w:t>
            </w:r>
            <w:r>
              <w:rPr>
                <w:rFonts w:hint="eastAsia" w:ascii="仿宋_GB2312" w:hAnsi="仿宋_GB2312" w:eastAsia="仿宋_GB2312" w:cs="仿宋_GB2312"/>
                <w:spacing w:val="-8"/>
                <w:sz w:val="21"/>
                <w:szCs w:val="21"/>
                <w:lang w:eastAsia="zh-CN"/>
              </w:rPr>
              <w:t>安全生产监督检查计划</w:t>
            </w:r>
            <w:r>
              <w:rPr>
                <w:rFonts w:hint="eastAsia" w:ascii="仿宋_GB2312" w:hAnsi="仿宋_GB2312" w:eastAsia="仿宋_GB2312" w:cs="仿宋_GB2312"/>
                <w:spacing w:val="-7"/>
                <w:sz w:val="21"/>
                <w:szCs w:val="21"/>
              </w:rPr>
              <w:t>确定</w:t>
            </w:r>
            <w:r>
              <w:rPr>
                <w:rFonts w:hint="eastAsia" w:ascii="仿宋_GB2312" w:hAnsi="仿宋_GB2312" w:eastAsia="仿宋_GB2312" w:cs="仿宋_GB2312"/>
                <w:spacing w:val="-5"/>
                <w:sz w:val="21"/>
                <w:szCs w:val="21"/>
              </w:rPr>
              <w:t>各企业检</w:t>
            </w:r>
            <w:r>
              <w:rPr>
                <w:rFonts w:hint="eastAsia" w:ascii="仿宋_GB2312" w:hAnsi="仿宋_GB2312" w:eastAsia="仿宋_GB2312" w:cs="仿宋_GB2312"/>
                <w:spacing w:val="13"/>
                <w:sz w:val="21"/>
                <w:szCs w:val="21"/>
              </w:rPr>
              <w:t>查频次</w:t>
            </w:r>
          </w:p>
        </w:tc>
        <w:tc>
          <w:tcPr>
            <w:tcW w:w="1117" w:type="dxa"/>
            <w:vAlign w:val="center"/>
          </w:tcPr>
          <w:p w14:paraId="31D5C9DC">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61B617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4426" w:hRule="atLeast"/>
          <w:jc w:val="center"/>
        </w:trPr>
        <w:tc>
          <w:tcPr>
            <w:tcW w:w="571" w:type="dxa"/>
            <w:gridSpan w:val="2"/>
            <w:vAlign w:val="center"/>
          </w:tcPr>
          <w:p w14:paraId="74A1716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4</w:t>
            </w:r>
            <w:r>
              <w:rPr>
                <w:rFonts w:hint="eastAsia" w:ascii="仿宋_GB2312" w:hAnsi="仿宋_GB2312" w:eastAsia="仿宋_GB2312" w:cs="仿宋_GB2312"/>
                <w:spacing w:val="-2"/>
                <w:sz w:val="21"/>
                <w:szCs w:val="21"/>
                <w:lang w:val="en-US" w:eastAsia="zh-CN"/>
              </w:rPr>
              <w:t>6</w:t>
            </w:r>
          </w:p>
        </w:tc>
        <w:tc>
          <w:tcPr>
            <w:tcW w:w="1399" w:type="dxa"/>
            <w:vAlign w:val="center"/>
          </w:tcPr>
          <w:p w14:paraId="5FCC7523">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对危险化学品</w:t>
            </w:r>
            <w:r>
              <w:rPr>
                <w:rFonts w:hint="eastAsia" w:ascii="仿宋_GB2312" w:hAnsi="仿宋_GB2312" w:eastAsia="仿宋_GB2312" w:cs="仿宋_GB2312"/>
                <w:spacing w:val="-2"/>
                <w:sz w:val="21"/>
                <w:szCs w:val="21"/>
              </w:rPr>
              <w:t>生产企业、经</w:t>
            </w:r>
            <w:r>
              <w:rPr>
                <w:rFonts w:hint="eastAsia" w:ascii="仿宋_GB2312" w:hAnsi="仿宋_GB2312" w:eastAsia="仿宋_GB2312" w:cs="仿宋_GB2312"/>
                <w:spacing w:val="2"/>
                <w:sz w:val="21"/>
                <w:szCs w:val="21"/>
              </w:rPr>
              <w:t>营企业不按照</w:t>
            </w:r>
            <w:r>
              <w:rPr>
                <w:rFonts w:hint="eastAsia" w:ascii="仿宋_GB2312" w:hAnsi="仿宋_GB2312" w:eastAsia="仿宋_GB2312" w:cs="仿宋_GB2312"/>
                <w:spacing w:val="-2"/>
                <w:sz w:val="21"/>
                <w:szCs w:val="21"/>
              </w:rPr>
              <w:t>剧毒化学品购</w:t>
            </w:r>
            <w:r>
              <w:rPr>
                <w:rFonts w:hint="eastAsia" w:ascii="仿宋_GB2312" w:hAnsi="仿宋_GB2312" w:eastAsia="仿宋_GB2312" w:cs="仿宋_GB2312"/>
                <w:spacing w:val="2"/>
                <w:sz w:val="21"/>
                <w:szCs w:val="21"/>
              </w:rPr>
              <w:t>买许可证载明</w:t>
            </w:r>
            <w:r>
              <w:rPr>
                <w:rFonts w:hint="eastAsia" w:ascii="仿宋_GB2312" w:hAnsi="仿宋_GB2312" w:eastAsia="仿宋_GB2312" w:cs="仿宋_GB2312"/>
                <w:spacing w:val="1"/>
                <w:sz w:val="21"/>
                <w:szCs w:val="21"/>
              </w:rPr>
              <w:t>的品种、数量</w:t>
            </w:r>
            <w:r>
              <w:rPr>
                <w:rFonts w:hint="eastAsia" w:ascii="仿宋_GB2312" w:hAnsi="仿宋_GB2312" w:eastAsia="仿宋_GB2312" w:cs="仿宋_GB2312"/>
                <w:spacing w:val="-2"/>
                <w:sz w:val="21"/>
                <w:szCs w:val="21"/>
              </w:rPr>
              <w:t>销售剧毒化学</w:t>
            </w:r>
            <w:r>
              <w:rPr>
                <w:rFonts w:hint="eastAsia" w:ascii="仿宋_GB2312" w:hAnsi="仿宋_GB2312" w:eastAsia="仿宋_GB2312" w:cs="仿宋_GB2312"/>
                <w:spacing w:val="7"/>
                <w:sz w:val="21"/>
                <w:szCs w:val="21"/>
              </w:rPr>
              <w:t>品的处罚</w:t>
            </w:r>
          </w:p>
        </w:tc>
        <w:tc>
          <w:tcPr>
            <w:tcW w:w="633" w:type="dxa"/>
            <w:vAlign w:val="center"/>
          </w:tcPr>
          <w:p w14:paraId="6FB8CF00">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3"/>
                <w:sz w:val="21"/>
                <w:szCs w:val="21"/>
              </w:rPr>
              <w:t>应急管</w:t>
            </w:r>
            <w:r>
              <w:rPr>
                <w:rFonts w:hint="eastAsia" w:ascii="仿宋_GB2312" w:hAnsi="仿宋_GB2312" w:eastAsia="仿宋_GB2312" w:cs="仿宋_GB2312"/>
                <w:spacing w:val="12"/>
                <w:sz w:val="21"/>
                <w:szCs w:val="21"/>
              </w:rPr>
              <w:t>理局</w:t>
            </w:r>
          </w:p>
        </w:tc>
        <w:tc>
          <w:tcPr>
            <w:tcW w:w="813" w:type="dxa"/>
            <w:vAlign w:val="center"/>
          </w:tcPr>
          <w:p w14:paraId="5AE00A6C">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vAlign w:val="center"/>
          </w:tcPr>
          <w:p w14:paraId="27A202C8">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vAlign w:val="center"/>
          </w:tcPr>
          <w:p w14:paraId="43F4006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【行政法规】《危险化学品安全管理条例》(2013修</w:t>
            </w:r>
            <w:r>
              <w:rPr>
                <w:rFonts w:hint="eastAsia" w:ascii="仿宋_GB2312" w:hAnsi="仿宋_GB2312" w:eastAsia="仿宋_GB2312" w:cs="仿宋_GB2312"/>
                <w:spacing w:val="2"/>
                <w:sz w:val="21"/>
                <w:szCs w:val="21"/>
              </w:rPr>
              <w:t>正)</w:t>
            </w:r>
          </w:p>
          <w:p w14:paraId="136B2A32">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第四十条第一款危险化学品生产企业、经营企业销售剧毒化学品、易制爆危险化学品，应当查验本条例第三十八条第一款、第二款规定的相关许可证件或者证明文件，不得</w:t>
            </w:r>
            <w:r>
              <w:rPr>
                <w:rFonts w:hint="eastAsia" w:ascii="仿宋_GB2312" w:hAnsi="仿宋_GB2312" w:eastAsia="仿宋_GB2312" w:cs="仿宋_GB2312"/>
                <w:spacing w:val="2"/>
                <w:sz w:val="21"/>
                <w:szCs w:val="21"/>
              </w:rPr>
              <w:t>向不具有相关许可证件或者证明文件的单位销售剧毒化学</w:t>
            </w:r>
            <w:r>
              <w:rPr>
                <w:rFonts w:hint="eastAsia" w:ascii="仿宋_GB2312" w:hAnsi="仿宋_GB2312" w:eastAsia="仿宋_GB2312" w:cs="仿宋_GB2312"/>
                <w:sz w:val="21"/>
                <w:szCs w:val="21"/>
              </w:rPr>
              <w:t>品、易制爆危险化学品。对持剧毒化学品购买许可证购买剧</w:t>
            </w:r>
            <w:r>
              <w:rPr>
                <w:rFonts w:hint="eastAsia" w:ascii="仿宋_GB2312" w:hAnsi="仿宋_GB2312" w:eastAsia="仿宋_GB2312" w:cs="仿宋_GB2312"/>
                <w:spacing w:val="2"/>
                <w:sz w:val="21"/>
                <w:szCs w:val="21"/>
              </w:rPr>
              <w:t>毒化学品的，应当按照许可证载明的品种、数量销售。</w:t>
            </w:r>
          </w:p>
        </w:tc>
        <w:tc>
          <w:tcPr>
            <w:tcW w:w="1428" w:type="dxa"/>
            <w:vAlign w:val="center"/>
          </w:tcPr>
          <w:p w14:paraId="4D59FB1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1"/>
                <w:sz w:val="21"/>
                <w:szCs w:val="21"/>
              </w:rPr>
              <w:t>检查</w:t>
            </w:r>
          </w:p>
        </w:tc>
        <w:tc>
          <w:tcPr>
            <w:tcW w:w="1284" w:type="dxa"/>
            <w:vAlign w:val="center"/>
          </w:tcPr>
          <w:p w14:paraId="2F6CFEF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8"/>
                <w:sz w:val="21"/>
                <w:szCs w:val="21"/>
              </w:rPr>
              <w:t>根据</w:t>
            </w:r>
            <w:r>
              <w:rPr>
                <w:rFonts w:hint="eastAsia" w:ascii="仿宋_GB2312" w:hAnsi="仿宋_GB2312" w:eastAsia="仿宋_GB2312" w:cs="仿宋_GB2312"/>
                <w:spacing w:val="-8"/>
                <w:sz w:val="21"/>
                <w:szCs w:val="21"/>
                <w:lang w:eastAsia="zh-CN"/>
              </w:rPr>
              <w:t>安全生产监督检查计划</w:t>
            </w:r>
            <w:r>
              <w:rPr>
                <w:rFonts w:hint="eastAsia" w:ascii="仿宋_GB2312" w:hAnsi="仿宋_GB2312" w:eastAsia="仿宋_GB2312" w:cs="仿宋_GB2312"/>
                <w:spacing w:val="-6"/>
                <w:sz w:val="21"/>
                <w:szCs w:val="21"/>
              </w:rPr>
              <w:t>确定</w:t>
            </w:r>
            <w:r>
              <w:rPr>
                <w:rFonts w:hint="eastAsia" w:ascii="仿宋_GB2312" w:hAnsi="仿宋_GB2312" w:eastAsia="仿宋_GB2312" w:cs="仿宋_GB2312"/>
                <w:spacing w:val="-5"/>
                <w:sz w:val="21"/>
                <w:szCs w:val="21"/>
              </w:rPr>
              <w:t>各企业检</w:t>
            </w:r>
            <w:r>
              <w:rPr>
                <w:rFonts w:hint="eastAsia" w:ascii="仿宋_GB2312" w:hAnsi="仿宋_GB2312" w:eastAsia="仿宋_GB2312" w:cs="仿宋_GB2312"/>
                <w:spacing w:val="17"/>
                <w:sz w:val="21"/>
                <w:szCs w:val="21"/>
              </w:rPr>
              <w:t>查频次</w:t>
            </w:r>
          </w:p>
        </w:tc>
        <w:tc>
          <w:tcPr>
            <w:tcW w:w="1117" w:type="dxa"/>
            <w:vAlign w:val="center"/>
          </w:tcPr>
          <w:p w14:paraId="6E9047D3">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39D188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3587" w:hRule="atLeast"/>
          <w:jc w:val="center"/>
        </w:trPr>
        <w:tc>
          <w:tcPr>
            <w:tcW w:w="571" w:type="dxa"/>
            <w:gridSpan w:val="2"/>
            <w:tcBorders>
              <w:bottom w:val="single" w:color="auto" w:sz="4" w:space="0"/>
            </w:tcBorders>
            <w:vAlign w:val="center"/>
          </w:tcPr>
          <w:p w14:paraId="695A984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4</w:t>
            </w:r>
            <w:r>
              <w:rPr>
                <w:rFonts w:hint="eastAsia" w:ascii="仿宋_GB2312" w:hAnsi="仿宋_GB2312" w:eastAsia="仿宋_GB2312" w:cs="仿宋_GB2312"/>
                <w:spacing w:val="-2"/>
                <w:sz w:val="21"/>
                <w:szCs w:val="21"/>
                <w:lang w:val="en-US" w:eastAsia="zh-CN"/>
              </w:rPr>
              <w:t>7</w:t>
            </w:r>
          </w:p>
        </w:tc>
        <w:tc>
          <w:tcPr>
            <w:tcW w:w="1399" w:type="dxa"/>
            <w:tcBorders>
              <w:bottom w:val="single" w:color="auto" w:sz="4" w:space="0"/>
            </w:tcBorders>
            <w:vAlign w:val="center"/>
          </w:tcPr>
          <w:p w14:paraId="6A3E769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对危险化学品</w:t>
            </w:r>
            <w:r>
              <w:rPr>
                <w:rFonts w:hint="eastAsia" w:ascii="仿宋_GB2312" w:hAnsi="仿宋_GB2312" w:eastAsia="仿宋_GB2312" w:cs="仿宋_GB2312"/>
                <w:spacing w:val="-2"/>
                <w:sz w:val="21"/>
                <w:szCs w:val="21"/>
              </w:rPr>
              <w:t>建设项目的建设单位建设项</w:t>
            </w:r>
            <w:r>
              <w:rPr>
                <w:rFonts w:hint="eastAsia" w:ascii="仿宋_GB2312" w:hAnsi="仿宋_GB2312" w:eastAsia="仿宋_GB2312" w:cs="仿宋_GB2312"/>
                <w:spacing w:val="1"/>
                <w:sz w:val="21"/>
                <w:szCs w:val="21"/>
              </w:rPr>
              <w:t>目安全设施竣</w:t>
            </w:r>
            <w:r>
              <w:rPr>
                <w:rFonts w:hint="eastAsia" w:ascii="仿宋_GB2312" w:hAnsi="仿宋_GB2312" w:eastAsia="仿宋_GB2312" w:cs="仿宋_GB2312"/>
                <w:spacing w:val="-2"/>
                <w:sz w:val="21"/>
                <w:szCs w:val="21"/>
              </w:rPr>
              <w:t>工后是否进行检验、检测的检查</w:t>
            </w:r>
          </w:p>
        </w:tc>
        <w:tc>
          <w:tcPr>
            <w:tcW w:w="633" w:type="dxa"/>
            <w:tcBorders>
              <w:bottom w:val="single" w:color="auto" w:sz="4" w:space="0"/>
            </w:tcBorders>
            <w:vAlign w:val="center"/>
          </w:tcPr>
          <w:p w14:paraId="496B8C8B">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tcBorders>
              <w:bottom w:val="single" w:color="auto" w:sz="4" w:space="0"/>
            </w:tcBorders>
            <w:vAlign w:val="center"/>
          </w:tcPr>
          <w:p w14:paraId="18DB3CA4">
            <w:pPr>
              <w:keepNext w:val="0"/>
              <w:keepLines w:val="0"/>
              <w:pageBreakBefore w:val="0"/>
              <w:widowControl/>
              <w:kinsoku/>
              <w:wordWrap/>
              <w:overflowPunct/>
              <w:topLinePunct w:val="0"/>
              <w:autoSpaceDE w:val="0"/>
              <w:autoSpaceDN w:val="0"/>
              <w:bidi w:val="0"/>
              <w:adjustRightInd w:val="0"/>
              <w:snapToGrid w:val="0"/>
              <w:spacing w:line="320" w:lineRule="exact"/>
              <w:ind w:left="0" w:right="0" w:hanging="9"/>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tcBorders>
              <w:bottom w:val="single" w:color="auto" w:sz="4" w:space="0"/>
            </w:tcBorders>
            <w:vAlign w:val="center"/>
          </w:tcPr>
          <w:p w14:paraId="79E622B3">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tcBorders>
              <w:bottom w:val="single" w:color="auto" w:sz="4" w:space="0"/>
            </w:tcBorders>
            <w:vAlign w:val="center"/>
          </w:tcPr>
          <w:p w14:paraId="507B5B8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【规章】《危险化学品建设项目安全监督管理办法</w:t>
            </w:r>
            <w:r>
              <w:rPr>
                <w:rFonts w:hint="eastAsia" w:ascii="仿宋_GB2312" w:hAnsi="仿宋_GB2312" w:eastAsia="仿宋_GB2312" w:cs="仿宋_GB2312"/>
                <w:spacing w:val="2"/>
                <w:sz w:val="21"/>
                <w:szCs w:val="21"/>
              </w:rPr>
              <w:t>》(2015</w:t>
            </w:r>
            <w:r>
              <w:rPr>
                <w:rFonts w:hint="eastAsia" w:ascii="仿宋_GB2312" w:hAnsi="仿宋_GB2312" w:eastAsia="仿宋_GB2312" w:cs="仿宋_GB2312"/>
                <w:spacing w:val="11"/>
                <w:sz w:val="21"/>
                <w:szCs w:val="21"/>
              </w:rPr>
              <w:t>修正)</w:t>
            </w:r>
          </w:p>
          <w:p w14:paraId="162B18A8">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第二十一条建设项目安全设施施工完成后，建设单位应</w:t>
            </w:r>
            <w:r>
              <w:rPr>
                <w:rFonts w:hint="eastAsia" w:ascii="仿宋_GB2312" w:hAnsi="仿宋_GB2312" w:eastAsia="仿宋_GB2312" w:cs="仿宋_GB2312"/>
                <w:sz w:val="21"/>
                <w:szCs w:val="21"/>
              </w:rPr>
              <w:t>当按照有关安全生产法律、法规、规章和国家标准、行业标</w:t>
            </w:r>
            <w:r>
              <w:rPr>
                <w:rFonts w:hint="eastAsia" w:ascii="仿宋_GB2312" w:hAnsi="仿宋_GB2312" w:eastAsia="仿宋_GB2312" w:cs="仿宋_GB2312"/>
                <w:spacing w:val="-1"/>
                <w:sz w:val="21"/>
                <w:szCs w:val="21"/>
              </w:rPr>
              <w:t>准的规定，对建设项目安全设施进行检验、检测，保证建设项目安全设施满足危险化学品生产、储存的安全要求，并处</w:t>
            </w:r>
            <w:r>
              <w:rPr>
                <w:rFonts w:hint="eastAsia" w:ascii="仿宋_GB2312" w:hAnsi="仿宋_GB2312" w:eastAsia="仿宋_GB2312" w:cs="仿宋_GB2312"/>
                <w:spacing w:val="6"/>
                <w:sz w:val="21"/>
                <w:szCs w:val="21"/>
              </w:rPr>
              <w:t>于正常适用状态。</w:t>
            </w:r>
          </w:p>
        </w:tc>
        <w:tc>
          <w:tcPr>
            <w:tcW w:w="1428" w:type="dxa"/>
            <w:tcBorders>
              <w:bottom w:val="single" w:color="auto" w:sz="4" w:space="0"/>
            </w:tcBorders>
            <w:vAlign w:val="center"/>
          </w:tcPr>
          <w:p w14:paraId="051EE212">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1"/>
                <w:sz w:val="21"/>
                <w:szCs w:val="21"/>
              </w:rPr>
              <w:t>检查</w:t>
            </w:r>
          </w:p>
        </w:tc>
        <w:tc>
          <w:tcPr>
            <w:tcW w:w="1284" w:type="dxa"/>
            <w:tcBorders>
              <w:bottom w:val="single" w:color="auto" w:sz="4" w:space="0"/>
            </w:tcBorders>
            <w:vAlign w:val="center"/>
          </w:tcPr>
          <w:p w14:paraId="263D2A7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1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根据</w:t>
            </w:r>
            <w:r>
              <w:rPr>
                <w:rFonts w:hint="eastAsia" w:ascii="仿宋_GB2312" w:hAnsi="仿宋_GB2312" w:eastAsia="仿宋_GB2312" w:cs="仿宋_GB2312"/>
                <w:spacing w:val="-7"/>
                <w:sz w:val="21"/>
                <w:szCs w:val="21"/>
                <w:lang w:eastAsia="zh-CN"/>
              </w:rPr>
              <w:t>安全生产监督检查计划</w:t>
            </w:r>
            <w:r>
              <w:rPr>
                <w:rFonts w:hint="eastAsia" w:ascii="仿宋_GB2312" w:hAnsi="仿宋_GB2312" w:eastAsia="仿宋_GB2312" w:cs="仿宋_GB2312"/>
                <w:spacing w:val="-8"/>
                <w:sz w:val="21"/>
                <w:szCs w:val="21"/>
              </w:rPr>
              <w:t>确定各企业检</w:t>
            </w:r>
            <w:r>
              <w:rPr>
                <w:rFonts w:hint="eastAsia" w:ascii="仿宋_GB2312" w:hAnsi="仿宋_GB2312" w:eastAsia="仿宋_GB2312" w:cs="仿宋_GB2312"/>
                <w:spacing w:val="7"/>
                <w:sz w:val="21"/>
                <w:szCs w:val="21"/>
              </w:rPr>
              <w:t>查频次</w:t>
            </w:r>
          </w:p>
        </w:tc>
        <w:tc>
          <w:tcPr>
            <w:tcW w:w="1117" w:type="dxa"/>
            <w:tcBorders>
              <w:bottom w:val="single" w:color="auto" w:sz="4" w:space="0"/>
            </w:tcBorders>
            <w:vAlign w:val="center"/>
          </w:tcPr>
          <w:p w14:paraId="5E012B6C">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68CD07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8046" w:hRule="atLeast"/>
          <w:jc w:val="center"/>
        </w:trPr>
        <w:tc>
          <w:tcPr>
            <w:tcW w:w="571" w:type="dxa"/>
            <w:gridSpan w:val="2"/>
            <w:tcBorders>
              <w:top w:val="single" w:color="auto" w:sz="4" w:space="0"/>
              <w:left w:val="single" w:color="auto" w:sz="4" w:space="0"/>
              <w:bottom w:val="single" w:color="auto" w:sz="4" w:space="0"/>
              <w:right w:val="single" w:color="auto" w:sz="4" w:space="0"/>
            </w:tcBorders>
            <w:vAlign w:val="center"/>
          </w:tcPr>
          <w:p w14:paraId="0629608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4</w:t>
            </w:r>
            <w:r>
              <w:rPr>
                <w:rFonts w:hint="eastAsia" w:ascii="仿宋_GB2312" w:hAnsi="仿宋_GB2312" w:eastAsia="仿宋_GB2312" w:cs="仿宋_GB2312"/>
                <w:spacing w:val="-2"/>
                <w:sz w:val="21"/>
                <w:szCs w:val="21"/>
                <w:lang w:val="en-US" w:eastAsia="zh-CN"/>
              </w:rPr>
              <w:t>8</w:t>
            </w:r>
          </w:p>
        </w:tc>
        <w:tc>
          <w:tcPr>
            <w:tcW w:w="1399" w:type="dxa"/>
            <w:tcBorders>
              <w:top w:val="single" w:color="auto" w:sz="4" w:space="0"/>
              <w:left w:val="single" w:color="auto" w:sz="4" w:space="0"/>
              <w:bottom w:val="single" w:color="auto" w:sz="4" w:space="0"/>
              <w:right w:val="single" w:color="auto" w:sz="4" w:space="0"/>
            </w:tcBorders>
            <w:vAlign w:val="center"/>
          </w:tcPr>
          <w:p w14:paraId="11E266B1">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对危险化学品</w:t>
            </w:r>
          </w:p>
          <w:p w14:paraId="3DBAE180">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建设单位是否</w:t>
            </w:r>
          </w:p>
          <w:p w14:paraId="1AA2C698">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按规定制定试</w:t>
            </w:r>
          </w:p>
          <w:p w14:paraId="4F7A8202">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5"/>
                <w:sz w:val="21"/>
                <w:szCs w:val="21"/>
              </w:rPr>
              <w:t>生产(使用)</w:t>
            </w:r>
          </w:p>
          <w:p w14:paraId="1525E32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方案的检查</w:t>
            </w:r>
          </w:p>
        </w:tc>
        <w:tc>
          <w:tcPr>
            <w:tcW w:w="633" w:type="dxa"/>
            <w:tcBorders>
              <w:top w:val="single" w:color="auto" w:sz="4" w:space="0"/>
              <w:left w:val="single" w:color="auto" w:sz="4" w:space="0"/>
              <w:bottom w:val="single" w:color="auto" w:sz="4" w:space="0"/>
              <w:right w:val="single" w:color="auto" w:sz="4" w:space="0"/>
            </w:tcBorders>
            <w:vAlign w:val="center"/>
          </w:tcPr>
          <w:p w14:paraId="4642E55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tcBorders>
              <w:top w:val="single" w:color="auto" w:sz="4" w:space="0"/>
              <w:left w:val="single" w:color="auto" w:sz="4" w:space="0"/>
              <w:bottom w:val="single" w:color="auto" w:sz="4" w:space="0"/>
              <w:right w:val="single" w:color="auto" w:sz="4" w:space="0"/>
            </w:tcBorders>
            <w:vAlign w:val="center"/>
          </w:tcPr>
          <w:p w14:paraId="7122BE33">
            <w:pPr>
              <w:keepNext w:val="0"/>
              <w:keepLines w:val="0"/>
              <w:pageBreakBefore w:val="0"/>
              <w:widowControl/>
              <w:kinsoku/>
              <w:wordWrap/>
              <w:overflowPunct/>
              <w:topLinePunct w:val="0"/>
              <w:autoSpaceDE w:val="0"/>
              <w:autoSpaceDN w:val="0"/>
              <w:bidi w:val="0"/>
              <w:adjustRightInd w:val="0"/>
              <w:snapToGrid w:val="0"/>
              <w:spacing w:line="320" w:lineRule="exact"/>
              <w:ind w:left="0" w:right="0" w:hanging="7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tcBorders>
              <w:top w:val="single" w:color="auto" w:sz="4" w:space="0"/>
              <w:left w:val="single" w:color="auto" w:sz="4" w:space="0"/>
              <w:bottom w:val="single" w:color="auto" w:sz="4" w:space="0"/>
              <w:right w:val="single" w:color="auto" w:sz="4" w:space="0"/>
            </w:tcBorders>
            <w:vAlign w:val="center"/>
          </w:tcPr>
          <w:p w14:paraId="4C03715B">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tcBorders>
              <w:top w:val="single" w:color="auto" w:sz="4" w:space="0"/>
              <w:left w:val="single" w:color="auto" w:sz="4" w:space="0"/>
              <w:bottom w:val="single" w:color="auto" w:sz="4" w:space="0"/>
              <w:right w:val="single" w:color="auto" w:sz="4" w:space="0"/>
            </w:tcBorders>
            <w:vAlign w:val="center"/>
          </w:tcPr>
          <w:p w14:paraId="77727BBB">
            <w:pPr>
              <w:pStyle w:val="8"/>
              <w:keepNext w:val="0"/>
              <w:keepLines w:val="0"/>
              <w:pageBreakBefore w:val="0"/>
              <w:widowControl/>
              <w:kinsoku/>
              <w:wordWrap/>
              <w:overflowPunct/>
              <w:topLinePunct w:val="0"/>
              <w:autoSpaceDE w:val="0"/>
              <w:autoSpaceDN w:val="0"/>
              <w:bidi w:val="0"/>
              <w:adjustRightInd w:val="0"/>
              <w:snapToGrid w:val="0"/>
              <w:spacing w:line="280" w:lineRule="exact"/>
              <w:ind w:left="0" w:right="0" w:firstLine="29"/>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【规章】《危险化学品建设项目安全监督管理办法</w:t>
            </w:r>
            <w:r>
              <w:rPr>
                <w:rFonts w:hint="eastAsia" w:ascii="仿宋_GB2312" w:hAnsi="仿宋_GB2312" w:eastAsia="仿宋_GB2312" w:cs="仿宋_GB2312"/>
                <w:spacing w:val="2"/>
                <w:sz w:val="21"/>
                <w:szCs w:val="21"/>
              </w:rPr>
              <w:t>》(2015</w:t>
            </w:r>
            <w:r>
              <w:rPr>
                <w:rFonts w:hint="eastAsia" w:ascii="仿宋_GB2312" w:hAnsi="仿宋_GB2312" w:eastAsia="仿宋_GB2312" w:cs="仿宋_GB2312"/>
                <w:spacing w:val="11"/>
                <w:sz w:val="21"/>
                <w:szCs w:val="21"/>
              </w:rPr>
              <w:t>修正)</w:t>
            </w:r>
          </w:p>
          <w:p w14:paraId="31E8DA02">
            <w:pPr>
              <w:pStyle w:val="8"/>
              <w:keepNext w:val="0"/>
              <w:keepLines w:val="0"/>
              <w:pageBreakBefore w:val="0"/>
              <w:widowControl/>
              <w:kinsoku/>
              <w:wordWrap/>
              <w:overflowPunct/>
              <w:topLinePunct w:val="0"/>
              <w:autoSpaceDE w:val="0"/>
              <w:autoSpaceDN w:val="0"/>
              <w:bidi w:val="0"/>
              <w:adjustRightInd w:val="0"/>
              <w:snapToGrid w:val="0"/>
              <w:spacing w:line="280" w:lineRule="exact"/>
              <w:ind w:right="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第二十二条建设单位应当组织建设项目的设计、施工、</w:t>
            </w:r>
            <w:r>
              <w:rPr>
                <w:rFonts w:hint="eastAsia" w:ascii="仿宋_GB2312" w:hAnsi="仿宋_GB2312" w:eastAsia="仿宋_GB2312" w:cs="仿宋_GB2312"/>
                <w:spacing w:val="-1"/>
                <w:sz w:val="21"/>
                <w:szCs w:val="21"/>
              </w:rPr>
              <w:t>监理等有关单位和专家，研究提出建设项目试生产(使用)</w:t>
            </w:r>
            <w:r>
              <w:rPr>
                <w:rFonts w:hint="eastAsia" w:ascii="仿宋_GB2312" w:hAnsi="仿宋_GB2312" w:eastAsia="仿宋_GB2312" w:cs="仿宋_GB2312"/>
                <w:sz w:val="21"/>
                <w:szCs w:val="21"/>
              </w:rPr>
              <w:t>(以下简称试生产《使用〉)可能出现的安全问题及对</w:t>
            </w:r>
            <w:r>
              <w:rPr>
                <w:rFonts w:hint="eastAsia" w:ascii="仿宋_GB2312" w:hAnsi="仿宋_GB2312" w:eastAsia="仿宋_GB2312" w:cs="仿宋_GB2312"/>
                <w:spacing w:val="-1"/>
                <w:sz w:val="21"/>
                <w:szCs w:val="21"/>
              </w:rPr>
              <w:t>策，并按照有关安全生产法律、法规、规章和国家标准、行业标</w:t>
            </w:r>
            <w:r>
              <w:rPr>
                <w:rFonts w:hint="eastAsia" w:ascii="仿宋_GB2312" w:hAnsi="仿宋_GB2312" w:eastAsia="仿宋_GB2312" w:cs="仿宋_GB2312"/>
                <w:spacing w:val="1"/>
                <w:sz w:val="21"/>
                <w:szCs w:val="21"/>
              </w:rPr>
              <w:t>准的规定，制定周密的试生产(使用)方案。试生产(使用)</w:t>
            </w:r>
            <w:r>
              <w:rPr>
                <w:rFonts w:hint="eastAsia" w:ascii="仿宋_GB2312" w:hAnsi="仿宋_GB2312" w:eastAsia="仿宋_GB2312" w:cs="仿宋_GB2312"/>
                <w:spacing w:val="-1"/>
                <w:sz w:val="21"/>
                <w:szCs w:val="21"/>
              </w:rPr>
              <w:t>方案应当包括下列有关安全生产的内容：</w:t>
            </w:r>
          </w:p>
          <w:p w14:paraId="0F36F39F">
            <w:pPr>
              <w:pStyle w:val="8"/>
              <w:keepNext w:val="0"/>
              <w:keepLines w:val="0"/>
              <w:pageBreakBefore w:val="0"/>
              <w:widowControl/>
              <w:kinsoku/>
              <w:wordWrap/>
              <w:overflowPunct/>
              <w:topLinePunct w:val="0"/>
              <w:autoSpaceDE w:val="0"/>
              <w:autoSpaceDN w:val="0"/>
              <w:bidi w:val="0"/>
              <w:adjustRightInd w:val="0"/>
              <w:snapToGrid w:val="0"/>
              <w:spacing w:line="280" w:lineRule="exact"/>
              <w:ind w:right="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(一)建设项目设备及管道试压、吹扫、气密、单机试车、仪表调校、联动试车等生产准备的完成情</w:t>
            </w:r>
            <w:r>
              <w:rPr>
                <w:rFonts w:hint="eastAsia" w:ascii="仿宋_GB2312" w:hAnsi="仿宋_GB2312" w:eastAsia="仿宋_GB2312" w:cs="仿宋_GB2312"/>
                <w:spacing w:val="-1"/>
                <w:sz w:val="21"/>
                <w:szCs w:val="21"/>
              </w:rPr>
              <w:t>况：</w:t>
            </w:r>
          </w:p>
          <w:p w14:paraId="084B0B21">
            <w:pPr>
              <w:pStyle w:val="8"/>
              <w:keepNext w:val="0"/>
              <w:keepLines w:val="0"/>
              <w:pageBreakBefore w:val="0"/>
              <w:widowControl/>
              <w:kinsoku/>
              <w:wordWrap/>
              <w:overflowPunct/>
              <w:topLinePunct w:val="0"/>
              <w:autoSpaceDE w:val="0"/>
              <w:autoSpaceDN w:val="0"/>
              <w:bidi w:val="0"/>
              <w:adjustRightInd w:val="0"/>
              <w:snapToGrid w:val="0"/>
              <w:spacing w:line="280" w:lineRule="exact"/>
              <w:ind w:left="0" w:right="0" w:firstLine="79"/>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(二)投料试车方案：</w:t>
            </w:r>
          </w:p>
          <w:p w14:paraId="36194282">
            <w:pPr>
              <w:pStyle w:val="8"/>
              <w:keepNext w:val="0"/>
              <w:keepLines w:val="0"/>
              <w:pageBreakBefore w:val="0"/>
              <w:widowControl/>
              <w:kinsoku/>
              <w:wordWrap/>
              <w:overflowPunct/>
              <w:topLinePunct w:val="0"/>
              <w:autoSpaceDE w:val="0"/>
              <w:autoSpaceDN w:val="0"/>
              <w:bidi w:val="0"/>
              <w:adjustRightInd w:val="0"/>
              <w:snapToGrid w:val="0"/>
              <w:spacing w:line="280" w:lineRule="exact"/>
              <w:ind w:left="0" w:right="0" w:firstLine="79"/>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(三)试生产(使用)过程中可能出现的安全问题、对策及应急预案：</w:t>
            </w:r>
          </w:p>
          <w:p w14:paraId="530C1E51">
            <w:pPr>
              <w:pStyle w:val="8"/>
              <w:keepNext w:val="0"/>
              <w:keepLines w:val="0"/>
              <w:pageBreakBefore w:val="0"/>
              <w:widowControl/>
              <w:kinsoku/>
              <w:wordWrap/>
              <w:overflowPunct/>
              <w:topLinePunct w:val="0"/>
              <w:autoSpaceDE w:val="0"/>
              <w:autoSpaceDN w:val="0"/>
              <w:bidi w:val="0"/>
              <w:adjustRightInd w:val="0"/>
              <w:snapToGrid w:val="0"/>
              <w:spacing w:line="28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(四)建设项目周边环境与建设项目安全试生产(使用)</w:t>
            </w:r>
            <w:r>
              <w:rPr>
                <w:rFonts w:hint="eastAsia" w:ascii="仿宋_GB2312" w:hAnsi="仿宋_GB2312" w:eastAsia="仿宋_GB2312" w:cs="仿宋_GB2312"/>
                <w:spacing w:val="-1"/>
                <w:sz w:val="21"/>
                <w:szCs w:val="21"/>
              </w:rPr>
              <w:t>相互影响的确认情况：</w:t>
            </w:r>
          </w:p>
          <w:p w14:paraId="1C3C75DF">
            <w:pPr>
              <w:pStyle w:val="8"/>
              <w:keepNext w:val="0"/>
              <w:keepLines w:val="0"/>
              <w:pageBreakBefore w:val="0"/>
              <w:widowControl/>
              <w:kinsoku/>
              <w:wordWrap/>
              <w:overflowPunct/>
              <w:topLinePunct w:val="0"/>
              <w:autoSpaceDE w:val="0"/>
              <w:autoSpaceDN w:val="0"/>
              <w:bidi w:val="0"/>
              <w:adjustRightInd w:val="0"/>
              <w:snapToGrid w:val="0"/>
              <w:spacing w:line="28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(五)危险化学品重大危险源监控措施的落实情况：</w:t>
            </w:r>
          </w:p>
          <w:p w14:paraId="1BBDC578">
            <w:pPr>
              <w:pStyle w:val="8"/>
              <w:keepNext w:val="0"/>
              <w:keepLines w:val="0"/>
              <w:pageBreakBefore w:val="0"/>
              <w:widowControl/>
              <w:kinsoku/>
              <w:wordWrap/>
              <w:overflowPunct/>
              <w:topLinePunct w:val="0"/>
              <w:autoSpaceDE w:val="0"/>
              <w:autoSpaceDN w:val="0"/>
              <w:bidi w:val="0"/>
              <w:adjustRightInd w:val="0"/>
              <w:snapToGrid w:val="0"/>
              <w:spacing w:line="28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(六)人力资源配置情况：</w:t>
            </w:r>
          </w:p>
          <w:p w14:paraId="7F857D6D">
            <w:pPr>
              <w:pStyle w:val="8"/>
              <w:keepNext w:val="0"/>
              <w:keepLines w:val="0"/>
              <w:pageBreakBefore w:val="0"/>
              <w:widowControl/>
              <w:kinsoku/>
              <w:wordWrap/>
              <w:overflowPunct/>
              <w:topLinePunct w:val="0"/>
              <w:autoSpaceDE w:val="0"/>
              <w:autoSpaceDN w:val="0"/>
              <w:bidi w:val="0"/>
              <w:adjustRightInd w:val="0"/>
              <w:snapToGrid w:val="0"/>
              <w:spacing w:line="28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(七)试生产(使用)起止日期。</w:t>
            </w:r>
          </w:p>
          <w:p w14:paraId="6D13A83C">
            <w:pPr>
              <w:pStyle w:val="8"/>
              <w:keepNext w:val="0"/>
              <w:keepLines w:val="0"/>
              <w:pageBreakBefore w:val="0"/>
              <w:widowControl/>
              <w:kinsoku/>
              <w:wordWrap/>
              <w:overflowPunct/>
              <w:topLinePunct w:val="0"/>
              <w:autoSpaceDE w:val="0"/>
              <w:autoSpaceDN w:val="0"/>
              <w:bidi w:val="0"/>
              <w:adjustRightInd w:val="0"/>
              <w:snapToGrid w:val="0"/>
              <w:spacing w:line="28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建设项目试生产期限应当不少于30日，不超过1</w:t>
            </w:r>
            <w:r>
              <w:rPr>
                <w:rFonts w:hint="eastAsia" w:ascii="仿宋_GB2312" w:hAnsi="仿宋_GB2312" w:eastAsia="仿宋_GB2312" w:cs="仿宋_GB2312"/>
                <w:spacing w:val="-1"/>
                <w:sz w:val="21"/>
                <w:szCs w:val="21"/>
              </w:rPr>
              <w:t>年。</w:t>
            </w:r>
          </w:p>
          <w:p w14:paraId="1108ADE2">
            <w:pPr>
              <w:pStyle w:val="8"/>
              <w:keepNext w:val="0"/>
              <w:keepLines w:val="0"/>
              <w:pageBreakBefore w:val="0"/>
              <w:widowControl/>
              <w:kinsoku/>
              <w:wordWrap/>
              <w:overflowPunct/>
              <w:topLinePunct w:val="0"/>
              <w:autoSpaceDE w:val="0"/>
              <w:autoSpaceDN w:val="0"/>
              <w:bidi w:val="0"/>
              <w:adjustRightInd w:val="0"/>
              <w:snapToGrid w:val="0"/>
              <w:spacing w:line="28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第二十三条建设单位在采取有效安全生产措施后，方可将建设项目安全设施与生产、储存、使用的主体装置、设施同时进行试生产(使用)。</w:t>
            </w:r>
          </w:p>
          <w:p w14:paraId="33E893E2">
            <w:pPr>
              <w:pStyle w:val="8"/>
              <w:keepNext w:val="0"/>
              <w:keepLines w:val="0"/>
              <w:pageBreakBefore w:val="0"/>
              <w:widowControl/>
              <w:kinsoku/>
              <w:wordWrap/>
              <w:overflowPunct/>
              <w:topLinePunct w:val="0"/>
              <w:autoSpaceDE w:val="0"/>
              <w:autoSpaceDN w:val="0"/>
              <w:bidi w:val="0"/>
              <w:adjustRightInd w:val="0"/>
              <w:snapToGrid w:val="0"/>
              <w:spacing w:line="28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试生产(使用)前，建设单位应当组织专家对试生产(使</w:t>
            </w:r>
            <w:r>
              <w:rPr>
                <w:rFonts w:hint="eastAsia" w:ascii="仿宋_GB2312" w:hAnsi="仿宋_GB2312" w:eastAsia="仿宋_GB2312" w:cs="仿宋_GB2312"/>
                <w:sz w:val="21"/>
                <w:szCs w:val="21"/>
              </w:rPr>
              <w:t>用)方案进行审查。</w:t>
            </w:r>
          </w:p>
          <w:p w14:paraId="49FFBFB2">
            <w:pPr>
              <w:pStyle w:val="8"/>
              <w:keepNext w:val="0"/>
              <w:keepLines w:val="0"/>
              <w:pageBreakBefore w:val="0"/>
              <w:widowControl/>
              <w:kinsoku/>
              <w:wordWrap/>
              <w:overflowPunct/>
              <w:topLinePunct w:val="0"/>
              <w:autoSpaceDE w:val="0"/>
              <w:autoSpaceDN w:val="0"/>
              <w:bidi w:val="0"/>
              <w:adjustRightInd w:val="0"/>
              <w:snapToGrid w:val="0"/>
              <w:spacing w:line="280" w:lineRule="exact"/>
              <w:ind w:left="0" w:right="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试生产(使用)时，建设单位应当组织专家对试生产(使</w:t>
            </w:r>
            <w:r>
              <w:rPr>
                <w:rFonts w:hint="eastAsia" w:ascii="仿宋_GB2312" w:hAnsi="仿宋_GB2312" w:eastAsia="仿宋_GB2312" w:cs="仿宋_GB2312"/>
                <w:sz w:val="21"/>
                <w:szCs w:val="21"/>
              </w:rPr>
              <w:t>用)条件进行确认，对试生产(使用)过程进行技术指</w:t>
            </w:r>
            <w:r>
              <w:rPr>
                <w:rFonts w:hint="eastAsia" w:ascii="仿宋_GB2312" w:hAnsi="仿宋_GB2312" w:eastAsia="仿宋_GB2312" w:cs="仿宋_GB2312"/>
                <w:spacing w:val="-1"/>
                <w:sz w:val="21"/>
                <w:szCs w:val="21"/>
              </w:rPr>
              <w:t>导。</w:t>
            </w:r>
          </w:p>
        </w:tc>
        <w:tc>
          <w:tcPr>
            <w:tcW w:w="1428" w:type="dxa"/>
            <w:tcBorders>
              <w:top w:val="single" w:color="auto" w:sz="4" w:space="0"/>
              <w:left w:val="single" w:color="auto" w:sz="4" w:space="0"/>
              <w:bottom w:val="single" w:color="auto" w:sz="4" w:space="0"/>
              <w:right w:val="single" w:color="auto" w:sz="4" w:space="0"/>
            </w:tcBorders>
            <w:vAlign w:val="center"/>
          </w:tcPr>
          <w:p w14:paraId="49BFF63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1"/>
                <w:sz w:val="21"/>
                <w:szCs w:val="21"/>
              </w:rPr>
              <w:t>检查</w:t>
            </w:r>
          </w:p>
        </w:tc>
        <w:tc>
          <w:tcPr>
            <w:tcW w:w="1284" w:type="dxa"/>
            <w:tcBorders>
              <w:top w:val="single" w:color="auto" w:sz="4" w:space="0"/>
              <w:left w:val="single" w:color="auto" w:sz="4" w:space="0"/>
              <w:bottom w:val="single" w:color="auto" w:sz="4" w:space="0"/>
              <w:right w:val="single" w:color="auto" w:sz="4" w:space="0"/>
            </w:tcBorders>
            <w:vAlign w:val="center"/>
          </w:tcPr>
          <w:p w14:paraId="3B2CF21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8"/>
                <w:sz w:val="21"/>
                <w:szCs w:val="21"/>
              </w:rPr>
              <w:t>根据</w:t>
            </w:r>
            <w:r>
              <w:rPr>
                <w:rFonts w:hint="eastAsia" w:ascii="仿宋_GB2312" w:hAnsi="仿宋_GB2312" w:eastAsia="仿宋_GB2312" w:cs="仿宋_GB2312"/>
                <w:spacing w:val="-8"/>
                <w:sz w:val="21"/>
                <w:szCs w:val="21"/>
                <w:lang w:eastAsia="zh-CN"/>
              </w:rPr>
              <w:t>安全生产监督检查计划</w:t>
            </w:r>
            <w:r>
              <w:rPr>
                <w:rFonts w:hint="eastAsia" w:ascii="仿宋_GB2312" w:hAnsi="仿宋_GB2312" w:eastAsia="仿宋_GB2312" w:cs="仿宋_GB2312"/>
                <w:spacing w:val="-6"/>
                <w:sz w:val="21"/>
                <w:szCs w:val="21"/>
              </w:rPr>
              <w:t>确定</w:t>
            </w:r>
            <w:r>
              <w:rPr>
                <w:rFonts w:hint="eastAsia" w:ascii="仿宋_GB2312" w:hAnsi="仿宋_GB2312" w:eastAsia="仿宋_GB2312" w:cs="仿宋_GB2312"/>
                <w:spacing w:val="-5"/>
                <w:sz w:val="21"/>
                <w:szCs w:val="21"/>
              </w:rPr>
              <w:t>各企业检</w:t>
            </w:r>
            <w:r>
              <w:rPr>
                <w:rFonts w:hint="eastAsia" w:ascii="仿宋_GB2312" w:hAnsi="仿宋_GB2312" w:eastAsia="仿宋_GB2312" w:cs="仿宋_GB2312"/>
                <w:spacing w:val="10"/>
                <w:sz w:val="21"/>
                <w:szCs w:val="21"/>
              </w:rPr>
              <w:t>查频次</w:t>
            </w:r>
          </w:p>
        </w:tc>
        <w:tc>
          <w:tcPr>
            <w:tcW w:w="1117" w:type="dxa"/>
            <w:tcBorders>
              <w:top w:val="single" w:color="auto" w:sz="4" w:space="0"/>
              <w:left w:val="single" w:color="auto" w:sz="4" w:space="0"/>
              <w:bottom w:val="single" w:color="auto" w:sz="4" w:space="0"/>
              <w:right w:val="single" w:color="auto" w:sz="4" w:space="0"/>
            </w:tcBorders>
            <w:vAlign w:val="center"/>
          </w:tcPr>
          <w:p w14:paraId="3BAA5D2C">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653695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8253" w:hRule="atLeast"/>
          <w:jc w:val="center"/>
        </w:trPr>
        <w:tc>
          <w:tcPr>
            <w:tcW w:w="571" w:type="dxa"/>
            <w:gridSpan w:val="2"/>
            <w:tcBorders>
              <w:top w:val="single" w:color="auto" w:sz="4" w:space="0"/>
              <w:left w:val="single" w:color="auto" w:sz="4" w:space="0"/>
              <w:bottom w:val="single" w:color="auto" w:sz="4" w:space="0"/>
              <w:right w:val="single" w:color="auto" w:sz="4" w:space="0"/>
            </w:tcBorders>
            <w:vAlign w:val="center"/>
          </w:tcPr>
          <w:p w14:paraId="371A70F2">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3"/>
                <w:sz w:val="21"/>
                <w:szCs w:val="21"/>
                <w:lang w:val="en-US" w:eastAsia="zh-CN"/>
              </w:rPr>
              <w:t>49</w:t>
            </w:r>
          </w:p>
        </w:tc>
        <w:tc>
          <w:tcPr>
            <w:tcW w:w="1399" w:type="dxa"/>
            <w:tcBorders>
              <w:top w:val="single" w:color="auto" w:sz="4" w:space="0"/>
              <w:left w:val="single" w:color="auto" w:sz="4" w:space="0"/>
              <w:bottom w:val="single" w:color="auto" w:sz="4" w:space="0"/>
              <w:right w:val="single" w:color="auto" w:sz="4" w:space="0"/>
            </w:tcBorders>
            <w:vAlign w:val="center"/>
          </w:tcPr>
          <w:p w14:paraId="4555BC1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对新建的生产</w:t>
            </w:r>
            <w:r>
              <w:rPr>
                <w:rFonts w:hint="eastAsia" w:ascii="仿宋_GB2312" w:hAnsi="仿宋_GB2312" w:eastAsia="仿宋_GB2312" w:cs="仿宋_GB2312"/>
                <w:spacing w:val="-2"/>
                <w:sz w:val="21"/>
                <w:szCs w:val="21"/>
              </w:rPr>
              <w:t>企业及首次进</w:t>
            </w:r>
            <w:r>
              <w:rPr>
                <w:rFonts w:hint="eastAsia" w:ascii="仿宋_GB2312" w:hAnsi="仿宋_GB2312" w:eastAsia="仿宋_GB2312" w:cs="仿宋_GB2312"/>
                <w:spacing w:val="2"/>
                <w:sz w:val="21"/>
                <w:szCs w:val="21"/>
              </w:rPr>
              <w:t>口危险化学品</w:t>
            </w:r>
            <w:r>
              <w:rPr>
                <w:rFonts w:hint="eastAsia" w:ascii="仿宋_GB2312" w:hAnsi="仿宋_GB2312" w:eastAsia="仿宋_GB2312" w:cs="仿宋_GB2312"/>
                <w:spacing w:val="1"/>
                <w:sz w:val="21"/>
                <w:szCs w:val="21"/>
              </w:rPr>
              <w:t>的进口企业危险化学品登记</w:t>
            </w:r>
            <w:r>
              <w:rPr>
                <w:rFonts w:hint="eastAsia" w:ascii="仿宋_GB2312" w:hAnsi="仿宋_GB2312" w:eastAsia="仿宋_GB2312" w:cs="仿宋_GB2312"/>
                <w:spacing w:val="2"/>
                <w:sz w:val="21"/>
                <w:szCs w:val="21"/>
              </w:rPr>
              <w:t>情况及是否向</w:t>
            </w:r>
            <w:r>
              <w:rPr>
                <w:rFonts w:hint="eastAsia" w:ascii="仿宋_GB2312" w:hAnsi="仿宋_GB2312" w:eastAsia="仿宋_GB2312" w:cs="仿宋_GB2312"/>
                <w:spacing w:val="-2"/>
                <w:sz w:val="21"/>
                <w:szCs w:val="21"/>
              </w:rPr>
              <w:t>用户提供应急</w:t>
            </w:r>
            <w:r>
              <w:rPr>
                <w:rFonts w:hint="eastAsia" w:ascii="仿宋_GB2312" w:hAnsi="仿宋_GB2312" w:eastAsia="仿宋_GB2312" w:cs="仿宋_GB2312"/>
                <w:spacing w:val="-3"/>
                <w:sz w:val="21"/>
                <w:szCs w:val="21"/>
              </w:rPr>
              <w:t>咨询服务或者</w:t>
            </w:r>
            <w:r>
              <w:rPr>
                <w:rFonts w:hint="eastAsia" w:ascii="仿宋_GB2312" w:hAnsi="仿宋_GB2312" w:eastAsia="仿宋_GB2312" w:cs="仿宋_GB2312"/>
                <w:spacing w:val="-2"/>
                <w:sz w:val="21"/>
                <w:szCs w:val="21"/>
              </w:rPr>
              <w:t>应急咨询服务</w:t>
            </w:r>
            <w:r>
              <w:rPr>
                <w:rFonts w:hint="eastAsia" w:ascii="仿宋_GB2312" w:hAnsi="仿宋_GB2312" w:eastAsia="仿宋_GB2312" w:cs="仿宋_GB2312"/>
                <w:spacing w:val="9"/>
                <w:sz w:val="21"/>
                <w:szCs w:val="21"/>
              </w:rPr>
              <w:t>的检查</w:t>
            </w:r>
          </w:p>
        </w:tc>
        <w:tc>
          <w:tcPr>
            <w:tcW w:w="633" w:type="dxa"/>
            <w:tcBorders>
              <w:top w:val="single" w:color="auto" w:sz="4" w:space="0"/>
              <w:left w:val="single" w:color="auto" w:sz="4" w:space="0"/>
              <w:bottom w:val="single" w:color="auto" w:sz="4" w:space="0"/>
              <w:right w:val="single" w:color="auto" w:sz="4" w:space="0"/>
            </w:tcBorders>
            <w:vAlign w:val="center"/>
          </w:tcPr>
          <w:p w14:paraId="4122C58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tcBorders>
              <w:top w:val="single" w:color="auto" w:sz="4" w:space="0"/>
              <w:left w:val="single" w:color="auto" w:sz="4" w:space="0"/>
              <w:bottom w:val="single" w:color="auto" w:sz="4" w:space="0"/>
              <w:right w:val="single" w:color="auto" w:sz="4" w:space="0"/>
            </w:tcBorders>
            <w:vAlign w:val="center"/>
          </w:tcPr>
          <w:p w14:paraId="4508354C">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tcBorders>
              <w:top w:val="single" w:color="auto" w:sz="4" w:space="0"/>
              <w:left w:val="single" w:color="auto" w:sz="4" w:space="0"/>
              <w:bottom w:val="single" w:color="auto" w:sz="4" w:space="0"/>
              <w:right w:val="single" w:color="auto" w:sz="4" w:space="0"/>
            </w:tcBorders>
            <w:vAlign w:val="center"/>
          </w:tcPr>
          <w:p w14:paraId="10A5B53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tcBorders>
              <w:top w:val="single" w:color="auto" w:sz="4" w:space="0"/>
              <w:left w:val="single" w:color="auto" w:sz="4" w:space="0"/>
              <w:bottom w:val="single" w:color="auto" w:sz="4" w:space="0"/>
              <w:right w:val="single" w:color="auto" w:sz="4" w:space="0"/>
            </w:tcBorders>
            <w:vAlign w:val="center"/>
          </w:tcPr>
          <w:p w14:paraId="67590EC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【规章】《危险化学品登记管理办法》(2012修正)</w:t>
            </w:r>
          </w:p>
          <w:p w14:paraId="347C7E9D">
            <w:pPr>
              <w:pStyle w:val="8"/>
              <w:keepNext w:val="0"/>
              <w:keepLines w:val="0"/>
              <w:pageBreakBefore w:val="0"/>
              <w:widowControl/>
              <w:kinsoku/>
              <w:wordWrap/>
              <w:overflowPunct/>
              <w:topLinePunct w:val="0"/>
              <w:autoSpaceDE w:val="0"/>
              <w:autoSpaceDN w:val="0"/>
              <w:bidi w:val="0"/>
              <w:adjustRightInd w:val="0"/>
              <w:snapToGrid w:val="0"/>
              <w:spacing w:line="28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第十五条登记企业在危险化学品登记证有效期内，</w:t>
            </w:r>
            <w:r>
              <w:rPr>
                <w:rFonts w:hint="eastAsia" w:ascii="仿宋_GB2312" w:hAnsi="仿宋_GB2312" w:eastAsia="仿宋_GB2312" w:cs="仿宋_GB2312"/>
                <w:spacing w:val="-3"/>
                <w:sz w:val="21"/>
                <w:szCs w:val="21"/>
              </w:rPr>
              <w:t>企业名称、注册地址、登记品种、应急咨询服</w:t>
            </w:r>
            <w:r>
              <w:rPr>
                <w:rFonts w:hint="eastAsia" w:ascii="仿宋_GB2312" w:hAnsi="仿宋_GB2312" w:eastAsia="仿宋_GB2312" w:cs="仿宋_GB2312"/>
                <w:spacing w:val="-4"/>
                <w:sz w:val="21"/>
                <w:szCs w:val="21"/>
              </w:rPr>
              <w:t>务电话发生变</w:t>
            </w:r>
            <w:r>
              <w:rPr>
                <w:rFonts w:hint="eastAsia" w:ascii="仿宋_GB2312" w:hAnsi="仿宋_GB2312" w:eastAsia="仿宋_GB2312" w:cs="仿宋_GB2312"/>
                <w:spacing w:val="-6"/>
                <w:sz w:val="21"/>
                <w:szCs w:val="21"/>
              </w:rPr>
              <w:t>化，或者发现其生产、进口的危险化学品有新的危险特性的，</w:t>
            </w:r>
            <w:r>
              <w:rPr>
                <w:rFonts w:hint="eastAsia" w:ascii="仿宋_GB2312" w:hAnsi="仿宋_GB2312" w:eastAsia="仿宋_GB2312" w:cs="仿宋_GB2312"/>
                <w:spacing w:val="-2"/>
                <w:sz w:val="21"/>
                <w:szCs w:val="21"/>
              </w:rPr>
              <w:t>应当在15个工作日内向登记办公室提出变更申</w:t>
            </w:r>
            <w:r>
              <w:rPr>
                <w:rFonts w:hint="eastAsia" w:ascii="仿宋_GB2312" w:hAnsi="仿宋_GB2312" w:eastAsia="仿宋_GB2312" w:cs="仿宋_GB2312"/>
                <w:spacing w:val="-3"/>
                <w:sz w:val="21"/>
                <w:szCs w:val="21"/>
              </w:rPr>
              <w:t>请，并按照</w:t>
            </w:r>
          </w:p>
          <w:p w14:paraId="3F2BBDBE">
            <w:pPr>
              <w:pStyle w:val="8"/>
              <w:keepNext w:val="0"/>
              <w:keepLines w:val="0"/>
              <w:pageBreakBefore w:val="0"/>
              <w:widowControl/>
              <w:kinsoku/>
              <w:wordWrap/>
              <w:overflowPunct/>
              <w:topLinePunct w:val="0"/>
              <w:autoSpaceDE w:val="0"/>
              <w:autoSpaceDN w:val="0"/>
              <w:bidi w:val="0"/>
              <w:adjustRightInd w:val="0"/>
              <w:snapToGrid w:val="0"/>
              <w:spacing w:line="28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下列程序办理登记内容变更手续：</w:t>
            </w:r>
          </w:p>
          <w:p w14:paraId="5A193750">
            <w:pPr>
              <w:pStyle w:val="8"/>
              <w:keepNext w:val="0"/>
              <w:keepLines w:val="0"/>
              <w:pageBreakBefore w:val="0"/>
              <w:widowControl/>
              <w:kinsoku/>
              <w:wordWrap/>
              <w:overflowPunct/>
              <w:topLinePunct w:val="0"/>
              <w:autoSpaceDE w:val="0"/>
              <w:autoSpaceDN w:val="0"/>
              <w:bidi w:val="0"/>
              <w:adjustRightInd w:val="0"/>
              <w:snapToGrid w:val="0"/>
              <w:spacing w:line="28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通过登记系统填写危险化学品登记变更申请表，并向</w:t>
            </w:r>
            <w:r>
              <w:rPr>
                <w:rFonts w:hint="eastAsia" w:ascii="仿宋_GB2312" w:hAnsi="仿宋_GB2312" w:eastAsia="仿宋_GB2312" w:cs="仿宋_GB2312"/>
                <w:spacing w:val="-1"/>
                <w:sz w:val="21"/>
                <w:szCs w:val="21"/>
              </w:rPr>
              <w:t>登记办公室提交涉及变更事项的证明材料1份：</w:t>
            </w:r>
          </w:p>
          <w:p w14:paraId="40BB4A7D">
            <w:pPr>
              <w:pStyle w:val="8"/>
              <w:keepNext w:val="0"/>
              <w:keepLines w:val="0"/>
              <w:pageBreakBefore w:val="0"/>
              <w:widowControl/>
              <w:kinsoku/>
              <w:wordWrap/>
              <w:overflowPunct/>
              <w:topLinePunct w:val="0"/>
              <w:autoSpaceDE w:val="0"/>
              <w:autoSpaceDN w:val="0"/>
              <w:bidi w:val="0"/>
              <w:adjustRightInd w:val="0"/>
              <w:snapToGrid w:val="0"/>
              <w:spacing w:line="28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(登记办公室初步审查登记企业的登记变更申请，符合条件的，通知登记企业提交变更后的登记材料，</w:t>
            </w:r>
            <w:r>
              <w:rPr>
                <w:rFonts w:hint="eastAsia" w:ascii="仿宋_GB2312" w:hAnsi="仿宋_GB2312" w:eastAsia="仿宋_GB2312" w:cs="仿宋_GB2312"/>
                <w:spacing w:val="-4"/>
                <w:sz w:val="21"/>
                <w:szCs w:val="21"/>
              </w:rPr>
              <w:t>并对登记材</w:t>
            </w:r>
            <w:r>
              <w:rPr>
                <w:rFonts w:hint="eastAsia" w:ascii="仿宋_GB2312" w:hAnsi="仿宋_GB2312" w:eastAsia="仿宋_GB2312" w:cs="仿宋_GB2312"/>
                <w:spacing w:val="-7"/>
                <w:sz w:val="21"/>
                <w:szCs w:val="21"/>
              </w:rPr>
              <w:t>料进行审查，符合要求的，提交给登记中心：不符合要求的，</w:t>
            </w:r>
            <w:r>
              <w:rPr>
                <w:rFonts w:hint="eastAsia" w:ascii="仿宋_GB2312" w:hAnsi="仿宋_GB2312" w:eastAsia="仿宋_GB2312" w:cs="仿宋_GB2312"/>
                <w:sz w:val="21"/>
                <w:szCs w:val="21"/>
              </w:rPr>
              <w:t>通过登记系统告知登记企业并说明理由：</w:t>
            </w:r>
          </w:p>
          <w:p w14:paraId="346A42A4">
            <w:pPr>
              <w:pStyle w:val="8"/>
              <w:keepNext w:val="0"/>
              <w:keepLines w:val="0"/>
              <w:pageBreakBefore w:val="0"/>
              <w:widowControl/>
              <w:kinsoku/>
              <w:wordWrap/>
              <w:overflowPunct/>
              <w:topLinePunct w:val="0"/>
              <w:autoSpaceDE w:val="0"/>
              <w:autoSpaceDN w:val="0"/>
              <w:bidi w:val="0"/>
              <w:adjustRightInd w:val="0"/>
              <w:snapToGrid w:val="0"/>
              <w:spacing w:line="28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lang w:eastAsia="zh-CN"/>
              </w:rPr>
              <w:t>自</w:t>
            </w:r>
            <w:r>
              <w:rPr>
                <w:rFonts w:hint="eastAsia" w:ascii="仿宋_GB2312" w:hAnsi="仿宋_GB2312" w:eastAsia="仿宋_GB2312" w:cs="仿宋_GB2312"/>
                <w:spacing w:val="-1"/>
                <w:sz w:val="21"/>
                <w:szCs w:val="21"/>
              </w:rPr>
              <w:t>登记中心对登记办公室提交的登记材料进行审核，符合要求且属于危险化学品登记证载明事项的，通过登记办公</w:t>
            </w:r>
            <w:r>
              <w:rPr>
                <w:rFonts w:hint="eastAsia" w:ascii="仿宋_GB2312" w:hAnsi="仿宋_GB2312" w:eastAsia="仿宋_GB2312" w:cs="仿宋_GB2312"/>
                <w:sz w:val="21"/>
                <w:szCs w:val="21"/>
              </w:rPr>
              <w:t>室向登记企业发放登记变更后的危险化学品登</w:t>
            </w:r>
            <w:r>
              <w:rPr>
                <w:rFonts w:hint="eastAsia" w:ascii="仿宋_GB2312" w:hAnsi="仿宋_GB2312" w:eastAsia="仿宋_GB2312" w:cs="仿宋_GB2312"/>
                <w:spacing w:val="-1"/>
                <w:sz w:val="21"/>
                <w:szCs w:val="21"/>
              </w:rPr>
              <w:t>记证并收回原证：符合要求但不属于危险化学品登记证载明事项的，通过</w:t>
            </w:r>
            <w:r>
              <w:rPr>
                <w:rFonts w:hint="eastAsia" w:ascii="仿宋_GB2312" w:hAnsi="仿宋_GB2312" w:eastAsia="仿宋_GB2312" w:cs="仿宋_GB2312"/>
                <w:sz w:val="21"/>
                <w:szCs w:val="21"/>
              </w:rPr>
              <w:t>登记办公室向登记企业提供书面证明文件。</w:t>
            </w:r>
          </w:p>
          <w:p w14:paraId="21752139">
            <w:pPr>
              <w:pStyle w:val="8"/>
              <w:keepNext w:val="0"/>
              <w:keepLines w:val="0"/>
              <w:pageBreakBefore w:val="0"/>
              <w:widowControl/>
              <w:kinsoku/>
              <w:wordWrap/>
              <w:overflowPunct/>
              <w:topLinePunct w:val="0"/>
              <w:autoSpaceDE w:val="0"/>
              <w:autoSpaceDN w:val="0"/>
              <w:bidi w:val="0"/>
              <w:adjustRightInd w:val="0"/>
              <w:snapToGrid w:val="0"/>
              <w:spacing w:line="28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第十六条危险化学品登记证有效期为3年。登记证有效期满后，登记企业继续从事危险化学品生产或者进口的，应</w:t>
            </w:r>
            <w:r>
              <w:rPr>
                <w:rFonts w:hint="eastAsia" w:ascii="仿宋_GB2312" w:hAnsi="仿宋_GB2312" w:eastAsia="仿宋_GB2312" w:cs="仿宋_GB2312"/>
                <w:spacing w:val="1"/>
                <w:sz w:val="21"/>
                <w:szCs w:val="21"/>
              </w:rPr>
              <w:t>当在登记证有效期届满前3个月提出复核换</w:t>
            </w:r>
            <w:r>
              <w:rPr>
                <w:rFonts w:hint="eastAsia" w:ascii="仿宋_GB2312" w:hAnsi="仿宋_GB2312" w:eastAsia="仿宋_GB2312" w:cs="仿宋_GB2312"/>
                <w:sz w:val="21"/>
                <w:szCs w:val="21"/>
              </w:rPr>
              <w:t>证申请，并按下列程序办理复核换证：</w:t>
            </w:r>
          </w:p>
          <w:p w14:paraId="32D32935">
            <w:pPr>
              <w:pStyle w:val="8"/>
              <w:keepNext w:val="0"/>
              <w:keepLines w:val="0"/>
              <w:pageBreakBefore w:val="0"/>
              <w:widowControl/>
              <w:kinsoku/>
              <w:wordWrap/>
              <w:overflowPunct/>
              <w:topLinePunct w:val="0"/>
              <w:autoSpaceDE w:val="0"/>
              <w:autoSpaceDN w:val="0"/>
              <w:bidi w:val="0"/>
              <w:adjustRightInd w:val="0"/>
              <w:snapToGrid w:val="0"/>
              <w:spacing w:line="28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(一)通过登记系统填写危险化学品复核换证申请</w:t>
            </w:r>
            <w:r>
              <w:rPr>
                <w:rFonts w:hint="eastAsia" w:ascii="仿宋_GB2312" w:hAnsi="仿宋_GB2312" w:eastAsia="仿宋_GB2312" w:cs="仿宋_GB2312"/>
                <w:spacing w:val="-1"/>
                <w:sz w:val="21"/>
                <w:szCs w:val="21"/>
              </w:rPr>
              <w:t>表。</w:t>
            </w:r>
          </w:p>
          <w:p w14:paraId="7A5EFAB4">
            <w:pPr>
              <w:pStyle w:val="8"/>
              <w:keepNext w:val="0"/>
              <w:keepLines w:val="0"/>
              <w:pageBreakBefore w:val="0"/>
              <w:widowControl/>
              <w:kinsoku/>
              <w:wordWrap/>
              <w:overflowPunct/>
              <w:topLinePunct w:val="0"/>
              <w:autoSpaceDE w:val="0"/>
              <w:autoSpaceDN w:val="0"/>
              <w:bidi w:val="0"/>
              <w:adjustRightInd w:val="0"/>
              <w:snapToGrid w:val="0"/>
              <w:spacing w:line="28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(二)登记办公室审查登记企业的复核换证申请，符合</w:t>
            </w:r>
            <w:r>
              <w:rPr>
                <w:rFonts w:hint="eastAsia" w:ascii="仿宋_GB2312" w:hAnsi="仿宋_GB2312" w:eastAsia="仿宋_GB2312" w:cs="仿宋_GB2312"/>
                <w:spacing w:val="-1"/>
                <w:sz w:val="21"/>
                <w:szCs w:val="21"/>
              </w:rPr>
              <w:t>条件的，通过登记系统告知登记企业提交本规定第十四条规定的登记材料：不符合条件的，通过登记系统告知登记企业</w:t>
            </w:r>
            <w:r>
              <w:rPr>
                <w:rFonts w:hint="eastAsia" w:ascii="仿宋_GB2312" w:hAnsi="仿宋_GB2312" w:eastAsia="仿宋_GB2312" w:cs="仿宋_GB2312"/>
                <w:spacing w:val="1"/>
                <w:sz w:val="21"/>
                <w:szCs w:val="21"/>
              </w:rPr>
              <w:t>并说明理由。</w:t>
            </w:r>
          </w:p>
        </w:tc>
        <w:tc>
          <w:tcPr>
            <w:tcW w:w="1428" w:type="dxa"/>
            <w:tcBorders>
              <w:top w:val="single" w:color="auto" w:sz="4" w:space="0"/>
              <w:left w:val="single" w:color="auto" w:sz="4" w:space="0"/>
              <w:bottom w:val="single" w:color="auto" w:sz="4" w:space="0"/>
              <w:right w:val="single" w:color="auto" w:sz="4" w:space="0"/>
            </w:tcBorders>
            <w:vAlign w:val="center"/>
          </w:tcPr>
          <w:p w14:paraId="1B1B208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9"/>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z w:val="21"/>
                <w:szCs w:val="21"/>
              </w:rPr>
              <w:t>查、书面</w:t>
            </w:r>
            <w:r>
              <w:rPr>
                <w:rFonts w:hint="eastAsia" w:ascii="仿宋_GB2312" w:hAnsi="仿宋_GB2312" w:eastAsia="仿宋_GB2312" w:cs="仿宋_GB2312"/>
                <w:spacing w:val="-2"/>
                <w:sz w:val="21"/>
                <w:szCs w:val="21"/>
              </w:rPr>
              <w:t>检查</w:t>
            </w:r>
          </w:p>
        </w:tc>
        <w:tc>
          <w:tcPr>
            <w:tcW w:w="1284" w:type="dxa"/>
            <w:tcBorders>
              <w:top w:val="single" w:color="auto" w:sz="4" w:space="0"/>
              <w:left w:val="single" w:color="auto" w:sz="4" w:space="0"/>
              <w:bottom w:val="single" w:color="auto" w:sz="4" w:space="0"/>
              <w:right w:val="single" w:color="auto" w:sz="4" w:space="0"/>
            </w:tcBorders>
            <w:vAlign w:val="center"/>
          </w:tcPr>
          <w:p w14:paraId="4CC5DBC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8"/>
                <w:sz w:val="21"/>
                <w:szCs w:val="21"/>
              </w:rPr>
              <w:t>根据</w:t>
            </w:r>
            <w:r>
              <w:rPr>
                <w:rFonts w:hint="eastAsia" w:ascii="仿宋_GB2312" w:hAnsi="仿宋_GB2312" w:eastAsia="仿宋_GB2312" w:cs="仿宋_GB2312"/>
                <w:spacing w:val="-8"/>
                <w:sz w:val="21"/>
                <w:szCs w:val="21"/>
                <w:lang w:eastAsia="zh-CN"/>
              </w:rPr>
              <w:t>安全生产监督检查计划</w:t>
            </w:r>
            <w:r>
              <w:rPr>
                <w:rFonts w:hint="eastAsia" w:ascii="仿宋_GB2312" w:hAnsi="仿宋_GB2312" w:eastAsia="仿宋_GB2312" w:cs="仿宋_GB2312"/>
                <w:spacing w:val="-6"/>
                <w:sz w:val="21"/>
                <w:szCs w:val="21"/>
              </w:rPr>
              <w:t>确定</w:t>
            </w:r>
            <w:r>
              <w:rPr>
                <w:rFonts w:hint="eastAsia" w:ascii="仿宋_GB2312" w:hAnsi="仿宋_GB2312" w:eastAsia="仿宋_GB2312" w:cs="仿宋_GB2312"/>
                <w:spacing w:val="-7"/>
                <w:sz w:val="21"/>
                <w:szCs w:val="21"/>
              </w:rPr>
              <w:t>各企业检</w:t>
            </w:r>
            <w:r>
              <w:rPr>
                <w:rFonts w:hint="eastAsia" w:ascii="仿宋_GB2312" w:hAnsi="仿宋_GB2312" w:eastAsia="仿宋_GB2312" w:cs="仿宋_GB2312"/>
                <w:spacing w:val="7"/>
                <w:sz w:val="21"/>
                <w:szCs w:val="21"/>
              </w:rPr>
              <w:t>查频次</w:t>
            </w:r>
          </w:p>
        </w:tc>
        <w:tc>
          <w:tcPr>
            <w:tcW w:w="1117" w:type="dxa"/>
            <w:tcBorders>
              <w:top w:val="single" w:color="auto" w:sz="4" w:space="0"/>
              <w:left w:val="single" w:color="auto" w:sz="4" w:space="0"/>
              <w:bottom w:val="single" w:color="auto" w:sz="4" w:space="0"/>
              <w:right w:val="single" w:color="auto" w:sz="4" w:space="0"/>
            </w:tcBorders>
            <w:vAlign w:val="center"/>
          </w:tcPr>
          <w:p w14:paraId="15A1824F">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4BDB81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8190" w:hRule="atLeast"/>
          <w:jc w:val="center"/>
        </w:trPr>
        <w:tc>
          <w:tcPr>
            <w:tcW w:w="571" w:type="dxa"/>
            <w:gridSpan w:val="2"/>
            <w:tcBorders>
              <w:top w:val="single" w:color="auto" w:sz="4" w:space="0"/>
              <w:bottom w:val="single" w:color="auto" w:sz="4" w:space="0"/>
            </w:tcBorders>
            <w:vAlign w:val="center"/>
          </w:tcPr>
          <w:p w14:paraId="343848BB">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50</w:t>
            </w:r>
          </w:p>
        </w:tc>
        <w:tc>
          <w:tcPr>
            <w:tcW w:w="1399" w:type="dxa"/>
            <w:tcBorders>
              <w:top w:val="single" w:color="auto" w:sz="4" w:space="0"/>
              <w:bottom w:val="single" w:color="auto" w:sz="4" w:space="0"/>
            </w:tcBorders>
            <w:vAlign w:val="center"/>
          </w:tcPr>
          <w:p w14:paraId="5CC0F5B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对新建的生产</w:t>
            </w:r>
            <w:r>
              <w:rPr>
                <w:rFonts w:hint="eastAsia" w:ascii="仿宋_GB2312" w:hAnsi="仿宋_GB2312" w:eastAsia="仿宋_GB2312" w:cs="仿宋_GB2312"/>
                <w:spacing w:val="-2"/>
                <w:sz w:val="21"/>
                <w:szCs w:val="21"/>
              </w:rPr>
              <w:t>企业及首次进</w:t>
            </w:r>
            <w:r>
              <w:rPr>
                <w:rFonts w:hint="eastAsia" w:ascii="仿宋_GB2312" w:hAnsi="仿宋_GB2312" w:eastAsia="仿宋_GB2312" w:cs="仿宋_GB2312"/>
                <w:spacing w:val="2"/>
                <w:sz w:val="21"/>
                <w:szCs w:val="21"/>
              </w:rPr>
              <w:t>口危险化学品</w:t>
            </w:r>
            <w:r>
              <w:rPr>
                <w:rFonts w:hint="eastAsia" w:ascii="仿宋_GB2312" w:hAnsi="仿宋_GB2312" w:eastAsia="仿宋_GB2312" w:cs="仿宋_GB2312"/>
                <w:spacing w:val="1"/>
                <w:sz w:val="21"/>
                <w:szCs w:val="21"/>
              </w:rPr>
              <w:t>的进口企业危险化学品登记</w:t>
            </w:r>
            <w:r>
              <w:rPr>
                <w:rFonts w:hint="eastAsia" w:ascii="仿宋_GB2312" w:hAnsi="仿宋_GB2312" w:eastAsia="仿宋_GB2312" w:cs="仿宋_GB2312"/>
                <w:spacing w:val="2"/>
                <w:sz w:val="21"/>
                <w:szCs w:val="21"/>
              </w:rPr>
              <w:t>情况及是否向</w:t>
            </w:r>
            <w:r>
              <w:rPr>
                <w:rFonts w:hint="eastAsia" w:ascii="仿宋_GB2312" w:hAnsi="仿宋_GB2312" w:eastAsia="仿宋_GB2312" w:cs="仿宋_GB2312"/>
                <w:spacing w:val="-2"/>
                <w:sz w:val="21"/>
                <w:szCs w:val="21"/>
              </w:rPr>
              <w:t>用户提供应急</w:t>
            </w:r>
            <w:r>
              <w:rPr>
                <w:rFonts w:hint="eastAsia" w:ascii="仿宋_GB2312" w:hAnsi="仿宋_GB2312" w:eastAsia="仿宋_GB2312" w:cs="仿宋_GB2312"/>
                <w:spacing w:val="-3"/>
                <w:sz w:val="21"/>
                <w:szCs w:val="21"/>
              </w:rPr>
              <w:t>咨询服务或者</w:t>
            </w:r>
            <w:r>
              <w:rPr>
                <w:rFonts w:hint="eastAsia" w:ascii="仿宋_GB2312" w:hAnsi="仿宋_GB2312" w:eastAsia="仿宋_GB2312" w:cs="仿宋_GB2312"/>
                <w:spacing w:val="-2"/>
                <w:sz w:val="21"/>
                <w:szCs w:val="21"/>
              </w:rPr>
              <w:t>应急咨询服务</w:t>
            </w:r>
            <w:r>
              <w:rPr>
                <w:rFonts w:hint="eastAsia" w:ascii="仿宋_GB2312" w:hAnsi="仿宋_GB2312" w:eastAsia="仿宋_GB2312" w:cs="仿宋_GB2312"/>
                <w:spacing w:val="9"/>
                <w:sz w:val="21"/>
                <w:szCs w:val="21"/>
              </w:rPr>
              <w:t>的检查</w:t>
            </w:r>
          </w:p>
        </w:tc>
        <w:tc>
          <w:tcPr>
            <w:tcW w:w="633" w:type="dxa"/>
            <w:tcBorders>
              <w:top w:val="single" w:color="auto" w:sz="4" w:space="0"/>
              <w:bottom w:val="single" w:color="auto" w:sz="4" w:space="0"/>
            </w:tcBorders>
            <w:vAlign w:val="center"/>
          </w:tcPr>
          <w:p w14:paraId="743F0FE1">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firstLine="20" w:firstLineChars="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tcBorders>
              <w:top w:val="single" w:color="auto" w:sz="4" w:space="0"/>
              <w:bottom w:val="single" w:color="auto" w:sz="4" w:space="0"/>
            </w:tcBorders>
            <w:vAlign w:val="center"/>
          </w:tcPr>
          <w:p w14:paraId="27AE9D93">
            <w:pPr>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tcBorders>
              <w:top w:val="single" w:color="auto" w:sz="4" w:space="0"/>
              <w:bottom w:val="single" w:color="auto" w:sz="4" w:space="0"/>
            </w:tcBorders>
            <w:vAlign w:val="center"/>
          </w:tcPr>
          <w:p w14:paraId="01E91973">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firstLine="0" w:firstLineChars="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tcBorders>
              <w:top w:val="single" w:color="auto" w:sz="4" w:space="0"/>
              <w:bottom w:val="single" w:color="auto" w:sz="4" w:space="0"/>
            </w:tcBorders>
            <w:vAlign w:val="center"/>
          </w:tcPr>
          <w:p w14:paraId="23D0CA77">
            <w:pPr>
              <w:pStyle w:val="8"/>
              <w:keepNext w:val="0"/>
              <w:keepLines w:val="0"/>
              <w:pageBreakBefore w:val="0"/>
              <w:widowControl/>
              <w:kinsoku/>
              <w:wordWrap/>
              <w:overflowPunct/>
              <w:topLinePunct w:val="0"/>
              <w:autoSpaceDE w:val="0"/>
              <w:autoSpaceDN w:val="0"/>
              <w:bidi w:val="0"/>
              <w:adjustRightInd w:val="0"/>
              <w:snapToGrid w:val="0"/>
              <w:spacing w:line="30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第十九条登记企业应当按照规定向登记机构办理危险化学品登记，如实填报登记内容和提交有关材料，并接受安</w:t>
            </w:r>
            <w:r>
              <w:rPr>
                <w:rFonts w:hint="eastAsia" w:ascii="仿宋_GB2312" w:hAnsi="仿宋_GB2312" w:eastAsia="仿宋_GB2312" w:cs="仿宋_GB2312"/>
                <w:sz w:val="21"/>
                <w:szCs w:val="21"/>
              </w:rPr>
              <w:t>全生产监督管理部门依法进行的监督检查。</w:t>
            </w:r>
          </w:p>
          <w:p w14:paraId="20777FFB">
            <w:pPr>
              <w:pStyle w:val="8"/>
              <w:keepNext w:val="0"/>
              <w:keepLines w:val="0"/>
              <w:pageBreakBefore w:val="0"/>
              <w:widowControl/>
              <w:kinsoku/>
              <w:wordWrap/>
              <w:overflowPunct/>
              <w:topLinePunct w:val="0"/>
              <w:autoSpaceDE w:val="0"/>
              <w:autoSpaceDN w:val="0"/>
              <w:bidi w:val="0"/>
              <w:adjustRightInd w:val="0"/>
              <w:snapToGrid w:val="0"/>
              <w:spacing w:line="30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第二十条第一款登记企业应当指定人员负责危险化学</w:t>
            </w:r>
          </w:p>
          <w:p w14:paraId="4C88D445">
            <w:pPr>
              <w:pStyle w:val="8"/>
              <w:keepNext w:val="0"/>
              <w:keepLines w:val="0"/>
              <w:pageBreakBefore w:val="0"/>
              <w:widowControl/>
              <w:kinsoku/>
              <w:wordWrap/>
              <w:overflowPunct/>
              <w:topLinePunct w:val="0"/>
              <w:autoSpaceDE w:val="0"/>
              <w:autoSpaceDN w:val="0"/>
              <w:bidi w:val="0"/>
              <w:adjustRightInd w:val="0"/>
              <w:snapToGrid w:val="0"/>
              <w:spacing w:line="300" w:lineRule="exact"/>
              <w:ind w:left="0" w:right="0" w:hanging="9"/>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品登记的相关工作，配合登记人员在必要时对</w:t>
            </w:r>
            <w:r>
              <w:rPr>
                <w:rFonts w:hint="eastAsia" w:ascii="仿宋_GB2312" w:hAnsi="仿宋_GB2312" w:eastAsia="仿宋_GB2312" w:cs="仿宋_GB2312"/>
                <w:spacing w:val="-1"/>
                <w:sz w:val="21"/>
                <w:szCs w:val="21"/>
              </w:rPr>
              <w:t>本企业危险化学品登记内容进行核查。</w:t>
            </w:r>
          </w:p>
          <w:p w14:paraId="722109B2">
            <w:pPr>
              <w:pStyle w:val="8"/>
              <w:keepNext w:val="0"/>
              <w:keepLines w:val="0"/>
              <w:pageBreakBefore w:val="0"/>
              <w:widowControl/>
              <w:kinsoku/>
              <w:wordWrap/>
              <w:overflowPunct/>
              <w:topLinePunct w:val="0"/>
              <w:autoSpaceDE w:val="0"/>
              <w:autoSpaceDN w:val="0"/>
              <w:bidi w:val="0"/>
              <w:adjustRightInd w:val="0"/>
              <w:snapToGrid w:val="0"/>
              <w:spacing w:line="30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第二十二条危险化学品生产企业应当设立由专职</w:t>
            </w:r>
            <w:r>
              <w:rPr>
                <w:rFonts w:hint="eastAsia" w:ascii="仿宋_GB2312" w:hAnsi="仿宋_GB2312" w:eastAsia="仿宋_GB2312" w:cs="仿宋_GB2312"/>
                <w:spacing w:val="-1"/>
                <w:sz w:val="21"/>
                <w:szCs w:val="21"/>
              </w:rPr>
              <w:t>人员24小时值守的国内固定服务电话，针对本办</w:t>
            </w:r>
            <w:r>
              <w:rPr>
                <w:rFonts w:hint="eastAsia" w:ascii="仿宋_GB2312" w:hAnsi="仿宋_GB2312" w:eastAsia="仿宋_GB2312" w:cs="仿宋_GB2312"/>
                <w:spacing w:val="-2"/>
                <w:sz w:val="21"/>
                <w:szCs w:val="21"/>
              </w:rPr>
              <w:t>法第十二条规定的内容向用户提供危险化学品事故应急咨询服务，为危险化学品事故应急救援提供技术指导和必要的协助。专职值守人</w:t>
            </w:r>
            <w:r>
              <w:rPr>
                <w:rFonts w:hint="eastAsia" w:ascii="仿宋_GB2312" w:hAnsi="仿宋_GB2312" w:eastAsia="仿宋_GB2312" w:cs="仿宋_GB2312"/>
                <w:sz w:val="21"/>
                <w:szCs w:val="21"/>
              </w:rPr>
              <w:t>员应当熟悉本企业危险化学品的危险特性和应</w:t>
            </w:r>
            <w:r>
              <w:rPr>
                <w:rFonts w:hint="eastAsia" w:ascii="仿宋_GB2312" w:hAnsi="仿宋_GB2312" w:eastAsia="仿宋_GB2312" w:cs="仿宋_GB2312"/>
                <w:spacing w:val="-1"/>
                <w:sz w:val="21"/>
                <w:szCs w:val="21"/>
              </w:rPr>
              <w:t>急处置技术，准确回答有关咨询问题。危险化学品生产企业不能提供前款规定应急咨询服</w:t>
            </w:r>
            <w:r>
              <w:rPr>
                <w:rFonts w:hint="eastAsia" w:ascii="仿宋_GB2312" w:hAnsi="仿宋_GB2312" w:eastAsia="仿宋_GB2312" w:cs="仿宋_GB2312"/>
                <w:sz w:val="21"/>
                <w:szCs w:val="21"/>
              </w:rPr>
              <w:t>务的，应当委托登记机构代理应急咨询服务。</w:t>
            </w:r>
          </w:p>
          <w:p w14:paraId="2C26F6A8">
            <w:pPr>
              <w:pStyle w:val="8"/>
              <w:keepNext w:val="0"/>
              <w:keepLines w:val="0"/>
              <w:pageBreakBefore w:val="0"/>
              <w:widowControl/>
              <w:kinsoku/>
              <w:wordWrap/>
              <w:overflowPunct/>
              <w:topLinePunct w:val="0"/>
              <w:autoSpaceDE w:val="0"/>
              <w:autoSpaceDN w:val="0"/>
              <w:bidi w:val="0"/>
              <w:adjustRightInd w:val="0"/>
              <w:snapToGrid w:val="0"/>
              <w:spacing w:line="30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危险化学品进口企业应当自行或者委托进口代理</w:t>
            </w:r>
          </w:p>
          <w:p w14:paraId="79EC2198">
            <w:pPr>
              <w:pStyle w:val="8"/>
              <w:keepNext w:val="0"/>
              <w:keepLines w:val="0"/>
              <w:pageBreakBefore w:val="0"/>
              <w:widowControl/>
              <w:kinsoku/>
              <w:wordWrap/>
              <w:overflowPunct/>
              <w:topLinePunct w:val="0"/>
              <w:autoSpaceDE w:val="0"/>
              <w:autoSpaceDN w:val="0"/>
              <w:bidi w:val="0"/>
              <w:adjustRightInd w:val="0"/>
              <w:snapToGrid w:val="0"/>
              <w:spacing w:line="300" w:lineRule="exact"/>
              <w:ind w:left="0" w:right="0" w:firstLine="29"/>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商、登记机构提供符合本条第一款要求的应急咨询服务，并</w:t>
            </w:r>
            <w:r>
              <w:rPr>
                <w:rFonts w:hint="eastAsia" w:ascii="仿宋_GB2312" w:hAnsi="仿宋_GB2312" w:eastAsia="仿宋_GB2312" w:cs="仿宋_GB2312"/>
                <w:sz w:val="21"/>
                <w:szCs w:val="21"/>
              </w:rPr>
              <w:t>在其进口的危险化学品安全标签上标明应急咨询服务电话号</w:t>
            </w:r>
            <w:r>
              <w:rPr>
                <w:rFonts w:hint="eastAsia" w:ascii="仿宋_GB2312" w:hAnsi="仿宋_GB2312" w:eastAsia="仿宋_GB2312" w:cs="仿宋_GB2312"/>
                <w:spacing w:val="-1"/>
                <w:sz w:val="21"/>
                <w:szCs w:val="21"/>
              </w:rPr>
              <w:t>码。</w:t>
            </w:r>
          </w:p>
          <w:p w14:paraId="0CF877D3">
            <w:pPr>
              <w:pStyle w:val="8"/>
              <w:keepNext w:val="0"/>
              <w:keepLines w:val="0"/>
              <w:pageBreakBefore w:val="0"/>
              <w:widowControl/>
              <w:kinsoku/>
              <w:wordWrap/>
              <w:overflowPunct/>
              <w:topLinePunct w:val="0"/>
              <w:autoSpaceDE w:val="0"/>
              <w:autoSpaceDN w:val="0"/>
              <w:bidi w:val="0"/>
              <w:adjustRightInd w:val="0"/>
              <w:snapToGrid w:val="0"/>
              <w:spacing w:line="30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从事代理应急咨询服务的登记机构，应当设立由专职人员24小时值守的国内固定服务电话，建有完善的化学品应急救援数据库，配备在线数字录音设备和8名以上专业人</w:t>
            </w:r>
            <w:r>
              <w:rPr>
                <w:rFonts w:hint="eastAsia" w:ascii="仿宋_GB2312" w:hAnsi="仿宋_GB2312" w:eastAsia="仿宋_GB2312" w:cs="仿宋_GB2312"/>
                <w:spacing w:val="-4"/>
                <w:sz w:val="21"/>
                <w:szCs w:val="21"/>
              </w:rPr>
              <w:t>员，能够同时受理3起以上应急咨询，准确提供化学品泄漏、</w:t>
            </w:r>
            <w:r>
              <w:rPr>
                <w:rFonts w:hint="eastAsia" w:ascii="仿宋_GB2312" w:hAnsi="仿宋_GB2312" w:eastAsia="仿宋_GB2312" w:cs="仿宋_GB2312"/>
                <w:spacing w:val="-3"/>
                <w:sz w:val="21"/>
                <w:szCs w:val="21"/>
              </w:rPr>
              <w:t>火灾、爆炸、中毒等事故应急处置有关信息和建议。</w:t>
            </w:r>
          </w:p>
          <w:p w14:paraId="23E0D05E">
            <w:pPr>
              <w:pStyle w:val="8"/>
              <w:keepNext w:val="0"/>
              <w:keepLines w:val="0"/>
              <w:pageBreakBefore w:val="0"/>
              <w:widowControl/>
              <w:kinsoku/>
              <w:wordWrap/>
              <w:overflowPunct/>
              <w:topLinePunct w:val="0"/>
              <w:autoSpaceDE w:val="0"/>
              <w:autoSpaceDN w:val="0"/>
              <w:bidi w:val="0"/>
              <w:adjustRightInd w:val="0"/>
              <w:snapToGrid w:val="0"/>
              <w:spacing w:line="30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第二十三条登记企业不得转让、冒用或者使用伪造的危险化学品登记证。</w:t>
            </w:r>
          </w:p>
        </w:tc>
        <w:tc>
          <w:tcPr>
            <w:tcW w:w="1428" w:type="dxa"/>
            <w:tcBorders>
              <w:top w:val="single" w:color="auto" w:sz="4" w:space="0"/>
              <w:bottom w:val="single" w:color="auto" w:sz="4" w:space="0"/>
            </w:tcBorders>
            <w:vAlign w:val="center"/>
          </w:tcPr>
          <w:p w14:paraId="2E70C48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firstLine="10" w:firstLineChars="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11"/>
                <w:sz w:val="21"/>
                <w:szCs w:val="21"/>
              </w:rPr>
              <w:t>检查</w:t>
            </w:r>
          </w:p>
        </w:tc>
        <w:tc>
          <w:tcPr>
            <w:tcW w:w="1284" w:type="dxa"/>
            <w:tcBorders>
              <w:top w:val="single" w:color="auto" w:sz="4" w:space="0"/>
              <w:bottom w:val="single" w:color="auto" w:sz="4" w:space="0"/>
            </w:tcBorders>
            <w:vAlign w:val="center"/>
          </w:tcPr>
          <w:p w14:paraId="3171DAAB">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hanging="10" w:firstLineChars="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根据</w:t>
            </w:r>
            <w:r>
              <w:rPr>
                <w:rFonts w:hint="eastAsia" w:ascii="仿宋_GB2312" w:hAnsi="仿宋_GB2312" w:eastAsia="仿宋_GB2312" w:cs="仿宋_GB2312"/>
                <w:spacing w:val="-7"/>
                <w:sz w:val="21"/>
                <w:szCs w:val="21"/>
                <w:lang w:eastAsia="zh-CN"/>
              </w:rPr>
              <w:t>安全生产监督检查计划</w:t>
            </w:r>
            <w:r>
              <w:rPr>
                <w:rFonts w:hint="eastAsia" w:ascii="仿宋_GB2312" w:hAnsi="仿宋_GB2312" w:eastAsia="仿宋_GB2312" w:cs="仿宋_GB2312"/>
                <w:spacing w:val="-8"/>
                <w:sz w:val="21"/>
                <w:szCs w:val="21"/>
              </w:rPr>
              <w:t>确定</w:t>
            </w:r>
            <w:r>
              <w:rPr>
                <w:rFonts w:hint="eastAsia" w:ascii="仿宋_GB2312" w:hAnsi="仿宋_GB2312" w:eastAsia="仿宋_GB2312" w:cs="仿宋_GB2312"/>
                <w:spacing w:val="-6"/>
                <w:sz w:val="21"/>
                <w:szCs w:val="21"/>
              </w:rPr>
              <w:t>各企业检</w:t>
            </w:r>
          </w:p>
        </w:tc>
        <w:tc>
          <w:tcPr>
            <w:tcW w:w="1117" w:type="dxa"/>
            <w:tcBorders>
              <w:top w:val="single" w:color="auto" w:sz="4" w:space="0"/>
            </w:tcBorders>
            <w:vAlign w:val="center"/>
          </w:tcPr>
          <w:p w14:paraId="40828E83">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019034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7977" w:hRule="atLeast"/>
          <w:jc w:val="center"/>
        </w:trPr>
        <w:tc>
          <w:tcPr>
            <w:tcW w:w="571" w:type="dxa"/>
            <w:gridSpan w:val="2"/>
            <w:tcBorders>
              <w:top w:val="single" w:color="auto" w:sz="4" w:space="0"/>
              <w:left w:val="single" w:color="auto" w:sz="4" w:space="0"/>
              <w:bottom w:val="single" w:color="auto" w:sz="4" w:space="0"/>
              <w:right w:val="single" w:color="auto" w:sz="4" w:space="0"/>
            </w:tcBorders>
            <w:vAlign w:val="center"/>
          </w:tcPr>
          <w:p w14:paraId="1F4CB22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51</w:t>
            </w:r>
          </w:p>
        </w:tc>
        <w:tc>
          <w:tcPr>
            <w:tcW w:w="1399" w:type="dxa"/>
            <w:tcBorders>
              <w:top w:val="single" w:color="auto" w:sz="4" w:space="0"/>
              <w:left w:val="single" w:color="auto" w:sz="4" w:space="0"/>
              <w:bottom w:val="single" w:color="auto" w:sz="4" w:space="0"/>
              <w:right w:val="single" w:color="auto" w:sz="4" w:space="0"/>
            </w:tcBorders>
            <w:vAlign w:val="center"/>
          </w:tcPr>
          <w:p w14:paraId="26D99B3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对化学品单位</w:t>
            </w:r>
            <w:r>
              <w:rPr>
                <w:rFonts w:hint="eastAsia" w:ascii="仿宋_GB2312" w:hAnsi="仿宋_GB2312" w:eastAsia="仿宋_GB2312" w:cs="仿宋_GB2312"/>
                <w:spacing w:val="-2"/>
                <w:sz w:val="21"/>
                <w:szCs w:val="21"/>
              </w:rPr>
              <w:t>是否按规定办理化学品物理危险性的鉴定</w:t>
            </w:r>
            <w:r>
              <w:rPr>
                <w:rFonts w:hint="eastAsia" w:ascii="仿宋_GB2312" w:hAnsi="仿宋_GB2312" w:eastAsia="仿宋_GB2312" w:cs="仿宋_GB2312"/>
                <w:spacing w:val="2"/>
                <w:sz w:val="21"/>
                <w:szCs w:val="21"/>
              </w:rPr>
              <w:t>并分类存档的</w:t>
            </w:r>
            <w:r>
              <w:rPr>
                <w:rFonts w:hint="eastAsia" w:ascii="仿宋_GB2312" w:hAnsi="仿宋_GB2312" w:eastAsia="仿宋_GB2312" w:cs="仿宋_GB2312"/>
                <w:spacing w:val="1"/>
                <w:sz w:val="21"/>
                <w:szCs w:val="21"/>
              </w:rPr>
              <w:t>检查</w:t>
            </w:r>
          </w:p>
        </w:tc>
        <w:tc>
          <w:tcPr>
            <w:tcW w:w="633" w:type="dxa"/>
            <w:tcBorders>
              <w:top w:val="single" w:color="auto" w:sz="4" w:space="0"/>
              <w:left w:val="single" w:color="auto" w:sz="4" w:space="0"/>
              <w:bottom w:val="single" w:color="auto" w:sz="4" w:space="0"/>
              <w:right w:val="single" w:color="auto" w:sz="4" w:space="0"/>
            </w:tcBorders>
            <w:vAlign w:val="center"/>
          </w:tcPr>
          <w:p w14:paraId="1857C49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tcBorders>
              <w:top w:val="single" w:color="auto" w:sz="4" w:space="0"/>
              <w:left w:val="single" w:color="auto" w:sz="4" w:space="0"/>
              <w:bottom w:val="single" w:color="auto" w:sz="4" w:space="0"/>
              <w:right w:val="single" w:color="auto" w:sz="4" w:space="0"/>
            </w:tcBorders>
            <w:vAlign w:val="center"/>
          </w:tcPr>
          <w:p w14:paraId="5FB5A4E2">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tcBorders>
              <w:top w:val="single" w:color="auto" w:sz="4" w:space="0"/>
              <w:left w:val="single" w:color="auto" w:sz="4" w:space="0"/>
              <w:bottom w:val="single" w:color="auto" w:sz="4" w:space="0"/>
              <w:right w:val="single" w:color="auto" w:sz="4" w:space="0"/>
            </w:tcBorders>
            <w:vAlign w:val="center"/>
          </w:tcPr>
          <w:p w14:paraId="5F8E014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tcBorders>
              <w:top w:val="single" w:color="auto" w:sz="4" w:space="0"/>
              <w:left w:val="single" w:color="auto" w:sz="4" w:space="0"/>
              <w:bottom w:val="single" w:color="auto" w:sz="4" w:space="0"/>
              <w:right w:val="single" w:color="auto" w:sz="4" w:space="0"/>
            </w:tcBorders>
            <w:vAlign w:val="center"/>
          </w:tcPr>
          <w:p w14:paraId="25FA227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9"/>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【规章】《化学品物理危险性鉴定与分类管理办法</w:t>
            </w:r>
            <w:r>
              <w:rPr>
                <w:rFonts w:hint="eastAsia" w:ascii="仿宋_GB2312" w:hAnsi="仿宋_GB2312" w:eastAsia="仿宋_GB2312" w:cs="仿宋_GB2312"/>
                <w:spacing w:val="2"/>
                <w:sz w:val="21"/>
                <w:szCs w:val="21"/>
              </w:rPr>
              <w:t>》(2013</w:t>
            </w:r>
            <w:r>
              <w:rPr>
                <w:rFonts w:hint="eastAsia" w:ascii="仿宋_GB2312" w:hAnsi="仿宋_GB2312" w:eastAsia="仿宋_GB2312" w:cs="仿宋_GB2312"/>
                <w:spacing w:val="11"/>
                <w:sz w:val="21"/>
                <w:szCs w:val="21"/>
              </w:rPr>
              <w:t>修正)</w:t>
            </w:r>
          </w:p>
          <w:p w14:paraId="2D59E5B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第四条下列化学品应当进行物理危险性鉴定与分类：</w:t>
            </w:r>
          </w:p>
          <w:p w14:paraId="06CE8004">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(一)含有一种及以上列入《危险化学品目录》的组分，但整体物理危险性尚未确定的化学品：</w:t>
            </w:r>
          </w:p>
          <w:p w14:paraId="44035189">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(二)未列入《危险化学品目录》,且物理危险性尚未确定的化学品：</w:t>
            </w:r>
          </w:p>
          <w:p w14:paraId="0A3B9570">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(三)以科学研究或者产品开发为目的，年产量或者使用量超过1吨，且物理危险性尚未确定的化学</w:t>
            </w:r>
            <w:r>
              <w:rPr>
                <w:rFonts w:hint="eastAsia" w:ascii="仿宋_GB2312" w:hAnsi="仿宋_GB2312" w:eastAsia="仿宋_GB2312" w:cs="仿宋_GB2312"/>
                <w:spacing w:val="-1"/>
                <w:sz w:val="21"/>
                <w:szCs w:val="21"/>
              </w:rPr>
              <w:t>品。</w:t>
            </w:r>
          </w:p>
          <w:p w14:paraId="11AFC981">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第八条第二款化学品单位在办理化学品物理危险性鉴</w:t>
            </w:r>
          </w:p>
          <w:p w14:paraId="42FE4F78">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1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定过程中，不得隐瞒化学品的危险性成分、含量等相关信息</w:t>
            </w:r>
            <w:r>
              <w:rPr>
                <w:rFonts w:hint="eastAsia" w:ascii="仿宋_GB2312" w:hAnsi="仿宋_GB2312" w:eastAsia="仿宋_GB2312" w:cs="仿宋_GB2312"/>
                <w:spacing w:val="-1"/>
                <w:sz w:val="21"/>
                <w:szCs w:val="21"/>
              </w:rPr>
              <w:t>或者提供虚假材料。</w:t>
            </w:r>
          </w:p>
          <w:p w14:paraId="3040947C">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left"/>
              <w:textAlignment w:val="baseline"/>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第十六条化学品单位应当建立化学品物理危险性鉴定与分类管理档案，内容应当包括：</w:t>
            </w:r>
          </w:p>
          <w:p w14:paraId="3C97A09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(一)已知物理危险性的化学品的危险特性等信息；</w:t>
            </w:r>
          </w:p>
          <w:p w14:paraId="03C9B9D3">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(二)已经鉴定与分类化学品的物理危险性鉴定报告、分</w:t>
            </w:r>
            <w:r>
              <w:rPr>
                <w:rFonts w:hint="eastAsia" w:ascii="仿宋_GB2312" w:hAnsi="仿宋_GB2312" w:eastAsia="仿宋_GB2312" w:cs="仿宋_GB2312"/>
                <w:spacing w:val="-1"/>
                <w:sz w:val="21"/>
                <w:szCs w:val="21"/>
              </w:rPr>
              <w:t>类报告和审核意见等信息：</w:t>
            </w:r>
          </w:p>
          <w:p w14:paraId="167C5FDF">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left"/>
              <w:textAlignment w:val="baseline"/>
              <w:rPr>
                <w:rFonts w:hint="eastAsia" w:ascii="仿宋_GB2312" w:hAnsi="仿宋_GB2312" w:eastAsia="仿宋_GB2312" w:cs="仿宋_GB2312"/>
                <w:spacing w:val="-1"/>
                <w:sz w:val="21"/>
                <w:szCs w:val="21"/>
              </w:rPr>
            </w:pPr>
            <w:r>
              <w:rPr>
                <w:rFonts w:hint="eastAsia" w:ascii="仿宋_GB2312" w:hAnsi="仿宋_GB2312" w:eastAsia="仿宋_GB2312" w:cs="仿宋_GB2312"/>
                <w:sz w:val="21"/>
                <w:szCs w:val="21"/>
              </w:rPr>
              <w:t>(三)未进行鉴定与分类化学品的名称、数量等信</w:t>
            </w:r>
            <w:r>
              <w:rPr>
                <w:rFonts w:hint="eastAsia" w:ascii="仿宋_GB2312" w:hAnsi="仿宋_GB2312" w:eastAsia="仿宋_GB2312" w:cs="仿宋_GB2312"/>
                <w:spacing w:val="-1"/>
                <w:sz w:val="21"/>
                <w:szCs w:val="21"/>
              </w:rPr>
              <w:t>息。</w:t>
            </w:r>
          </w:p>
        </w:tc>
        <w:tc>
          <w:tcPr>
            <w:tcW w:w="1428" w:type="dxa"/>
            <w:tcBorders>
              <w:top w:val="single" w:color="auto" w:sz="4" w:space="0"/>
              <w:left w:val="single" w:color="auto" w:sz="4" w:space="0"/>
              <w:bottom w:val="single" w:color="auto" w:sz="4" w:space="0"/>
              <w:right w:val="single" w:color="auto" w:sz="4" w:space="0"/>
            </w:tcBorders>
            <w:vAlign w:val="center"/>
          </w:tcPr>
          <w:p w14:paraId="657B9901">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9"/>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2"/>
                <w:sz w:val="21"/>
                <w:szCs w:val="21"/>
              </w:rPr>
              <w:t>检查</w:t>
            </w:r>
          </w:p>
        </w:tc>
        <w:tc>
          <w:tcPr>
            <w:tcW w:w="1284" w:type="dxa"/>
            <w:tcBorders>
              <w:top w:val="single" w:color="auto" w:sz="4" w:space="0"/>
              <w:left w:val="single" w:color="auto" w:sz="4" w:space="0"/>
              <w:bottom w:val="single" w:color="auto" w:sz="4" w:space="0"/>
              <w:right w:val="single" w:color="auto" w:sz="4" w:space="0"/>
            </w:tcBorders>
            <w:vAlign w:val="center"/>
          </w:tcPr>
          <w:p w14:paraId="02C11EF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8"/>
                <w:sz w:val="21"/>
                <w:szCs w:val="21"/>
              </w:rPr>
              <w:t>根据</w:t>
            </w:r>
            <w:r>
              <w:rPr>
                <w:rFonts w:hint="eastAsia" w:ascii="仿宋_GB2312" w:hAnsi="仿宋_GB2312" w:eastAsia="仿宋_GB2312" w:cs="仿宋_GB2312"/>
                <w:spacing w:val="-8"/>
                <w:sz w:val="21"/>
                <w:szCs w:val="21"/>
                <w:lang w:eastAsia="zh-CN"/>
              </w:rPr>
              <w:t>安全生产监督检查计划</w:t>
            </w:r>
            <w:r>
              <w:rPr>
                <w:rFonts w:hint="eastAsia" w:ascii="仿宋_GB2312" w:hAnsi="仿宋_GB2312" w:eastAsia="仿宋_GB2312" w:cs="仿宋_GB2312"/>
                <w:spacing w:val="-6"/>
                <w:sz w:val="21"/>
                <w:szCs w:val="21"/>
              </w:rPr>
              <w:t>确定</w:t>
            </w:r>
            <w:r>
              <w:rPr>
                <w:rFonts w:hint="eastAsia" w:ascii="仿宋_GB2312" w:hAnsi="仿宋_GB2312" w:eastAsia="仿宋_GB2312" w:cs="仿宋_GB2312"/>
                <w:spacing w:val="-5"/>
                <w:sz w:val="21"/>
                <w:szCs w:val="21"/>
              </w:rPr>
              <w:t>各企业检</w:t>
            </w:r>
            <w:r>
              <w:rPr>
                <w:rFonts w:hint="eastAsia" w:ascii="仿宋_GB2312" w:hAnsi="仿宋_GB2312" w:eastAsia="仿宋_GB2312" w:cs="仿宋_GB2312"/>
                <w:spacing w:val="7"/>
                <w:sz w:val="21"/>
                <w:szCs w:val="21"/>
              </w:rPr>
              <w:t>查频次</w:t>
            </w:r>
          </w:p>
        </w:tc>
        <w:tc>
          <w:tcPr>
            <w:tcW w:w="1117" w:type="dxa"/>
            <w:tcBorders>
              <w:left w:val="single" w:color="auto" w:sz="4" w:space="0"/>
            </w:tcBorders>
            <w:vAlign w:val="center"/>
          </w:tcPr>
          <w:p w14:paraId="0D0D3E86">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5F6903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8039" w:hRule="atLeast"/>
          <w:jc w:val="center"/>
        </w:trPr>
        <w:tc>
          <w:tcPr>
            <w:tcW w:w="571" w:type="dxa"/>
            <w:gridSpan w:val="2"/>
            <w:tcBorders>
              <w:top w:val="single" w:color="auto" w:sz="4" w:space="0"/>
              <w:left w:val="single" w:color="auto" w:sz="4" w:space="0"/>
              <w:bottom w:val="single" w:color="auto" w:sz="4" w:space="0"/>
              <w:right w:val="single" w:color="auto" w:sz="4" w:space="0"/>
            </w:tcBorders>
            <w:vAlign w:val="center"/>
          </w:tcPr>
          <w:p w14:paraId="232E0C58">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5</w:t>
            </w:r>
            <w:r>
              <w:rPr>
                <w:rFonts w:hint="eastAsia" w:ascii="仿宋_GB2312" w:hAnsi="仿宋_GB2312" w:eastAsia="仿宋_GB2312" w:cs="仿宋_GB2312"/>
                <w:spacing w:val="-3"/>
                <w:sz w:val="21"/>
                <w:szCs w:val="21"/>
                <w:lang w:val="en-US" w:eastAsia="zh-CN"/>
              </w:rPr>
              <w:t>2</w:t>
            </w:r>
          </w:p>
        </w:tc>
        <w:tc>
          <w:tcPr>
            <w:tcW w:w="1399" w:type="dxa"/>
            <w:tcBorders>
              <w:top w:val="single" w:color="auto" w:sz="4" w:space="0"/>
              <w:left w:val="single" w:color="auto" w:sz="4" w:space="0"/>
              <w:bottom w:val="single" w:color="auto" w:sz="4" w:space="0"/>
              <w:right w:val="single" w:color="auto" w:sz="4" w:space="0"/>
            </w:tcBorders>
            <w:vAlign w:val="center"/>
          </w:tcPr>
          <w:p w14:paraId="79AE62F8">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对非药品类易</w:t>
            </w:r>
            <w:r>
              <w:rPr>
                <w:rFonts w:hint="eastAsia" w:ascii="仿宋_GB2312" w:hAnsi="仿宋_GB2312" w:eastAsia="仿宋_GB2312" w:cs="仿宋_GB2312"/>
                <w:spacing w:val="-2"/>
                <w:sz w:val="21"/>
                <w:szCs w:val="21"/>
              </w:rPr>
              <w:t>制毒化学品生产、经营单位安全管理情况</w:t>
            </w:r>
            <w:r>
              <w:rPr>
                <w:rFonts w:hint="eastAsia" w:ascii="仿宋_GB2312" w:hAnsi="仿宋_GB2312" w:eastAsia="仿宋_GB2312" w:cs="仿宋_GB2312"/>
                <w:spacing w:val="9"/>
                <w:sz w:val="21"/>
                <w:szCs w:val="21"/>
              </w:rPr>
              <w:t>的检查</w:t>
            </w:r>
          </w:p>
        </w:tc>
        <w:tc>
          <w:tcPr>
            <w:tcW w:w="633" w:type="dxa"/>
            <w:tcBorders>
              <w:top w:val="single" w:color="auto" w:sz="4" w:space="0"/>
              <w:left w:val="single" w:color="auto" w:sz="4" w:space="0"/>
              <w:bottom w:val="single" w:color="auto" w:sz="4" w:space="0"/>
              <w:right w:val="single" w:color="auto" w:sz="4" w:space="0"/>
            </w:tcBorders>
            <w:vAlign w:val="center"/>
          </w:tcPr>
          <w:p w14:paraId="3CD60D8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tcBorders>
              <w:top w:val="single" w:color="auto" w:sz="4" w:space="0"/>
              <w:left w:val="single" w:color="auto" w:sz="4" w:space="0"/>
              <w:bottom w:val="single" w:color="auto" w:sz="4" w:space="0"/>
              <w:right w:val="single" w:color="auto" w:sz="4" w:space="0"/>
            </w:tcBorders>
            <w:vAlign w:val="center"/>
          </w:tcPr>
          <w:p w14:paraId="01CA00B9">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tcBorders>
              <w:top w:val="single" w:color="auto" w:sz="4" w:space="0"/>
              <w:left w:val="single" w:color="auto" w:sz="4" w:space="0"/>
              <w:bottom w:val="single" w:color="auto" w:sz="4" w:space="0"/>
              <w:right w:val="single" w:color="auto" w:sz="4" w:space="0"/>
            </w:tcBorders>
            <w:vAlign w:val="center"/>
          </w:tcPr>
          <w:p w14:paraId="1D4DB591">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tcBorders>
              <w:top w:val="single" w:color="auto" w:sz="4" w:space="0"/>
              <w:left w:val="single" w:color="auto" w:sz="4" w:space="0"/>
              <w:bottom w:val="single" w:color="auto" w:sz="4" w:space="0"/>
              <w:right w:val="single" w:color="auto" w:sz="4" w:space="0"/>
            </w:tcBorders>
            <w:vAlign w:val="center"/>
          </w:tcPr>
          <w:p w14:paraId="10482331">
            <w:pPr>
              <w:pStyle w:val="8"/>
              <w:keepNext w:val="0"/>
              <w:keepLines w:val="0"/>
              <w:pageBreakBefore w:val="0"/>
              <w:widowControl/>
              <w:kinsoku/>
              <w:wordWrap/>
              <w:overflowPunct/>
              <w:topLinePunct w:val="0"/>
              <w:autoSpaceDE w:val="0"/>
              <w:autoSpaceDN w:val="0"/>
              <w:bidi w:val="0"/>
              <w:adjustRightInd w:val="0"/>
              <w:snapToGrid w:val="0"/>
              <w:spacing w:line="260" w:lineRule="exact"/>
              <w:ind w:left="0" w:right="0"/>
              <w:jc w:val="left"/>
              <w:textAlignment w:val="baseline"/>
              <w:rPr>
                <w:rFonts w:hint="eastAsia" w:ascii="仿宋_GB2312" w:hAnsi="仿宋_GB2312" w:eastAsia="仿宋_GB2312" w:cs="仿宋_GB2312"/>
                <w:spacing w:val="-11"/>
                <w:sz w:val="21"/>
                <w:szCs w:val="21"/>
              </w:rPr>
            </w:pPr>
            <w:r>
              <w:rPr>
                <w:rFonts w:hint="eastAsia" w:ascii="仿宋_GB2312" w:hAnsi="仿宋_GB2312" w:eastAsia="仿宋_GB2312" w:cs="仿宋_GB2312"/>
                <w:spacing w:val="3"/>
                <w:sz w:val="21"/>
                <w:szCs w:val="21"/>
              </w:rPr>
              <w:t>【行</w:t>
            </w:r>
            <w:r>
              <w:rPr>
                <w:rFonts w:hint="eastAsia" w:ascii="仿宋_GB2312" w:hAnsi="仿宋_GB2312" w:eastAsia="仿宋_GB2312" w:cs="仿宋_GB2312"/>
                <w:spacing w:val="-11"/>
                <w:sz w:val="21"/>
                <w:szCs w:val="21"/>
              </w:rPr>
              <w:t>政法规】《易制毒化学品管理条例》(2018修正)</w:t>
            </w:r>
          </w:p>
          <w:p w14:paraId="378664B5">
            <w:pPr>
              <w:pStyle w:val="8"/>
              <w:keepNext w:val="0"/>
              <w:keepLines w:val="0"/>
              <w:pageBreakBefore w:val="0"/>
              <w:widowControl/>
              <w:kinsoku/>
              <w:wordWrap/>
              <w:overflowPunct/>
              <w:topLinePunct w:val="0"/>
              <w:autoSpaceDE w:val="0"/>
              <w:autoSpaceDN w:val="0"/>
              <w:bidi w:val="0"/>
              <w:adjustRightInd w:val="0"/>
              <w:snapToGrid w:val="0"/>
              <w:spacing w:line="260" w:lineRule="exact"/>
              <w:ind w:right="0"/>
              <w:jc w:val="left"/>
              <w:textAlignment w:val="baseline"/>
              <w:rPr>
                <w:rFonts w:hint="eastAsia" w:ascii="仿宋_GB2312" w:hAnsi="仿宋_GB2312" w:eastAsia="仿宋_GB2312" w:cs="仿宋_GB2312"/>
                <w:spacing w:val="-11"/>
                <w:sz w:val="21"/>
                <w:szCs w:val="21"/>
              </w:rPr>
            </w:pPr>
            <w:r>
              <w:rPr>
                <w:rFonts w:hint="eastAsia" w:ascii="仿宋_GB2312" w:hAnsi="仿宋_GB2312" w:eastAsia="仿宋_GB2312" w:cs="仿宋_GB2312"/>
                <w:spacing w:val="-11"/>
                <w:sz w:val="21"/>
                <w:szCs w:val="21"/>
              </w:rPr>
              <w:t>第四条易制毒化学品的产品包装和使用说明书，应当标明产品的名称(含学名和通用名)、化学分子式和成分。</w:t>
            </w:r>
          </w:p>
          <w:p w14:paraId="39BC0D98">
            <w:pPr>
              <w:pStyle w:val="8"/>
              <w:keepNext w:val="0"/>
              <w:keepLines w:val="0"/>
              <w:pageBreakBefore w:val="0"/>
              <w:widowControl/>
              <w:kinsoku/>
              <w:wordWrap/>
              <w:overflowPunct/>
              <w:topLinePunct w:val="0"/>
              <w:autoSpaceDE w:val="0"/>
              <w:autoSpaceDN w:val="0"/>
              <w:bidi w:val="0"/>
              <w:adjustRightInd w:val="0"/>
              <w:snapToGrid w:val="0"/>
              <w:spacing w:line="260" w:lineRule="exact"/>
              <w:ind w:right="0"/>
              <w:jc w:val="left"/>
              <w:textAlignment w:val="baseline"/>
              <w:rPr>
                <w:rFonts w:hint="eastAsia" w:ascii="仿宋_GB2312" w:hAnsi="仿宋_GB2312" w:eastAsia="仿宋_GB2312" w:cs="仿宋_GB2312"/>
                <w:spacing w:val="-11"/>
                <w:sz w:val="21"/>
                <w:szCs w:val="21"/>
              </w:rPr>
            </w:pPr>
            <w:r>
              <w:rPr>
                <w:rFonts w:hint="eastAsia" w:ascii="仿宋_GB2312" w:hAnsi="仿宋_GB2312" w:eastAsia="仿宋_GB2312" w:cs="仿宋_GB2312"/>
                <w:spacing w:val="-11"/>
                <w:sz w:val="21"/>
                <w:szCs w:val="21"/>
              </w:rPr>
              <w:t>第七条第一款第(三)项申请生产第一类易制毒化学品，应当具备下列条件，并经本条例第八条规定的行玫主管部门审批，取得生产许可证后，方可进行生产：</w:t>
            </w:r>
          </w:p>
          <w:p w14:paraId="50F584B0">
            <w:pPr>
              <w:pStyle w:val="8"/>
              <w:keepNext w:val="0"/>
              <w:keepLines w:val="0"/>
              <w:pageBreakBefore w:val="0"/>
              <w:widowControl/>
              <w:kinsoku/>
              <w:wordWrap/>
              <w:overflowPunct/>
              <w:topLinePunct w:val="0"/>
              <w:autoSpaceDE w:val="0"/>
              <w:autoSpaceDN w:val="0"/>
              <w:bidi w:val="0"/>
              <w:adjustRightInd w:val="0"/>
              <w:snapToGrid w:val="0"/>
              <w:spacing w:line="260" w:lineRule="exact"/>
              <w:ind w:right="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(三)有严格的安全生产管理制度和环境突发事件应急预</w:t>
            </w:r>
            <w:r>
              <w:rPr>
                <w:rFonts w:hint="eastAsia" w:ascii="仿宋_GB2312" w:hAnsi="仿宋_GB2312" w:eastAsia="仿宋_GB2312" w:cs="仿宋_GB2312"/>
                <w:spacing w:val="-4"/>
                <w:sz w:val="21"/>
                <w:szCs w:val="21"/>
              </w:rPr>
              <w:t>案：</w:t>
            </w:r>
          </w:p>
          <w:p w14:paraId="29D8FB85">
            <w:pPr>
              <w:pStyle w:val="8"/>
              <w:keepNext w:val="0"/>
              <w:keepLines w:val="0"/>
              <w:pageBreakBefore w:val="0"/>
              <w:widowControl/>
              <w:kinsoku/>
              <w:wordWrap/>
              <w:overflowPunct/>
              <w:topLinePunct w:val="0"/>
              <w:autoSpaceDE w:val="0"/>
              <w:autoSpaceDN w:val="0"/>
              <w:bidi w:val="0"/>
              <w:adjustRightInd w:val="0"/>
              <w:snapToGrid w:val="0"/>
              <w:spacing w:line="260" w:lineRule="exact"/>
              <w:ind w:right="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第三十二条县级以上人民玫府公安机关、食品药品监督管理部门、安全生产监督管理部门、商务主管部门、卫生</w:t>
            </w:r>
            <w:r>
              <w:rPr>
                <w:rFonts w:hint="eastAsia" w:ascii="仿宋_GB2312" w:hAnsi="仿宋_GB2312" w:eastAsia="仿宋_GB2312" w:cs="仿宋_GB2312"/>
                <w:spacing w:val="2"/>
                <w:sz w:val="21"/>
                <w:szCs w:val="21"/>
              </w:rPr>
              <w:t>主管部门、价格主管部门、铁路主管部门、交通主管部门、</w:t>
            </w:r>
            <w:r>
              <w:rPr>
                <w:rFonts w:hint="eastAsia" w:ascii="仿宋_GB2312" w:hAnsi="仿宋_GB2312" w:eastAsia="仿宋_GB2312" w:cs="仿宋_GB2312"/>
                <w:spacing w:val="-2"/>
                <w:sz w:val="21"/>
                <w:szCs w:val="21"/>
              </w:rPr>
              <w:t>工商行政管理部门、环境保护主管部门和海关，应当依照本</w:t>
            </w:r>
            <w:r>
              <w:rPr>
                <w:rFonts w:hint="eastAsia" w:ascii="仿宋_GB2312" w:hAnsi="仿宋_GB2312" w:eastAsia="仿宋_GB2312" w:cs="仿宋_GB2312"/>
                <w:sz w:val="21"/>
                <w:szCs w:val="21"/>
              </w:rPr>
              <w:t>条例和有关法律、行政法规的规定，在各自的职责范围内，</w:t>
            </w:r>
            <w:r>
              <w:rPr>
                <w:rFonts w:hint="eastAsia" w:ascii="仿宋_GB2312" w:hAnsi="仿宋_GB2312" w:eastAsia="仿宋_GB2312" w:cs="仿宋_GB2312"/>
                <w:spacing w:val="-1"/>
                <w:sz w:val="21"/>
                <w:szCs w:val="21"/>
              </w:rPr>
              <w:t>加强对易制毒化学品生产、经营、购买、运</w:t>
            </w:r>
            <w:r>
              <w:rPr>
                <w:rFonts w:hint="eastAsia" w:ascii="仿宋_GB2312" w:hAnsi="仿宋_GB2312" w:eastAsia="仿宋_GB2312" w:cs="仿宋_GB2312"/>
                <w:spacing w:val="-2"/>
                <w:sz w:val="21"/>
                <w:szCs w:val="21"/>
              </w:rPr>
              <w:t>输、价格以及进</w:t>
            </w:r>
            <w:r>
              <w:rPr>
                <w:rFonts w:hint="eastAsia" w:ascii="仿宋_GB2312" w:hAnsi="仿宋_GB2312" w:eastAsia="仿宋_GB2312" w:cs="仿宋_GB2312"/>
                <w:spacing w:val="-1"/>
                <w:sz w:val="21"/>
                <w:szCs w:val="21"/>
              </w:rPr>
              <w:t>口、出口的监督检查：对非法生产、经营、购买、运输易制</w:t>
            </w:r>
            <w:r>
              <w:rPr>
                <w:rFonts w:hint="eastAsia" w:ascii="仿宋_GB2312" w:hAnsi="仿宋_GB2312" w:eastAsia="仿宋_GB2312" w:cs="仿宋_GB2312"/>
                <w:sz w:val="21"/>
                <w:szCs w:val="21"/>
              </w:rPr>
              <w:t>毒化学品，或者走私易制毒化学品的行为，依法予以查处。</w:t>
            </w:r>
          </w:p>
          <w:p w14:paraId="58270C41">
            <w:pPr>
              <w:pStyle w:val="8"/>
              <w:keepNext w:val="0"/>
              <w:keepLines w:val="0"/>
              <w:pageBreakBefore w:val="0"/>
              <w:widowControl/>
              <w:kinsoku/>
              <w:wordWrap/>
              <w:overflowPunct/>
              <w:topLinePunct w:val="0"/>
              <w:autoSpaceDE w:val="0"/>
              <w:autoSpaceDN w:val="0"/>
              <w:bidi w:val="0"/>
              <w:adjustRightInd w:val="0"/>
              <w:snapToGrid w:val="0"/>
              <w:spacing w:line="260" w:lineRule="exact"/>
              <w:ind w:left="0" w:right="0" w:firstLine="0"/>
              <w:jc w:val="left"/>
              <w:textAlignment w:val="baseline"/>
              <w:rPr>
                <w:rFonts w:hint="eastAsia" w:ascii="仿宋_GB2312" w:hAnsi="仿宋_GB2312" w:eastAsia="仿宋_GB2312" w:cs="仿宋_GB2312"/>
                <w:spacing w:val="-3"/>
                <w:sz w:val="21"/>
                <w:szCs w:val="21"/>
              </w:rPr>
            </w:pPr>
            <w:r>
              <w:rPr>
                <w:rFonts w:hint="eastAsia" w:ascii="仿宋_GB2312" w:hAnsi="仿宋_GB2312" w:eastAsia="仿宋_GB2312" w:cs="仿宋_GB2312"/>
                <w:spacing w:val="-1"/>
                <w:sz w:val="21"/>
                <w:szCs w:val="21"/>
              </w:rPr>
              <w:t>前款规定的行玫主管部门在进行易制毒化学品监督检查</w:t>
            </w:r>
            <w:r>
              <w:rPr>
                <w:rFonts w:hint="eastAsia" w:ascii="仿宋_GB2312" w:hAnsi="仿宋_GB2312" w:eastAsia="仿宋_GB2312" w:cs="仿宋_GB2312"/>
                <w:sz w:val="21"/>
                <w:szCs w:val="21"/>
              </w:rPr>
              <w:t>时，可以依法查看现场、查阅和复制有关资料、记录有关情</w:t>
            </w:r>
            <w:r>
              <w:rPr>
                <w:rFonts w:hint="eastAsia" w:ascii="仿宋_GB2312" w:hAnsi="仿宋_GB2312" w:eastAsia="仿宋_GB2312" w:cs="仿宋_GB2312"/>
                <w:spacing w:val="-1"/>
                <w:sz w:val="21"/>
                <w:szCs w:val="21"/>
              </w:rPr>
              <w:t>况、扣押相关的证据材料和违法物品：必要时，可以临时查</w:t>
            </w:r>
            <w:r>
              <w:rPr>
                <w:rFonts w:hint="eastAsia" w:ascii="仿宋_GB2312" w:hAnsi="仿宋_GB2312" w:eastAsia="仿宋_GB2312" w:cs="仿宋_GB2312"/>
                <w:sz w:val="21"/>
                <w:szCs w:val="21"/>
              </w:rPr>
              <w:t>封有关场所。被检查的单位或者个人应当如实提供有关情况和材料、</w:t>
            </w:r>
            <w:r>
              <w:rPr>
                <w:rFonts w:hint="eastAsia" w:ascii="仿宋_GB2312" w:hAnsi="仿宋_GB2312" w:eastAsia="仿宋_GB2312" w:cs="仿宋_GB2312"/>
                <w:spacing w:val="-3"/>
                <w:sz w:val="21"/>
                <w:szCs w:val="21"/>
              </w:rPr>
              <w:t>物品，不得拒绝或者隐匿。</w:t>
            </w:r>
          </w:p>
          <w:p w14:paraId="6258CD3B">
            <w:pPr>
              <w:pStyle w:val="8"/>
              <w:keepNext w:val="0"/>
              <w:keepLines w:val="0"/>
              <w:pageBreakBefore w:val="0"/>
              <w:widowControl/>
              <w:kinsoku/>
              <w:wordWrap/>
              <w:overflowPunct/>
              <w:topLinePunct w:val="0"/>
              <w:autoSpaceDE w:val="0"/>
              <w:autoSpaceDN w:val="0"/>
              <w:bidi w:val="0"/>
              <w:adjustRightInd w:val="0"/>
              <w:snapToGrid w:val="0"/>
              <w:spacing w:line="260" w:lineRule="exact"/>
              <w:ind w:left="0" w:right="0" w:firstLine="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第三十六条生产、经营、购买、运输或者进口、出口易</w:t>
            </w:r>
            <w:r>
              <w:rPr>
                <w:rFonts w:hint="eastAsia" w:ascii="仿宋_GB2312" w:hAnsi="仿宋_GB2312" w:eastAsia="仿宋_GB2312" w:cs="仿宋_GB2312"/>
                <w:spacing w:val="-1"/>
                <w:sz w:val="21"/>
                <w:szCs w:val="21"/>
              </w:rPr>
              <w:t>制毒化学品的单位，应当于每年3月31日前向许可或者备案的行政主管部门和公安机关报告本单位上年度易制毒化学</w:t>
            </w:r>
            <w:r>
              <w:rPr>
                <w:rFonts w:hint="eastAsia" w:ascii="仿宋_GB2312" w:hAnsi="仿宋_GB2312" w:eastAsia="仿宋_GB2312" w:cs="仿宋_GB2312"/>
                <w:sz w:val="21"/>
                <w:szCs w:val="21"/>
              </w:rPr>
              <w:t>品的生产、经营、购买、运输或者进口、出口情况：有条件</w:t>
            </w:r>
            <w:r>
              <w:rPr>
                <w:rFonts w:hint="eastAsia" w:ascii="仿宋_GB2312" w:hAnsi="仿宋_GB2312" w:eastAsia="仿宋_GB2312" w:cs="仿宋_GB2312"/>
                <w:spacing w:val="1"/>
                <w:sz w:val="21"/>
                <w:szCs w:val="21"/>
              </w:rPr>
              <w:t>的生产、经营、购买、运输或者进口、出口单位，可以与有关行政主管部门建立计算机联网，及时通报有关经营情况。</w:t>
            </w:r>
          </w:p>
        </w:tc>
        <w:tc>
          <w:tcPr>
            <w:tcW w:w="1428" w:type="dxa"/>
            <w:tcBorders>
              <w:top w:val="single" w:color="auto" w:sz="4" w:space="0"/>
              <w:left w:val="single" w:color="auto" w:sz="4" w:space="0"/>
              <w:bottom w:val="single" w:color="auto" w:sz="4" w:space="0"/>
              <w:right w:val="single" w:color="auto" w:sz="4" w:space="0"/>
            </w:tcBorders>
            <w:vAlign w:val="center"/>
          </w:tcPr>
          <w:p w14:paraId="7189F1A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1"/>
                <w:sz w:val="21"/>
                <w:szCs w:val="21"/>
              </w:rPr>
              <w:t>检查</w:t>
            </w:r>
          </w:p>
        </w:tc>
        <w:tc>
          <w:tcPr>
            <w:tcW w:w="1284" w:type="dxa"/>
            <w:tcBorders>
              <w:top w:val="single" w:color="auto" w:sz="4" w:space="0"/>
              <w:left w:val="single" w:color="auto" w:sz="4" w:space="0"/>
              <w:bottom w:val="single" w:color="auto" w:sz="4" w:space="0"/>
              <w:right w:val="single" w:color="auto" w:sz="4" w:space="0"/>
            </w:tcBorders>
            <w:vAlign w:val="center"/>
          </w:tcPr>
          <w:p w14:paraId="0B4C6B2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6"/>
                <w:sz w:val="21"/>
                <w:szCs w:val="21"/>
              </w:rPr>
              <w:t>根据</w:t>
            </w:r>
            <w:r>
              <w:rPr>
                <w:rFonts w:hint="eastAsia" w:ascii="仿宋_GB2312" w:hAnsi="仿宋_GB2312" w:eastAsia="仿宋_GB2312" w:cs="仿宋_GB2312"/>
                <w:spacing w:val="-6"/>
                <w:sz w:val="21"/>
                <w:szCs w:val="21"/>
                <w:lang w:eastAsia="zh-CN"/>
              </w:rPr>
              <w:t>安全生产监督检查计划</w:t>
            </w:r>
            <w:r>
              <w:rPr>
                <w:rFonts w:hint="eastAsia" w:ascii="仿宋_GB2312" w:hAnsi="仿宋_GB2312" w:eastAsia="仿宋_GB2312" w:cs="仿宋_GB2312"/>
                <w:spacing w:val="-6"/>
                <w:sz w:val="21"/>
                <w:szCs w:val="21"/>
              </w:rPr>
              <w:t>确定</w:t>
            </w:r>
            <w:r>
              <w:rPr>
                <w:rFonts w:hint="eastAsia" w:ascii="仿宋_GB2312" w:hAnsi="仿宋_GB2312" w:eastAsia="仿宋_GB2312" w:cs="仿宋_GB2312"/>
                <w:spacing w:val="-2"/>
                <w:sz w:val="21"/>
                <w:szCs w:val="21"/>
              </w:rPr>
              <w:t>各企业检查频次</w:t>
            </w:r>
          </w:p>
        </w:tc>
        <w:tc>
          <w:tcPr>
            <w:tcW w:w="1117" w:type="dxa"/>
            <w:tcBorders>
              <w:left w:val="single" w:color="auto" w:sz="4" w:space="0"/>
              <w:bottom w:val="single" w:color="auto" w:sz="4" w:space="0"/>
            </w:tcBorders>
            <w:vAlign w:val="center"/>
          </w:tcPr>
          <w:p w14:paraId="7096FE12">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165DD1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8083" w:hRule="atLeast"/>
          <w:jc w:val="center"/>
        </w:trPr>
        <w:tc>
          <w:tcPr>
            <w:tcW w:w="541" w:type="dxa"/>
            <w:tcBorders>
              <w:top w:val="single" w:color="auto" w:sz="4" w:space="0"/>
              <w:left w:val="single" w:color="auto" w:sz="4" w:space="0"/>
              <w:bottom w:val="single" w:color="auto" w:sz="4" w:space="0"/>
              <w:right w:val="single" w:color="auto" w:sz="4" w:space="0"/>
            </w:tcBorders>
            <w:vAlign w:val="center"/>
          </w:tcPr>
          <w:p w14:paraId="453C6EF3">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53</w:t>
            </w:r>
          </w:p>
        </w:tc>
        <w:tc>
          <w:tcPr>
            <w:tcW w:w="1429" w:type="dxa"/>
            <w:gridSpan w:val="2"/>
            <w:tcBorders>
              <w:top w:val="single" w:color="auto" w:sz="4" w:space="0"/>
              <w:left w:val="single" w:color="auto" w:sz="4" w:space="0"/>
              <w:bottom w:val="single" w:color="auto" w:sz="4" w:space="0"/>
              <w:right w:val="single" w:color="auto" w:sz="4" w:space="0"/>
            </w:tcBorders>
            <w:vAlign w:val="center"/>
          </w:tcPr>
          <w:p w14:paraId="0B160CF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对非药品类易</w:t>
            </w:r>
            <w:r>
              <w:rPr>
                <w:rFonts w:hint="eastAsia" w:ascii="仿宋_GB2312" w:hAnsi="仿宋_GB2312" w:eastAsia="仿宋_GB2312" w:cs="仿宋_GB2312"/>
                <w:spacing w:val="-2"/>
                <w:sz w:val="21"/>
                <w:szCs w:val="21"/>
              </w:rPr>
              <w:t>制毒化学品生产、经营单位安全管理情况</w:t>
            </w:r>
            <w:r>
              <w:rPr>
                <w:rFonts w:hint="eastAsia" w:ascii="仿宋_GB2312" w:hAnsi="仿宋_GB2312" w:eastAsia="仿宋_GB2312" w:cs="仿宋_GB2312"/>
                <w:spacing w:val="9"/>
                <w:sz w:val="21"/>
                <w:szCs w:val="21"/>
              </w:rPr>
              <w:t>的检查</w:t>
            </w:r>
          </w:p>
        </w:tc>
        <w:tc>
          <w:tcPr>
            <w:tcW w:w="633" w:type="dxa"/>
            <w:tcBorders>
              <w:top w:val="single" w:color="auto" w:sz="4" w:space="0"/>
              <w:left w:val="single" w:color="auto" w:sz="4" w:space="0"/>
              <w:bottom w:val="single" w:color="auto" w:sz="4" w:space="0"/>
              <w:right w:val="single" w:color="auto" w:sz="4" w:space="0"/>
            </w:tcBorders>
            <w:vAlign w:val="center"/>
          </w:tcPr>
          <w:p w14:paraId="2961751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firstLine="20" w:firstLineChars="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tcBorders>
              <w:top w:val="single" w:color="auto" w:sz="4" w:space="0"/>
              <w:left w:val="single" w:color="auto" w:sz="4" w:space="0"/>
              <w:bottom w:val="single" w:color="auto" w:sz="4" w:space="0"/>
              <w:right w:val="single" w:color="auto" w:sz="4" w:space="0"/>
            </w:tcBorders>
            <w:vAlign w:val="center"/>
          </w:tcPr>
          <w:p w14:paraId="1C28DC75">
            <w:pPr>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tcBorders>
              <w:top w:val="single" w:color="auto" w:sz="4" w:space="0"/>
              <w:left w:val="single" w:color="auto" w:sz="4" w:space="0"/>
              <w:bottom w:val="single" w:color="auto" w:sz="4" w:space="0"/>
              <w:right w:val="single" w:color="auto" w:sz="4" w:space="0"/>
            </w:tcBorders>
            <w:vAlign w:val="center"/>
          </w:tcPr>
          <w:p w14:paraId="714D0A5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firstLine="0" w:firstLineChars="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tcBorders>
              <w:top w:val="single" w:color="auto" w:sz="4" w:space="0"/>
              <w:left w:val="single" w:color="auto" w:sz="4" w:space="0"/>
              <w:bottom w:val="single" w:color="auto" w:sz="4" w:space="0"/>
              <w:right w:val="single" w:color="auto" w:sz="4" w:space="0"/>
            </w:tcBorders>
            <w:vAlign w:val="center"/>
          </w:tcPr>
          <w:p w14:paraId="125E983B">
            <w:pPr>
              <w:pStyle w:val="8"/>
              <w:keepNext w:val="0"/>
              <w:keepLines w:val="0"/>
              <w:pageBreakBefore w:val="0"/>
              <w:widowControl/>
              <w:kinsoku/>
              <w:wordWrap/>
              <w:overflowPunct/>
              <w:topLinePunct w:val="0"/>
              <w:autoSpaceDE w:val="0"/>
              <w:autoSpaceDN w:val="0"/>
              <w:bidi w:val="0"/>
              <w:adjustRightInd w:val="0"/>
              <w:snapToGrid w:val="0"/>
              <w:spacing w:line="260" w:lineRule="exact"/>
              <w:ind w:right="0"/>
              <w:jc w:val="left"/>
              <w:textAlignment w:val="baseline"/>
              <w:rPr>
                <w:rFonts w:hint="eastAsia" w:ascii="仿宋_GB2312" w:hAnsi="仿宋_GB2312" w:eastAsia="仿宋_GB2312" w:cs="仿宋_GB2312"/>
                <w:spacing w:val="-2"/>
                <w:sz w:val="21"/>
                <w:szCs w:val="21"/>
              </w:rPr>
            </w:pPr>
            <w:r>
              <w:rPr>
                <w:rFonts w:hint="eastAsia" w:ascii="仿宋_GB2312" w:hAnsi="仿宋_GB2312" w:eastAsia="仿宋_GB2312" w:cs="仿宋_GB2312"/>
                <w:spacing w:val="-2"/>
                <w:sz w:val="21"/>
                <w:szCs w:val="21"/>
              </w:rPr>
              <w:t>【规章】《非药品类易制毒化学品生产、经营许可办法》(2006)</w:t>
            </w:r>
          </w:p>
          <w:p w14:paraId="46155ECA">
            <w:pPr>
              <w:pStyle w:val="8"/>
              <w:keepNext w:val="0"/>
              <w:keepLines w:val="0"/>
              <w:pageBreakBefore w:val="0"/>
              <w:widowControl/>
              <w:kinsoku/>
              <w:wordWrap/>
              <w:overflowPunct/>
              <w:topLinePunct w:val="0"/>
              <w:autoSpaceDE w:val="0"/>
              <w:autoSpaceDN w:val="0"/>
              <w:bidi w:val="0"/>
              <w:adjustRightInd w:val="0"/>
              <w:snapToGrid w:val="0"/>
              <w:spacing w:line="260" w:lineRule="exact"/>
              <w:ind w:right="0"/>
              <w:jc w:val="left"/>
              <w:textAlignment w:val="baseline"/>
              <w:rPr>
                <w:rFonts w:hint="eastAsia" w:ascii="仿宋_GB2312" w:hAnsi="仿宋_GB2312" w:eastAsia="仿宋_GB2312" w:cs="仿宋_GB2312"/>
                <w:spacing w:val="-2"/>
                <w:sz w:val="21"/>
                <w:szCs w:val="21"/>
              </w:rPr>
            </w:pPr>
            <w:r>
              <w:rPr>
                <w:rFonts w:hint="eastAsia" w:ascii="仿宋_GB2312" w:hAnsi="仿宋_GB2312" w:eastAsia="仿宋_GB2312" w:cs="仿宋_GB2312"/>
                <w:spacing w:val="-2"/>
                <w:sz w:val="21"/>
                <w:szCs w:val="21"/>
              </w:rPr>
              <w:t>第六条生产、经营第一类非药品类易制毒化学品的，应当分别符合《易制毒化学品管理条例》第七条、第九条规定的条件。</w:t>
            </w:r>
          </w:p>
          <w:p w14:paraId="2C8FAA6C">
            <w:pPr>
              <w:pStyle w:val="8"/>
              <w:keepNext w:val="0"/>
              <w:keepLines w:val="0"/>
              <w:pageBreakBefore w:val="0"/>
              <w:widowControl/>
              <w:kinsoku/>
              <w:wordWrap/>
              <w:overflowPunct/>
              <w:topLinePunct w:val="0"/>
              <w:autoSpaceDE w:val="0"/>
              <w:autoSpaceDN w:val="0"/>
              <w:bidi w:val="0"/>
              <w:adjustRightInd w:val="0"/>
              <w:snapToGrid w:val="0"/>
              <w:spacing w:line="260" w:lineRule="exact"/>
              <w:ind w:right="0"/>
              <w:jc w:val="left"/>
              <w:textAlignment w:val="baseline"/>
              <w:rPr>
                <w:rFonts w:hint="eastAsia" w:ascii="仿宋_GB2312" w:hAnsi="仿宋_GB2312" w:eastAsia="仿宋_GB2312" w:cs="仿宋_GB2312"/>
                <w:spacing w:val="-2"/>
                <w:sz w:val="21"/>
                <w:szCs w:val="21"/>
              </w:rPr>
            </w:pPr>
            <w:r>
              <w:rPr>
                <w:rFonts w:hint="eastAsia" w:ascii="仿宋_GB2312" w:hAnsi="仿宋_GB2312" w:eastAsia="仿宋_GB2312" w:cs="仿宋_GB2312"/>
                <w:spacing w:val="-2"/>
                <w:sz w:val="21"/>
                <w:szCs w:val="21"/>
              </w:rPr>
              <w:t>第七条第一款第(四)项生产单位申请非药品类易制毒</w:t>
            </w:r>
          </w:p>
          <w:p w14:paraId="03AC50B5">
            <w:pPr>
              <w:pStyle w:val="8"/>
              <w:keepNext w:val="0"/>
              <w:keepLines w:val="0"/>
              <w:pageBreakBefore w:val="0"/>
              <w:widowControl/>
              <w:kinsoku/>
              <w:wordWrap/>
              <w:overflowPunct/>
              <w:topLinePunct w:val="0"/>
              <w:autoSpaceDE w:val="0"/>
              <w:autoSpaceDN w:val="0"/>
              <w:bidi w:val="0"/>
              <w:adjustRightInd w:val="0"/>
              <w:snapToGrid w:val="0"/>
              <w:spacing w:line="260" w:lineRule="exact"/>
              <w:ind w:right="0"/>
              <w:jc w:val="left"/>
              <w:textAlignment w:val="baseline"/>
              <w:rPr>
                <w:rFonts w:hint="eastAsia" w:ascii="仿宋_GB2312" w:hAnsi="仿宋_GB2312" w:eastAsia="仿宋_GB2312" w:cs="仿宋_GB2312"/>
                <w:spacing w:val="-2"/>
                <w:sz w:val="21"/>
                <w:szCs w:val="21"/>
              </w:rPr>
            </w:pPr>
            <w:r>
              <w:rPr>
                <w:rFonts w:hint="eastAsia" w:ascii="仿宋_GB2312" w:hAnsi="仿宋_GB2312" w:eastAsia="仿宋_GB2312" w:cs="仿宋_GB2312"/>
                <w:spacing w:val="-2"/>
                <w:sz w:val="21"/>
                <w:szCs w:val="21"/>
              </w:rPr>
              <w:t>化学品生产许可证，应当向所在地的省级人民政府安全生产监督管理部门提交下列文件、资料，并对其真实性负责：</w:t>
            </w:r>
          </w:p>
          <w:p w14:paraId="449312AE">
            <w:pPr>
              <w:pStyle w:val="8"/>
              <w:keepNext w:val="0"/>
              <w:keepLines w:val="0"/>
              <w:pageBreakBefore w:val="0"/>
              <w:widowControl/>
              <w:kinsoku/>
              <w:wordWrap/>
              <w:overflowPunct/>
              <w:topLinePunct w:val="0"/>
              <w:autoSpaceDE w:val="0"/>
              <w:autoSpaceDN w:val="0"/>
              <w:bidi w:val="0"/>
              <w:adjustRightInd w:val="0"/>
              <w:snapToGrid w:val="0"/>
              <w:spacing w:line="260" w:lineRule="exact"/>
              <w:ind w:right="0"/>
              <w:jc w:val="left"/>
              <w:textAlignment w:val="baseline"/>
              <w:rPr>
                <w:rFonts w:hint="eastAsia" w:ascii="仿宋_GB2312" w:hAnsi="仿宋_GB2312" w:eastAsia="仿宋_GB2312" w:cs="仿宋_GB2312"/>
                <w:spacing w:val="-2"/>
                <w:sz w:val="21"/>
                <w:szCs w:val="21"/>
              </w:rPr>
            </w:pPr>
            <w:r>
              <w:rPr>
                <w:rFonts w:hint="eastAsia" w:ascii="仿宋_GB2312" w:hAnsi="仿宋_GB2312" w:eastAsia="仿宋_GB2312" w:cs="仿宋_GB2312"/>
                <w:spacing w:val="-2"/>
                <w:sz w:val="21"/>
                <w:szCs w:val="21"/>
              </w:rPr>
              <w:t>(四)安全生产管理制度：</w:t>
            </w:r>
          </w:p>
          <w:p w14:paraId="20BAB8D4">
            <w:pPr>
              <w:pStyle w:val="8"/>
              <w:keepNext w:val="0"/>
              <w:keepLines w:val="0"/>
              <w:pageBreakBefore w:val="0"/>
              <w:widowControl/>
              <w:kinsoku/>
              <w:wordWrap/>
              <w:overflowPunct/>
              <w:topLinePunct w:val="0"/>
              <w:autoSpaceDE w:val="0"/>
              <w:autoSpaceDN w:val="0"/>
              <w:bidi w:val="0"/>
              <w:adjustRightInd w:val="0"/>
              <w:snapToGrid w:val="0"/>
              <w:spacing w:line="260" w:lineRule="exact"/>
              <w:ind w:right="0"/>
              <w:jc w:val="left"/>
              <w:textAlignment w:val="baseline"/>
              <w:rPr>
                <w:rFonts w:hint="eastAsia" w:ascii="仿宋_GB2312" w:hAnsi="仿宋_GB2312" w:eastAsia="仿宋_GB2312" w:cs="仿宋_GB2312"/>
                <w:spacing w:val="-2"/>
                <w:sz w:val="21"/>
                <w:szCs w:val="21"/>
              </w:rPr>
            </w:pPr>
            <w:r>
              <w:rPr>
                <w:rFonts w:hint="eastAsia" w:ascii="仿宋_GB2312" w:hAnsi="仿宋_GB2312" w:eastAsia="仿宋_GB2312" w:cs="仿宋_GB2312"/>
                <w:spacing w:val="-2"/>
                <w:sz w:val="21"/>
                <w:szCs w:val="21"/>
              </w:rPr>
              <w:t>第十九条第一款第(二)项第二类、第三类非药品类易制毒化学品生产单位进行备案时，应当提交下列资料：</w:t>
            </w:r>
          </w:p>
          <w:p w14:paraId="66C70E0C">
            <w:pPr>
              <w:pStyle w:val="8"/>
              <w:keepNext w:val="0"/>
              <w:keepLines w:val="0"/>
              <w:pageBreakBefore w:val="0"/>
              <w:widowControl/>
              <w:kinsoku/>
              <w:wordWrap/>
              <w:overflowPunct/>
              <w:topLinePunct w:val="0"/>
              <w:autoSpaceDE w:val="0"/>
              <w:autoSpaceDN w:val="0"/>
              <w:bidi w:val="0"/>
              <w:adjustRightInd w:val="0"/>
              <w:snapToGrid w:val="0"/>
              <w:spacing w:line="260" w:lineRule="exact"/>
              <w:ind w:right="0"/>
              <w:jc w:val="left"/>
              <w:textAlignment w:val="baseline"/>
              <w:rPr>
                <w:rFonts w:hint="eastAsia" w:ascii="仿宋_GB2312" w:hAnsi="仿宋_GB2312" w:eastAsia="仿宋_GB2312" w:cs="仿宋_GB2312"/>
                <w:spacing w:val="-2"/>
                <w:sz w:val="21"/>
                <w:szCs w:val="21"/>
              </w:rPr>
            </w:pPr>
            <w:r>
              <w:rPr>
                <w:rFonts w:hint="eastAsia" w:ascii="仿宋_GB2312" w:hAnsi="仿宋_GB2312" w:eastAsia="仿宋_GB2312" w:cs="仿宋_GB2312"/>
                <w:spacing w:val="-2"/>
                <w:sz w:val="21"/>
                <w:szCs w:val="21"/>
              </w:rPr>
              <w:t>(二)易制毒化学品管理制度。</w:t>
            </w:r>
          </w:p>
          <w:p w14:paraId="2054756D">
            <w:pPr>
              <w:pStyle w:val="8"/>
              <w:keepNext w:val="0"/>
              <w:keepLines w:val="0"/>
              <w:pageBreakBefore w:val="0"/>
              <w:widowControl/>
              <w:kinsoku/>
              <w:wordWrap/>
              <w:overflowPunct/>
              <w:topLinePunct w:val="0"/>
              <w:autoSpaceDE w:val="0"/>
              <w:autoSpaceDN w:val="0"/>
              <w:bidi w:val="0"/>
              <w:adjustRightInd w:val="0"/>
              <w:snapToGrid w:val="0"/>
              <w:spacing w:line="260" w:lineRule="exact"/>
              <w:ind w:right="0"/>
              <w:jc w:val="left"/>
              <w:textAlignment w:val="baseline"/>
              <w:rPr>
                <w:rFonts w:hint="eastAsia" w:ascii="仿宋_GB2312" w:hAnsi="仿宋_GB2312" w:eastAsia="仿宋_GB2312" w:cs="仿宋_GB2312"/>
                <w:spacing w:val="-2"/>
                <w:sz w:val="21"/>
                <w:szCs w:val="21"/>
              </w:rPr>
            </w:pPr>
            <w:r>
              <w:rPr>
                <w:rFonts w:hint="eastAsia" w:ascii="仿宋_GB2312" w:hAnsi="仿宋_GB2312" w:eastAsia="仿宋_GB2312" w:cs="仿宋_GB2312"/>
                <w:spacing w:val="-2"/>
                <w:sz w:val="21"/>
                <w:szCs w:val="21"/>
              </w:rPr>
              <w:t>第二十条第一款第(二)项第二类、第三类非药品类易制毒化学品经营单位进行备案时，应当提交下列资料：</w:t>
            </w:r>
          </w:p>
          <w:p w14:paraId="2B528694">
            <w:pPr>
              <w:pStyle w:val="8"/>
              <w:keepNext w:val="0"/>
              <w:keepLines w:val="0"/>
              <w:pageBreakBefore w:val="0"/>
              <w:widowControl/>
              <w:kinsoku/>
              <w:wordWrap/>
              <w:overflowPunct/>
              <w:topLinePunct w:val="0"/>
              <w:autoSpaceDE w:val="0"/>
              <w:autoSpaceDN w:val="0"/>
              <w:bidi w:val="0"/>
              <w:adjustRightInd w:val="0"/>
              <w:snapToGrid w:val="0"/>
              <w:spacing w:line="260" w:lineRule="exact"/>
              <w:ind w:right="0"/>
              <w:jc w:val="left"/>
              <w:textAlignment w:val="baseline"/>
              <w:rPr>
                <w:rFonts w:hint="eastAsia" w:ascii="仿宋_GB2312" w:hAnsi="仿宋_GB2312" w:eastAsia="仿宋_GB2312" w:cs="仿宋_GB2312"/>
                <w:spacing w:val="-2"/>
                <w:sz w:val="21"/>
                <w:szCs w:val="21"/>
              </w:rPr>
            </w:pPr>
            <w:r>
              <w:rPr>
                <w:rFonts w:hint="eastAsia" w:ascii="仿宋_GB2312" w:hAnsi="仿宋_GB2312" w:eastAsia="仿宋_GB2312" w:cs="仿宋_GB2312"/>
                <w:spacing w:val="-2"/>
                <w:sz w:val="21"/>
                <w:szCs w:val="21"/>
              </w:rPr>
              <w:t>(二)易制毒化学品管理制度。</w:t>
            </w:r>
          </w:p>
          <w:p w14:paraId="66DC0BFD">
            <w:pPr>
              <w:pStyle w:val="8"/>
              <w:keepNext w:val="0"/>
              <w:keepLines w:val="0"/>
              <w:pageBreakBefore w:val="0"/>
              <w:widowControl/>
              <w:kinsoku/>
              <w:wordWrap/>
              <w:overflowPunct/>
              <w:topLinePunct w:val="0"/>
              <w:autoSpaceDE w:val="0"/>
              <w:autoSpaceDN w:val="0"/>
              <w:bidi w:val="0"/>
              <w:adjustRightInd w:val="0"/>
              <w:snapToGrid w:val="0"/>
              <w:spacing w:line="260" w:lineRule="exact"/>
              <w:ind w:right="0"/>
              <w:jc w:val="left"/>
              <w:textAlignment w:val="baseline"/>
              <w:rPr>
                <w:rFonts w:hint="eastAsia" w:ascii="仿宋_GB2312" w:hAnsi="仿宋_GB2312" w:eastAsia="仿宋_GB2312" w:cs="仿宋_GB2312"/>
                <w:spacing w:val="-2"/>
                <w:sz w:val="21"/>
                <w:szCs w:val="21"/>
              </w:rPr>
            </w:pPr>
            <w:r>
              <w:rPr>
                <w:rFonts w:hint="eastAsia" w:ascii="仿宋_GB2312" w:hAnsi="仿宋_GB2312" w:eastAsia="仿宋_GB2312" w:cs="仿宋_GB2312"/>
                <w:spacing w:val="-2"/>
                <w:sz w:val="21"/>
                <w:szCs w:val="21"/>
              </w:rPr>
              <w:t>第二十五条县级以上人民玫府安全生产监督管理部门应当加强非药品类易制毒化学品生产、经营的监督检查工作。</w:t>
            </w:r>
          </w:p>
          <w:p w14:paraId="70AFE3A9">
            <w:pPr>
              <w:pStyle w:val="8"/>
              <w:keepNext w:val="0"/>
              <w:keepLines w:val="0"/>
              <w:pageBreakBefore w:val="0"/>
              <w:widowControl/>
              <w:kinsoku/>
              <w:wordWrap/>
              <w:overflowPunct/>
              <w:topLinePunct w:val="0"/>
              <w:autoSpaceDE w:val="0"/>
              <w:autoSpaceDN w:val="0"/>
              <w:bidi w:val="0"/>
              <w:adjustRightInd w:val="0"/>
              <w:snapToGrid w:val="0"/>
              <w:spacing w:line="260" w:lineRule="exact"/>
              <w:ind w:right="0"/>
              <w:jc w:val="left"/>
              <w:textAlignment w:val="baseline"/>
              <w:rPr>
                <w:rFonts w:hint="eastAsia" w:ascii="仿宋_GB2312" w:hAnsi="仿宋_GB2312" w:eastAsia="仿宋_GB2312" w:cs="仿宋_GB2312"/>
                <w:spacing w:val="-2"/>
                <w:sz w:val="21"/>
                <w:szCs w:val="21"/>
              </w:rPr>
            </w:pPr>
            <w:r>
              <w:rPr>
                <w:rFonts w:hint="eastAsia" w:ascii="仿宋_GB2312" w:hAnsi="仿宋_GB2312" w:eastAsia="仿宋_GB2312" w:cs="仿宋_GB2312"/>
                <w:spacing w:val="-2"/>
                <w:sz w:val="21"/>
                <w:szCs w:val="21"/>
              </w:rPr>
              <w:t>县级以上人民玫府安全生产监督管理部门对非药品类易制毒化学品的生产、经营活动进行监督检查时，可以查看现场、查阅和复制有关资料、记录有关情况、扣押相关的证据材料和违法物品；必要时，可以临时查封有关场所。</w:t>
            </w:r>
          </w:p>
          <w:p w14:paraId="471C60EC">
            <w:pPr>
              <w:pStyle w:val="8"/>
              <w:keepNext w:val="0"/>
              <w:keepLines w:val="0"/>
              <w:pageBreakBefore w:val="0"/>
              <w:widowControl/>
              <w:kinsoku/>
              <w:wordWrap/>
              <w:overflowPunct/>
              <w:topLinePunct w:val="0"/>
              <w:autoSpaceDE w:val="0"/>
              <w:autoSpaceDN w:val="0"/>
              <w:bidi w:val="0"/>
              <w:adjustRightInd w:val="0"/>
              <w:snapToGrid w:val="0"/>
              <w:spacing w:line="260" w:lineRule="exact"/>
              <w:ind w:right="0"/>
              <w:jc w:val="left"/>
              <w:textAlignment w:val="baseline"/>
              <w:rPr>
                <w:rFonts w:hint="eastAsia" w:ascii="仿宋_GB2312" w:hAnsi="仿宋_GB2312" w:eastAsia="仿宋_GB2312" w:cs="仿宋_GB2312"/>
                <w:spacing w:val="-2"/>
                <w:sz w:val="21"/>
                <w:szCs w:val="21"/>
              </w:rPr>
            </w:pPr>
            <w:r>
              <w:rPr>
                <w:rFonts w:hint="eastAsia" w:ascii="仿宋_GB2312" w:hAnsi="仿宋_GB2312" w:eastAsia="仿宋_GB2312" w:cs="仿宋_GB2312"/>
                <w:spacing w:val="-2"/>
                <w:sz w:val="21"/>
                <w:szCs w:val="21"/>
              </w:rPr>
              <w:t>被检查的单位或者个人应当如实提供有关情况和资料、物品，不得拒绝或者隐匿。</w:t>
            </w:r>
          </w:p>
          <w:p w14:paraId="28234676">
            <w:pPr>
              <w:pStyle w:val="8"/>
              <w:keepNext w:val="0"/>
              <w:keepLines w:val="0"/>
              <w:pageBreakBefore w:val="0"/>
              <w:widowControl/>
              <w:kinsoku/>
              <w:wordWrap/>
              <w:overflowPunct/>
              <w:topLinePunct w:val="0"/>
              <w:autoSpaceDE w:val="0"/>
              <w:autoSpaceDN w:val="0"/>
              <w:bidi w:val="0"/>
              <w:adjustRightInd w:val="0"/>
              <w:snapToGrid w:val="0"/>
              <w:spacing w:line="260" w:lineRule="exact"/>
              <w:ind w:right="0"/>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第二十六条第一款生产、经营单位应当于每年3月31日前，向许可或者备案的安全生产监督管理部门报告本单位上年度非药品类易制毒化学品生产经营的品种、数量和主要流向等情况。</w:t>
            </w:r>
          </w:p>
        </w:tc>
        <w:tc>
          <w:tcPr>
            <w:tcW w:w="1428" w:type="dxa"/>
            <w:tcBorders>
              <w:top w:val="single" w:color="auto" w:sz="4" w:space="0"/>
              <w:left w:val="single" w:color="auto" w:sz="4" w:space="0"/>
              <w:bottom w:val="single" w:color="auto" w:sz="4" w:space="0"/>
              <w:right w:val="single" w:color="auto" w:sz="4" w:space="0"/>
            </w:tcBorders>
            <w:vAlign w:val="center"/>
          </w:tcPr>
          <w:p w14:paraId="16CCA851">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1"/>
                <w:sz w:val="21"/>
                <w:szCs w:val="21"/>
              </w:rPr>
              <w:t>检查</w:t>
            </w:r>
          </w:p>
        </w:tc>
        <w:tc>
          <w:tcPr>
            <w:tcW w:w="1284" w:type="dxa"/>
            <w:tcBorders>
              <w:top w:val="single" w:color="auto" w:sz="4" w:space="0"/>
              <w:left w:val="single" w:color="auto" w:sz="4" w:space="0"/>
              <w:bottom w:val="single" w:color="auto" w:sz="4" w:space="0"/>
              <w:right w:val="single" w:color="auto" w:sz="4" w:space="0"/>
            </w:tcBorders>
            <w:vAlign w:val="center"/>
          </w:tcPr>
          <w:p w14:paraId="5A467E0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6"/>
                <w:sz w:val="21"/>
                <w:szCs w:val="21"/>
              </w:rPr>
              <w:t>根据</w:t>
            </w:r>
            <w:r>
              <w:rPr>
                <w:rFonts w:hint="eastAsia" w:ascii="仿宋_GB2312" w:hAnsi="仿宋_GB2312" w:eastAsia="仿宋_GB2312" w:cs="仿宋_GB2312"/>
                <w:spacing w:val="-6"/>
                <w:sz w:val="21"/>
                <w:szCs w:val="21"/>
                <w:lang w:eastAsia="zh-CN"/>
              </w:rPr>
              <w:t>安全生产监督检查计划</w:t>
            </w:r>
            <w:r>
              <w:rPr>
                <w:rFonts w:hint="eastAsia" w:ascii="仿宋_GB2312" w:hAnsi="仿宋_GB2312" w:eastAsia="仿宋_GB2312" w:cs="仿宋_GB2312"/>
                <w:spacing w:val="-6"/>
                <w:sz w:val="21"/>
                <w:szCs w:val="21"/>
              </w:rPr>
              <w:t>确定</w:t>
            </w:r>
            <w:r>
              <w:rPr>
                <w:rFonts w:hint="eastAsia" w:ascii="仿宋_GB2312" w:hAnsi="仿宋_GB2312" w:eastAsia="仿宋_GB2312" w:cs="仿宋_GB2312"/>
                <w:spacing w:val="-2"/>
                <w:sz w:val="21"/>
                <w:szCs w:val="21"/>
              </w:rPr>
              <w:t>各企业检查频次</w:t>
            </w:r>
          </w:p>
        </w:tc>
        <w:tc>
          <w:tcPr>
            <w:tcW w:w="1117" w:type="dxa"/>
            <w:tcBorders>
              <w:top w:val="single" w:color="auto" w:sz="4" w:space="0"/>
              <w:left w:val="single" w:color="auto" w:sz="4" w:space="0"/>
              <w:bottom w:val="single" w:color="auto" w:sz="4" w:space="0"/>
              <w:right w:val="single" w:color="auto" w:sz="4" w:space="0"/>
            </w:tcBorders>
            <w:vAlign w:val="center"/>
          </w:tcPr>
          <w:p w14:paraId="18370FC4">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65109F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8066" w:hRule="atLeast"/>
          <w:jc w:val="center"/>
        </w:trPr>
        <w:tc>
          <w:tcPr>
            <w:tcW w:w="571" w:type="dxa"/>
            <w:gridSpan w:val="2"/>
            <w:tcBorders>
              <w:top w:val="single" w:color="auto" w:sz="4" w:space="0"/>
            </w:tcBorders>
            <w:vAlign w:val="center"/>
          </w:tcPr>
          <w:p w14:paraId="1A9F37B0">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54</w:t>
            </w:r>
          </w:p>
        </w:tc>
        <w:tc>
          <w:tcPr>
            <w:tcW w:w="1399" w:type="dxa"/>
            <w:tcBorders>
              <w:top w:val="single" w:color="auto" w:sz="4" w:space="0"/>
            </w:tcBorders>
            <w:vAlign w:val="center"/>
          </w:tcPr>
          <w:p w14:paraId="3F6C2AC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对生产经营单</w:t>
            </w:r>
            <w:r>
              <w:rPr>
                <w:rFonts w:hint="eastAsia" w:ascii="仿宋_GB2312" w:hAnsi="仿宋_GB2312" w:eastAsia="仿宋_GB2312" w:cs="仿宋_GB2312"/>
                <w:spacing w:val="-2"/>
                <w:sz w:val="21"/>
                <w:szCs w:val="21"/>
              </w:rPr>
              <w:t>位是否建立应急值班制度或者配备应急值</w:t>
            </w:r>
            <w:r>
              <w:rPr>
                <w:rFonts w:hint="eastAsia" w:ascii="仿宋_GB2312" w:hAnsi="仿宋_GB2312" w:eastAsia="仿宋_GB2312" w:cs="仿宋_GB2312"/>
                <w:spacing w:val="-1"/>
                <w:sz w:val="21"/>
                <w:szCs w:val="21"/>
              </w:rPr>
              <w:t>班人员的检查</w:t>
            </w:r>
          </w:p>
        </w:tc>
        <w:tc>
          <w:tcPr>
            <w:tcW w:w="633" w:type="dxa"/>
            <w:tcBorders>
              <w:top w:val="single" w:color="auto" w:sz="4" w:space="0"/>
            </w:tcBorders>
            <w:vAlign w:val="center"/>
          </w:tcPr>
          <w:p w14:paraId="364B3E9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tcBorders>
              <w:top w:val="single" w:color="auto" w:sz="4" w:space="0"/>
            </w:tcBorders>
            <w:vAlign w:val="center"/>
          </w:tcPr>
          <w:p w14:paraId="1ED1952B">
            <w:pPr>
              <w:keepNext w:val="0"/>
              <w:keepLines w:val="0"/>
              <w:pageBreakBefore w:val="0"/>
              <w:widowControl/>
              <w:kinsoku/>
              <w:wordWrap/>
              <w:overflowPunct/>
              <w:topLinePunct w:val="0"/>
              <w:autoSpaceDE w:val="0"/>
              <w:autoSpaceDN w:val="0"/>
              <w:bidi w:val="0"/>
              <w:adjustRightInd w:val="0"/>
              <w:snapToGrid w:val="0"/>
              <w:spacing w:line="320" w:lineRule="exact"/>
              <w:ind w:left="0" w:right="0" w:hanging="59"/>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tcBorders>
              <w:top w:val="single" w:color="auto" w:sz="4" w:space="0"/>
            </w:tcBorders>
            <w:vAlign w:val="center"/>
          </w:tcPr>
          <w:p w14:paraId="52744AB1">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tcBorders>
              <w:top w:val="single" w:color="auto" w:sz="4" w:space="0"/>
            </w:tcBorders>
            <w:vAlign w:val="center"/>
          </w:tcPr>
          <w:p w14:paraId="04CCCD8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【行玫法规】《生产安全事故应急条例》(2019)</w:t>
            </w:r>
          </w:p>
          <w:p w14:paraId="4A9A7FF2">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第十四条下列单位应当建立应急值班制度，配备应急</w:t>
            </w:r>
            <w:r>
              <w:rPr>
                <w:rFonts w:hint="eastAsia" w:ascii="仿宋_GB2312" w:hAnsi="仿宋_GB2312" w:eastAsia="仿宋_GB2312" w:cs="仿宋_GB2312"/>
                <w:sz w:val="21"/>
                <w:szCs w:val="21"/>
              </w:rPr>
              <w:t>值班人员：</w:t>
            </w:r>
          </w:p>
          <w:p w14:paraId="2C8D5631">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(一)县级以上人民政府及其负有安全生产监督管理职</w:t>
            </w:r>
            <w:r>
              <w:rPr>
                <w:rFonts w:hint="eastAsia" w:ascii="仿宋_GB2312" w:hAnsi="仿宋_GB2312" w:eastAsia="仿宋_GB2312" w:cs="仿宋_GB2312"/>
                <w:spacing w:val="-1"/>
                <w:sz w:val="21"/>
                <w:szCs w:val="21"/>
              </w:rPr>
              <w:t>责的部门：</w:t>
            </w:r>
          </w:p>
          <w:p w14:paraId="6D58337B">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(二)危险物品的生产、经营、储存、运输单位以及矿山、金属冶炼、城市轨道交通运营、建筑施工单位：</w:t>
            </w:r>
          </w:p>
          <w:p w14:paraId="3B0FA9C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(三)应急救援队伍。</w:t>
            </w:r>
          </w:p>
          <w:p w14:paraId="3F9BE73D">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规模较大、危险性较高的易燃易爆物品、危险化学品等危险物品的生产、经营、储存、运输单位应当成立应急处置</w:t>
            </w:r>
            <w:r>
              <w:rPr>
                <w:rFonts w:hint="eastAsia" w:ascii="仿宋_GB2312" w:hAnsi="仿宋_GB2312" w:eastAsia="仿宋_GB2312" w:cs="仿宋_GB2312"/>
                <w:sz w:val="21"/>
                <w:szCs w:val="21"/>
              </w:rPr>
              <w:t>技术组，实行24小时应急值班。</w:t>
            </w:r>
          </w:p>
        </w:tc>
        <w:tc>
          <w:tcPr>
            <w:tcW w:w="1428" w:type="dxa"/>
            <w:tcBorders>
              <w:top w:val="single" w:color="auto" w:sz="4" w:space="0"/>
            </w:tcBorders>
            <w:vAlign w:val="center"/>
          </w:tcPr>
          <w:p w14:paraId="61A17E28">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4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10"/>
                <w:sz w:val="21"/>
                <w:szCs w:val="21"/>
              </w:rPr>
              <w:t>查、书面</w:t>
            </w:r>
            <w:r>
              <w:rPr>
                <w:rFonts w:hint="eastAsia" w:ascii="仿宋_GB2312" w:hAnsi="仿宋_GB2312" w:eastAsia="仿宋_GB2312" w:cs="仿宋_GB2312"/>
                <w:spacing w:val="-2"/>
                <w:sz w:val="21"/>
                <w:szCs w:val="21"/>
              </w:rPr>
              <w:t>检查</w:t>
            </w:r>
          </w:p>
        </w:tc>
        <w:tc>
          <w:tcPr>
            <w:tcW w:w="1284" w:type="dxa"/>
            <w:tcBorders>
              <w:top w:val="single" w:color="auto" w:sz="4" w:space="0"/>
            </w:tcBorders>
            <w:vAlign w:val="center"/>
          </w:tcPr>
          <w:p w14:paraId="4202F052">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8"/>
                <w:sz w:val="21"/>
                <w:szCs w:val="21"/>
              </w:rPr>
              <w:t>根据</w:t>
            </w:r>
            <w:r>
              <w:rPr>
                <w:rFonts w:hint="eastAsia" w:ascii="仿宋_GB2312" w:hAnsi="仿宋_GB2312" w:eastAsia="仿宋_GB2312" w:cs="仿宋_GB2312"/>
                <w:spacing w:val="-8"/>
                <w:sz w:val="21"/>
                <w:szCs w:val="21"/>
                <w:lang w:eastAsia="zh-CN"/>
              </w:rPr>
              <w:t>安全生产监督检查计划</w:t>
            </w:r>
            <w:r>
              <w:rPr>
                <w:rFonts w:hint="eastAsia" w:ascii="仿宋_GB2312" w:hAnsi="仿宋_GB2312" w:eastAsia="仿宋_GB2312" w:cs="仿宋_GB2312"/>
                <w:spacing w:val="-1"/>
                <w:sz w:val="21"/>
                <w:szCs w:val="21"/>
              </w:rPr>
              <w:t>确定</w:t>
            </w:r>
            <w:r>
              <w:rPr>
                <w:rFonts w:hint="eastAsia" w:ascii="仿宋_GB2312" w:hAnsi="仿宋_GB2312" w:eastAsia="仿宋_GB2312" w:cs="仿宋_GB2312"/>
                <w:spacing w:val="-3"/>
                <w:sz w:val="21"/>
                <w:szCs w:val="21"/>
              </w:rPr>
              <w:t>各企业检</w:t>
            </w:r>
            <w:r>
              <w:rPr>
                <w:rFonts w:hint="eastAsia" w:ascii="仿宋_GB2312" w:hAnsi="仿宋_GB2312" w:eastAsia="仿宋_GB2312" w:cs="仿宋_GB2312"/>
                <w:spacing w:val="-2"/>
                <w:sz w:val="21"/>
                <w:szCs w:val="21"/>
              </w:rPr>
              <w:t>查频次</w:t>
            </w:r>
          </w:p>
        </w:tc>
        <w:tc>
          <w:tcPr>
            <w:tcW w:w="1117" w:type="dxa"/>
            <w:tcBorders>
              <w:top w:val="single" w:color="auto" w:sz="4" w:space="0"/>
            </w:tcBorders>
            <w:vAlign w:val="center"/>
          </w:tcPr>
          <w:p w14:paraId="22FA245A">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662373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5887" w:hRule="atLeast"/>
          <w:jc w:val="center"/>
        </w:trPr>
        <w:tc>
          <w:tcPr>
            <w:tcW w:w="571" w:type="dxa"/>
            <w:gridSpan w:val="2"/>
            <w:vAlign w:val="center"/>
          </w:tcPr>
          <w:p w14:paraId="27BFDD1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55</w:t>
            </w:r>
          </w:p>
        </w:tc>
        <w:tc>
          <w:tcPr>
            <w:tcW w:w="1399" w:type="dxa"/>
            <w:vAlign w:val="center"/>
          </w:tcPr>
          <w:p w14:paraId="0480E670">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对生产经营单</w:t>
            </w:r>
            <w:r>
              <w:rPr>
                <w:rFonts w:hint="eastAsia" w:ascii="仿宋_GB2312" w:hAnsi="仿宋_GB2312" w:eastAsia="仿宋_GB2312" w:cs="仿宋_GB2312"/>
                <w:spacing w:val="-2"/>
                <w:sz w:val="21"/>
                <w:szCs w:val="21"/>
              </w:rPr>
              <w:t>位是否按照规定将生产安全事故应急救援预案报送备案</w:t>
            </w:r>
            <w:r>
              <w:rPr>
                <w:rFonts w:hint="eastAsia" w:ascii="仿宋_GB2312" w:hAnsi="仿宋_GB2312" w:eastAsia="仿宋_GB2312" w:cs="仿宋_GB2312"/>
                <w:spacing w:val="6"/>
                <w:sz w:val="21"/>
                <w:szCs w:val="21"/>
              </w:rPr>
              <w:t>的检查</w:t>
            </w:r>
          </w:p>
        </w:tc>
        <w:tc>
          <w:tcPr>
            <w:tcW w:w="633" w:type="dxa"/>
            <w:vAlign w:val="center"/>
          </w:tcPr>
          <w:p w14:paraId="173B6B4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vAlign w:val="center"/>
          </w:tcPr>
          <w:p w14:paraId="6C0AACD6">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vAlign w:val="center"/>
          </w:tcPr>
          <w:p w14:paraId="2706439B">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vAlign w:val="center"/>
          </w:tcPr>
          <w:p w14:paraId="51FB302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【行政法规】《生产安全事故应急条例》(2019)</w:t>
            </w:r>
          </w:p>
          <w:p w14:paraId="6D9CD97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第七条县级以上人民政府负有安全生产监督管理职责</w:t>
            </w:r>
            <w:r>
              <w:rPr>
                <w:rFonts w:hint="eastAsia" w:ascii="仿宋_GB2312" w:hAnsi="仿宋_GB2312" w:eastAsia="仿宋_GB2312" w:cs="仿宋_GB2312"/>
                <w:spacing w:val="-2"/>
                <w:sz w:val="21"/>
                <w:szCs w:val="21"/>
              </w:rPr>
              <w:t>的部门应当将其制定的生产安全事故应急救援预案报送本级</w:t>
            </w:r>
            <w:r>
              <w:rPr>
                <w:rFonts w:hint="eastAsia" w:ascii="仿宋_GB2312" w:hAnsi="仿宋_GB2312" w:eastAsia="仿宋_GB2312" w:cs="仿宋_GB2312"/>
                <w:spacing w:val="-1"/>
                <w:sz w:val="21"/>
                <w:szCs w:val="21"/>
              </w:rPr>
              <w:t>人民政府备案：易燃易爆物品、危险化学品等危险物品的生产、经营、储存、运输单位，矿山、金属冶炼、城市轨道交通运营、建筑施工单位，以及宾馆、商场、娱乐场所、旅游景区等人员密集场所经营单位，应当将其制定的生产安全事</w:t>
            </w:r>
            <w:r>
              <w:rPr>
                <w:rFonts w:hint="eastAsia" w:ascii="仿宋_GB2312" w:hAnsi="仿宋_GB2312" w:eastAsia="仿宋_GB2312" w:cs="仿宋_GB2312"/>
                <w:sz w:val="21"/>
                <w:szCs w:val="21"/>
              </w:rPr>
              <w:t>故应急救援预案按照国家有关规定报送县级以上人民政府负</w:t>
            </w:r>
          </w:p>
          <w:p w14:paraId="4667968B">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有安全生产监督管理职责的部门备案，并依法向社会公</w:t>
            </w:r>
            <w:r>
              <w:rPr>
                <w:rFonts w:hint="eastAsia" w:ascii="仿宋_GB2312" w:hAnsi="仿宋_GB2312" w:eastAsia="仿宋_GB2312" w:cs="仿宋_GB2312"/>
                <w:spacing w:val="-1"/>
                <w:sz w:val="21"/>
                <w:szCs w:val="21"/>
              </w:rPr>
              <w:t>布。</w:t>
            </w:r>
          </w:p>
          <w:p w14:paraId="644C5CE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【规章】《生产安全事故应急预案管理办法》(20</w:t>
            </w:r>
            <w:r>
              <w:rPr>
                <w:rFonts w:hint="eastAsia" w:ascii="仿宋_GB2312" w:hAnsi="仿宋_GB2312" w:eastAsia="仿宋_GB2312" w:cs="仿宋_GB2312"/>
                <w:spacing w:val="2"/>
                <w:sz w:val="21"/>
                <w:szCs w:val="21"/>
              </w:rPr>
              <w:t>19修正)</w:t>
            </w:r>
          </w:p>
          <w:p w14:paraId="1C698711">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第二十六条第二款前款所列单位属于中央企业的，其总</w:t>
            </w:r>
            <w:r>
              <w:rPr>
                <w:rFonts w:hint="eastAsia" w:ascii="仿宋_GB2312" w:hAnsi="仿宋_GB2312" w:eastAsia="仿宋_GB2312" w:cs="仿宋_GB2312"/>
                <w:spacing w:val="2"/>
                <w:sz w:val="21"/>
                <w:szCs w:val="21"/>
              </w:rPr>
              <w:t>部(上市公司)的应急预案，报国务院主管的负有安全生产</w:t>
            </w:r>
            <w:r>
              <w:rPr>
                <w:rFonts w:hint="eastAsia" w:ascii="仿宋_GB2312" w:hAnsi="仿宋_GB2312" w:eastAsia="仿宋_GB2312" w:cs="仿宋_GB2312"/>
                <w:spacing w:val="-1"/>
                <w:sz w:val="21"/>
                <w:szCs w:val="21"/>
              </w:rPr>
              <w:t>监督管理职责的部门备案，并抄送应急管理部；其所属单位</w:t>
            </w:r>
            <w:r>
              <w:rPr>
                <w:rFonts w:hint="eastAsia" w:ascii="仿宋_GB2312" w:hAnsi="仿宋_GB2312" w:eastAsia="仿宋_GB2312" w:cs="仿宋_GB2312"/>
                <w:sz w:val="21"/>
                <w:szCs w:val="21"/>
              </w:rPr>
              <w:t>的应急预案报所在地的省、自治区、直辖市或者设区的市级</w:t>
            </w:r>
            <w:r>
              <w:rPr>
                <w:rFonts w:hint="eastAsia" w:ascii="仿宋_GB2312" w:hAnsi="仿宋_GB2312" w:eastAsia="仿宋_GB2312" w:cs="仿宋_GB2312"/>
                <w:spacing w:val="-1"/>
                <w:sz w:val="21"/>
                <w:szCs w:val="21"/>
              </w:rPr>
              <w:t>人民政府主管的负有安全生产监督管理职责的部门备案，并</w:t>
            </w:r>
            <w:r>
              <w:rPr>
                <w:rFonts w:hint="eastAsia" w:ascii="仿宋_GB2312" w:hAnsi="仿宋_GB2312" w:eastAsia="仿宋_GB2312" w:cs="仿宋_GB2312"/>
                <w:spacing w:val="3"/>
                <w:sz w:val="21"/>
                <w:szCs w:val="21"/>
              </w:rPr>
              <w:t>抄送同级人民政府应急管理部门。</w:t>
            </w:r>
          </w:p>
        </w:tc>
        <w:tc>
          <w:tcPr>
            <w:tcW w:w="1428" w:type="dxa"/>
            <w:vAlign w:val="center"/>
          </w:tcPr>
          <w:p w14:paraId="60ADE15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现场检</w:t>
            </w:r>
          </w:p>
          <w:p w14:paraId="7563179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4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2"/>
                <w:sz w:val="21"/>
                <w:szCs w:val="21"/>
              </w:rPr>
              <w:t>检查</w:t>
            </w:r>
          </w:p>
        </w:tc>
        <w:tc>
          <w:tcPr>
            <w:tcW w:w="1284" w:type="dxa"/>
            <w:vAlign w:val="center"/>
          </w:tcPr>
          <w:p w14:paraId="3E56929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根据</w:t>
            </w:r>
            <w:r>
              <w:rPr>
                <w:rFonts w:hint="eastAsia" w:ascii="仿宋_GB2312" w:hAnsi="仿宋_GB2312" w:eastAsia="仿宋_GB2312" w:cs="仿宋_GB2312"/>
                <w:spacing w:val="-2"/>
                <w:sz w:val="21"/>
                <w:szCs w:val="21"/>
                <w:lang w:eastAsia="zh-CN"/>
              </w:rPr>
              <w:t>安全生产监督检查计划</w:t>
            </w:r>
            <w:r>
              <w:rPr>
                <w:rFonts w:hint="eastAsia" w:ascii="仿宋_GB2312" w:hAnsi="仿宋_GB2312" w:eastAsia="仿宋_GB2312" w:cs="仿宋_GB2312"/>
                <w:spacing w:val="5"/>
                <w:sz w:val="21"/>
                <w:szCs w:val="21"/>
              </w:rPr>
              <w:t>确定</w:t>
            </w:r>
            <w:r>
              <w:rPr>
                <w:rFonts w:hint="eastAsia" w:ascii="仿宋_GB2312" w:hAnsi="仿宋_GB2312" w:eastAsia="仿宋_GB2312" w:cs="仿宋_GB2312"/>
                <w:spacing w:val="-3"/>
                <w:sz w:val="21"/>
                <w:szCs w:val="21"/>
              </w:rPr>
              <w:t>各企业检</w:t>
            </w:r>
            <w:r>
              <w:rPr>
                <w:rFonts w:hint="eastAsia" w:ascii="仿宋_GB2312" w:hAnsi="仿宋_GB2312" w:eastAsia="仿宋_GB2312" w:cs="仿宋_GB2312"/>
                <w:spacing w:val="-2"/>
                <w:sz w:val="21"/>
                <w:szCs w:val="21"/>
              </w:rPr>
              <w:t>查频次</w:t>
            </w:r>
          </w:p>
        </w:tc>
        <w:tc>
          <w:tcPr>
            <w:tcW w:w="1117" w:type="dxa"/>
            <w:vAlign w:val="center"/>
          </w:tcPr>
          <w:p w14:paraId="398B3B77">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788F3B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2301" w:hRule="atLeast"/>
          <w:jc w:val="center"/>
        </w:trPr>
        <w:tc>
          <w:tcPr>
            <w:tcW w:w="571" w:type="dxa"/>
            <w:gridSpan w:val="2"/>
            <w:vAlign w:val="center"/>
          </w:tcPr>
          <w:p w14:paraId="60DB065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56</w:t>
            </w:r>
          </w:p>
        </w:tc>
        <w:tc>
          <w:tcPr>
            <w:tcW w:w="1399" w:type="dxa"/>
            <w:vAlign w:val="center"/>
          </w:tcPr>
          <w:p w14:paraId="796EF6A9">
            <w:pPr>
              <w:pStyle w:val="8"/>
              <w:keepNext w:val="0"/>
              <w:keepLines w:val="0"/>
              <w:pageBreakBefore w:val="0"/>
              <w:widowControl/>
              <w:kinsoku/>
              <w:wordWrap/>
              <w:overflowPunct/>
              <w:topLinePunct w:val="0"/>
              <w:autoSpaceDE w:val="0"/>
              <w:autoSpaceDN w:val="0"/>
              <w:bidi w:val="0"/>
              <w:adjustRightInd w:val="0"/>
              <w:snapToGrid w:val="0"/>
              <w:spacing w:line="30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对生产经营单</w:t>
            </w:r>
            <w:r>
              <w:rPr>
                <w:rFonts w:hint="eastAsia" w:ascii="仿宋_GB2312" w:hAnsi="仿宋_GB2312" w:eastAsia="仿宋_GB2312" w:cs="仿宋_GB2312"/>
                <w:spacing w:val="13"/>
                <w:sz w:val="21"/>
                <w:szCs w:val="21"/>
              </w:rPr>
              <w:t>位是否迟报、</w:t>
            </w:r>
            <w:r>
              <w:rPr>
                <w:rFonts w:hint="eastAsia" w:ascii="仿宋_GB2312" w:hAnsi="仿宋_GB2312" w:eastAsia="仿宋_GB2312" w:cs="仿宋_GB2312"/>
                <w:spacing w:val="-2"/>
                <w:sz w:val="21"/>
                <w:szCs w:val="21"/>
              </w:rPr>
              <w:t>漏报、谎报或者瞒报较大涉</w:t>
            </w:r>
            <w:r>
              <w:rPr>
                <w:rFonts w:hint="eastAsia" w:ascii="仿宋_GB2312" w:hAnsi="仿宋_GB2312" w:eastAsia="仿宋_GB2312" w:cs="仿宋_GB2312"/>
                <w:spacing w:val="1"/>
                <w:sz w:val="21"/>
                <w:szCs w:val="21"/>
              </w:rPr>
              <w:t>险事故的检查</w:t>
            </w:r>
          </w:p>
        </w:tc>
        <w:tc>
          <w:tcPr>
            <w:tcW w:w="633" w:type="dxa"/>
            <w:vAlign w:val="center"/>
          </w:tcPr>
          <w:p w14:paraId="6448C567">
            <w:pPr>
              <w:pStyle w:val="8"/>
              <w:keepNext w:val="0"/>
              <w:keepLines w:val="0"/>
              <w:pageBreakBefore w:val="0"/>
              <w:widowControl/>
              <w:kinsoku/>
              <w:wordWrap/>
              <w:overflowPunct/>
              <w:topLinePunct w:val="0"/>
              <w:autoSpaceDE w:val="0"/>
              <w:autoSpaceDN w:val="0"/>
              <w:bidi w:val="0"/>
              <w:adjustRightInd w:val="0"/>
              <w:snapToGrid w:val="0"/>
              <w:spacing w:line="30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vAlign w:val="center"/>
          </w:tcPr>
          <w:p w14:paraId="68F0DF12">
            <w:pPr>
              <w:keepNext w:val="0"/>
              <w:keepLines w:val="0"/>
              <w:pageBreakBefore w:val="0"/>
              <w:widowControl/>
              <w:kinsoku/>
              <w:wordWrap/>
              <w:overflowPunct/>
              <w:topLinePunct w:val="0"/>
              <w:autoSpaceDE w:val="0"/>
              <w:autoSpaceDN w:val="0"/>
              <w:bidi w:val="0"/>
              <w:adjustRightInd w:val="0"/>
              <w:snapToGrid w:val="0"/>
              <w:spacing w:line="300" w:lineRule="exact"/>
              <w:ind w:left="0" w:right="0" w:firstLine="9"/>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vAlign w:val="center"/>
          </w:tcPr>
          <w:p w14:paraId="43D30DEA">
            <w:pPr>
              <w:pStyle w:val="8"/>
              <w:keepNext w:val="0"/>
              <w:keepLines w:val="0"/>
              <w:pageBreakBefore w:val="0"/>
              <w:widowControl/>
              <w:kinsoku/>
              <w:wordWrap/>
              <w:overflowPunct/>
              <w:topLinePunct w:val="0"/>
              <w:autoSpaceDE w:val="0"/>
              <w:autoSpaceDN w:val="0"/>
              <w:bidi w:val="0"/>
              <w:adjustRightInd w:val="0"/>
              <w:snapToGrid w:val="0"/>
              <w:spacing w:line="30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vAlign w:val="center"/>
          </w:tcPr>
          <w:p w14:paraId="19715100">
            <w:pPr>
              <w:pStyle w:val="8"/>
              <w:keepNext w:val="0"/>
              <w:keepLines w:val="0"/>
              <w:pageBreakBefore w:val="0"/>
              <w:widowControl/>
              <w:kinsoku/>
              <w:wordWrap/>
              <w:overflowPunct/>
              <w:topLinePunct w:val="0"/>
              <w:autoSpaceDE w:val="0"/>
              <w:autoSpaceDN w:val="0"/>
              <w:bidi w:val="0"/>
              <w:adjustRightInd w:val="0"/>
              <w:snapToGrid w:val="0"/>
              <w:spacing w:line="30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【规章】《生产安全事故信息报告和处置办法》(20</w:t>
            </w:r>
            <w:r>
              <w:rPr>
                <w:rFonts w:hint="eastAsia" w:ascii="仿宋_GB2312" w:hAnsi="仿宋_GB2312" w:eastAsia="仿宋_GB2312" w:cs="仿宋_GB2312"/>
                <w:spacing w:val="2"/>
                <w:sz w:val="21"/>
                <w:szCs w:val="21"/>
              </w:rPr>
              <w:t>09)</w:t>
            </w:r>
          </w:p>
          <w:p w14:paraId="2C83936B">
            <w:pPr>
              <w:pStyle w:val="8"/>
              <w:keepNext w:val="0"/>
              <w:keepLines w:val="0"/>
              <w:pageBreakBefore w:val="0"/>
              <w:widowControl/>
              <w:kinsoku/>
              <w:wordWrap/>
              <w:overflowPunct/>
              <w:topLinePunct w:val="0"/>
              <w:autoSpaceDE w:val="0"/>
              <w:autoSpaceDN w:val="0"/>
              <w:bidi w:val="0"/>
              <w:adjustRightInd w:val="0"/>
              <w:snapToGrid w:val="0"/>
              <w:spacing w:line="30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第六条第一款生产经营单位发生生产安全事故或者较</w:t>
            </w:r>
            <w:r>
              <w:rPr>
                <w:rFonts w:hint="eastAsia" w:ascii="仿宋_GB2312" w:hAnsi="仿宋_GB2312" w:eastAsia="仿宋_GB2312" w:cs="仿宋_GB2312"/>
                <w:spacing w:val="2"/>
                <w:sz w:val="21"/>
                <w:szCs w:val="21"/>
              </w:rPr>
              <w:t>大涉险事故，其单位负责人接到事故信息报告后应当于1小</w:t>
            </w:r>
            <w:r>
              <w:rPr>
                <w:rFonts w:hint="eastAsia" w:ascii="仿宋_GB2312" w:hAnsi="仿宋_GB2312" w:eastAsia="仿宋_GB2312" w:cs="仿宋_GB2312"/>
                <w:sz w:val="21"/>
                <w:szCs w:val="21"/>
              </w:rPr>
              <w:t>时内报告事故发生地县级安全生产监督管理部门、煤矿安全</w:t>
            </w:r>
            <w:r>
              <w:rPr>
                <w:rFonts w:hint="eastAsia" w:ascii="仿宋_GB2312" w:hAnsi="仿宋_GB2312" w:eastAsia="仿宋_GB2312" w:cs="仿宋_GB2312"/>
                <w:spacing w:val="6"/>
                <w:sz w:val="21"/>
                <w:szCs w:val="21"/>
              </w:rPr>
              <w:t>监察分局。</w:t>
            </w:r>
          </w:p>
        </w:tc>
        <w:tc>
          <w:tcPr>
            <w:tcW w:w="1428" w:type="dxa"/>
            <w:vAlign w:val="center"/>
          </w:tcPr>
          <w:p w14:paraId="5365191B">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现场检查、书面</w:t>
            </w:r>
            <w:r>
              <w:rPr>
                <w:rFonts w:hint="eastAsia" w:ascii="仿宋_GB2312" w:hAnsi="仿宋_GB2312" w:eastAsia="仿宋_GB2312" w:cs="仿宋_GB2312"/>
                <w:spacing w:val="11"/>
                <w:sz w:val="21"/>
                <w:szCs w:val="21"/>
              </w:rPr>
              <w:t>检查</w:t>
            </w:r>
          </w:p>
        </w:tc>
        <w:tc>
          <w:tcPr>
            <w:tcW w:w="1284" w:type="dxa"/>
            <w:vAlign w:val="center"/>
          </w:tcPr>
          <w:p w14:paraId="3DD96BA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根据</w:t>
            </w:r>
            <w:r>
              <w:rPr>
                <w:rFonts w:hint="eastAsia" w:ascii="仿宋_GB2312" w:hAnsi="仿宋_GB2312" w:eastAsia="仿宋_GB2312" w:cs="仿宋_GB2312"/>
                <w:spacing w:val="-2"/>
                <w:sz w:val="21"/>
                <w:szCs w:val="21"/>
                <w:lang w:eastAsia="zh-CN"/>
              </w:rPr>
              <w:t>安全生产监督检查计划</w:t>
            </w:r>
            <w:r>
              <w:rPr>
                <w:rFonts w:hint="eastAsia" w:ascii="仿宋_GB2312" w:hAnsi="仿宋_GB2312" w:eastAsia="仿宋_GB2312" w:cs="仿宋_GB2312"/>
                <w:spacing w:val="-2"/>
                <w:sz w:val="21"/>
                <w:szCs w:val="21"/>
              </w:rPr>
              <w:t>确定</w:t>
            </w:r>
            <w:r>
              <w:rPr>
                <w:rFonts w:hint="eastAsia" w:ascii="仿宋_GB2312" w:hAnsi="仿宋_GB2312" w:eastAsia="仿宋_GB2312" w:cs="仿宋_GB2312"/>
                <w:sz w:val="21"/>
                <w:szCs w:val="21"/>
              </w:rPr>
              <w:t>各企业检</w:t>
            </w:r>
            <w:r>
              <w:rPr>
                <w:rFonts w:hint="eastAsia" w:ascii="仿宋_GB2312" w:hAnsi="仿宋_GB2312" w:eastAsia="仿宋_GB2312" w:cs="仿宋_GB2312"/>
                <w:spacing w:val="-2"/>
                <w:sz w:val="21"/>
                <w:szCs w:val="21"/>
              </w:rPr>
              <w:t>查频次</w:t>
            </w:r>
          </w:p>
        </w:tc>
        <w:tc>
          <w:tcPr>
            <w:tcW w:w="1117" w:type="dxa"/>
            <w:vAlign w:val="center"/>
          </w:tcPr>
          <w:p w14:paraId="73FB9837">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736E0D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3245" w:hRule="atLeast"/>
          <w:jc w:val="center"/>
        </w:trPr>
        <w:tc>
          <w:tcPr>
            <w:tcW w:w="571" w:type="dxa"/>
            <w:gridSpan w:val="2"/>
            <w:vAlign w:val="center"/>
          </w:tcPr>
          <w:p w14:paraId="3508806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57</w:t>
            </w:r>
          </w:p>
        </w:tc>
        <w:tc>
          <w:tcPr>
            <w:tcW w:w="1399" w:type="dxa"/>
            <w:vAlign w:val="center"/>
          </w:tcPr>
          <w:p w14:paraId="1171974D">
            <w:pPr>
              <w:pStyle w:val="8"/>
              <w:keepNext w:val="0"/>
              <w:keepLines w:val="0"/>
              <w:pageBreakBefore w:val="0"/>
              <w:widowControl/>
              <w:kinsoku/>
              <w:wordWrap/>
              <w:overflowPunct/>
              <w:topLinePunct w:val="0"/>
              <w:autoSpaceDE w:val="0"/>
              <w:autoSpaceDN w:val="0"/>
              <w:bidi w:val="0"/>
              <w:adjustRightInd w:val="0"/>
              <w:snapToGrid w:val="0"/>
              <w:spacing w:line="30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对生产经营单</w:t>
            </w:r>
            <w:r>
              <w:rPr>
                <w:rFonts w:hint="eastAsia" w:ascii="仿宋_GB2312" w:hAnsi="仿宋_GB2312" w:eastAsia="仿宋_GB2312" w:cs="仿宋_GB2312"/>
                <w:spacing w:val="-2"/>
                <w:sz w:val="21"/>
                <w:szCs w:val="21"/>
              </w:rPr>
              <w:t>位在应急预案编制前是否按照规定开展风</w:t>
            </w:r>
            <w:r>
              <w:rPr>
                <w:rFonts w:hint="eastAsia" w:ascii="仿宋_GB2312" w:hAnsi="仿宋_GB2312" w:eastAsia="仿宋_GB2312" w:cs="仿宋_GB2312"/>
                <w:spacing w:val="1"/>
                <w:sz w:val="21"/>
                <w:szCs w:val="21"/>
              </w:rPr>
              <w:t>险辨识、评估</w:t>
            </w:r>
            <w:r>
              <w:rPr>
                <w:rFonts w:hint="eastAsia" w:ascii="仿宋_GB2312" w:hAnsi="仿宋_GB2312" w:eastAsia="仿宋_GB2312" w:cs="仿宋_GB2312"/>
                <w:spacing w:val="2"/>
                <w:sz w:val="21"/>
                <w:szCs w:val="21"/>
              </w:rPr>
              <w:t>和应急资源调</w:t>
            </w:r>
            <w:r>
              <w:rPr>
                <w:rFonts w:hint="eastAsia" w:ascii="仿宋_GB2312" w:hAnsi="仿宋_GB2312" w:eastAsia="仿宋_GB2312" w:cs="仿宋_GB2312"/>
                <w:sz w:val="21"/>
                <w:szCs w:val="21"/>
              </w:rPr>
              <w:t>查的检查</w:t>
            </w:r>
          </w:p>
        </w:tc>
        <w:tc>
          <w:tcPr>
            <w:tcW w:w="633" w:type="dxa"/>
            <w:vAlign w:val="center"/>
          </w:tcPr>
          <w:p w14:paraId="3883CFDB">
            <w:pPr>
              <w:pStyle w:val="8"/>
              <w:keepNext w:val="0"/>
              <w:keepLines w:val="0"/>
              <w:pageBreakBefore w:val="0"/>
              <w:widowControl/>
              <w:kinsoku/>
              <w:wordWrap/>
              <w:overflowPunct/>
              <w:topLinePunct w:val="0"/>
              <w:autoSpaceDE w:val="0"/>
              <w:autoSpaceDN w:val="0"/>
              <w:bidi w:val="0"/>
              <w:adjustRightInd w:val="0"/>
              <w:snapToGrid w:val="0"/>
              <w:spacing w:line="30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vAlign w:val="center"/>
          </w:tcPr>
          <w:p w14:paraId="5B17BAC2">
            <w:pPr>
              <w:keepNext w:val="0"/>
              <w:keepLines w:val="0"/>
              <w:pageBreakBefore w:val="0"/>
              <w:widowControl/>
              <w:kinsoku/>
              <w:wordWrap/>
              <w:overflowPunct/>
              <w:topLinePunct w:val="0"/>
              <w:autoSpaceDE w:val="0"/>
              <w:autoSpaceDN w:val="0"/>
              <w:bidi w:val="0"/>
              <w:adjustRightInd w:val="0"/>
              <w:snapToGrid w:val="0"/>
              <w:spacing w:line="300" w:lineRule="exact"/>
              <w:ind w:left="0" w:right="0" w:hanging="9"/>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vAlign w:val="center"/>
          </w:tcPr>
          <w:p w14:paraId="18FC6D95">
            <w:pPr>
              <w:pStyle w:val="8"/>
              <w:keepNext w:val="0"/>
              <w:keepLines w:val="0"/>
              <w:pageBreakBefore w:val="0"/>
              <w:widowControl/>
              <w:kinsoku/>
              <w:wordWrap/>
              <w:overflowPunct/>
              <w:topLinePunct w:val="0"/>
              <w:autoSpaceDE w:val="0"/>
              <w:autoSpaceDN w:val="0"/>
              <w:bidi w:val="0"/>
              <w:adjustRightInd w:val="0"/>
              <w:snapToGrid w:val="0"/>
              <w:spacing w:line="30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vAlign w:val="center"/>
          </w:tcPr>
          <w:p w14:paraId="55C6298E">
            <w:pPr>
              <w:pStyle w:val="8"/>
              <w:keepNext w:val="0"/>
              <w:keepLines w:val="0"/>
              <w:pageBreakBefore w:val="0"/>
              <w:widowControl/>
              <w:kinsoku/>
              <w:wordWrap/>
              <w:overflowPunct/>
              <w:topLinePunct w:val="0"/>
              <w:autoSpaceDE w:val="0"/>
              <w:autoSpaceDN w:val="0"/>
              <w:bidi w:val="0"/>
              <w:adjustRightInd w:val="0"/>
              <w:snapToGrid w:val="0"/>
              <w:spacing w:line="30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【规章】《生产安全事故应急预案管理办法》(20</w:t>
            </w:r>
            <w:r>
              <w:rPr>
                <w:rFonts w:hint="eastAsia" w:ascii="仿宋_GB2312" w:hAnsi="仿宋_GB2312" w:eastAsia="仿宋_GB2312" w:cs="仿宋_GB2312"/>
                <w:spacing w:val="2"/>
                <w:sz w:val="21"/>
                <w:szCs w:val="21"/>
              </w:rPr>
              <w:t>19修正)</w:t>
            </w:r>
          </w:p>
          <w:p w14:paraId="4940323E">
            <w:pPr>
              <w:pStyle w:val="8"/>
              <w:keepNext w:val="0"/>
              <w:keepLines w:val="0"/>
              <w:pageBreakBefore w:val="0"/>
              <w:widowControl/>
              <w:kinsoku/>
              <w:wordWrap/>
              <w:overflowPunct/>
              <w:topLinePunct w:val="0"/>
              <w:autoSpaceDE w:val="0"/>
              <w:autoSpaceDN w:val="0"/>
              <w:bidi w:val="0"/>
              <w:adjustRightInd w:val="0"/>
              <w:snapToGrid w:val="0"/>
              <w:spacing w:line="30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第十条编制应急预案前，编制单位应当进行事故风险辨识、评估和应急资源调查。</w:t>
            </w:r>
          </w:p>
          <w:p w14:paraId="6C6A297E">
            <w:pPr>
              <w:pStyle w:val="8"/>
              <w:keepNext w:val="0"/>
              <w:keepLines w:val="0"/>
              <w:pageBreakBefore w:val="0"/>
              <w:widowControl/>
              <w:kinsoku/>
              <w:wordWrap/>
              <w:overflowPunct/>
              <w:topLinePunct w:val="0"/>
              <w:autoSpaceDE w:val="0"/>
              <w:autoSpaceDN w:val="0"/>
              <w:bidi w:val="0"/>
              <w:adjustRightInd w:val="0"/>
              <w:snapToGrid w:val="0"/>
              <w:spacing w:line="30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事故风险辨识、评估，是指针对不同事故种类及特点，</w:t>
            </w:r>
            <w:r>
              <w:rPr>
                <w:rFonts w:hint="eastAsia" w:ascii="仿宋_GB2312" w:hAnsi="仿宋_GB2312" w:eastAsia="仿宋_GB2312" w:cs="仿宋_GB2312"/>
                <w:sz w:val="21"/>
                <w:szCs w:val="21"/>
              </w:rPr>
              <w:t>识别存在的危险危害因素，分析事故可能产生的直接后果以</w:t>
            </w:r>
            <w:r>
              <w:rPr>
                <w:rFonts w:hint="eastAsia" w:ascii="仿宋_GB2312" w:hAnsi="仿宋_GB2312" w:eastAsia="仿宋_GB2312" w:cs="仿宋_GB2312"/>
                <w:spacing w:val="1"/>
                <w:sz w:val="21"/>
                <w:szCs w:val="21"/>
              </w:rPr>
              <w:t>及次生、衍生后果，评估各种后果的危害程度和影响范围，提出防范和控制事故风险措施的过程。</w:t>
            </w:r>
          </w:p>
          <w:p w14:paraId="3BD9141F">
            <w:pPr>
              <w:pStyle w:val="8"/>
              <w:keepNext w:val="0"/>
              <w:keepLines w:val="0"/>
              <w:pageBreakBefore w:val="0"/>
              <w:widowControl/>
              <w:kinsoku/>
              <w:wordWrap/>
              <w:overflowPunct/>
              <w:topLinePunct w:val="0"/>
              <w:autoSpaceDE w:val="0"/>
              <w:autoSpaceDN w:val="0"/>
              <w:bidi w:val="0"/>
              <w:adjustRightInd w:val="0"/>
              <w:snapToGrid w:val="0"/>
              <w:spacing w:line="30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应急资源调查，是指全面调查本地区、本单位第一时间</w:t>
            </w:r>
            <w:r>
              <w:rPr>
                <w:rFonts w:hint="eastAsia" w:ascii="仿宋_GB2312" w:hAnsi="仿宋_GB2312" w:eastAsia="仿宋_GB2312" w:cs="仿宋_GB2312"/>
                <w:spacing w:val="-1"/>
                <w:sz w:val="21"/>
                <w:szCs w:val="21"/>
              </w:rPr>
              <w:t>可以调用的应急资源状况和合作区域内可以请求援助的应急资源状况，并结合事故风险辨识评估结论制定应急措施的过</w:t>
            </w:r>
            <w:r>
              <w:rPr>
                <w:rFonts w:hint="eastAsia" w:ascii="仿宋_GB2312" w:hAnsi="仿宋_GB2312" w:eastAsia="仿宋_GB2312" w:cs="仿宋_GB2312"/>
                <w:spacing w:val="24"/>
                <w:sz w:val="21"/>
                <w:szCs w:val="21"/>
              </w:rPr>
              <w:t>程。</w:t>
            </w:r>
          </w:p>
        </w:tc>
        <w:tc>
          <w:tcPr>
            <w:tcW w:w="1428" w:type="dxa"/>
            <w:vAlign w:val="center"/>
          </w:tcPr>
          <w:p w14:paraId="78AB2A3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9"/>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1"/>
                <w:sz w:val="21"/>
                <w:szCs w:val="21"/>
              </w:rPr>
              <w:t>检查</w:t>
            </w:r>
          </w:p>
        </w:tc>
        <w:tc>
          <w:tcPr>
            <w:tcW w:w="1284" w:type="dxa"/>
            <w:vAlign w:val="center"/>
          </w:tcPr>
          <w:p w14:paraId="41AB969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8"/>
                <w:sz w:val="21"/>
                <w:szCs w:val="21"/>
              </w:rPr>
              <w:t>根据</w:t>
            </w:r>
            <w:r>
              <w:rPr>
                <w:rFonts w:hint="eastAsia" w:ascii="仿宋_GB2312" w:hAnsi="仿宋_GB2312" w:eastAsia="仿宋_GB2312" w:cs="仿宋_GB2312"/>
                <w:spacing w:val="-8"/>
                <w:sz w:val="21"/>
                <w:szCs w:val="21"/>
                <w:lang w:eastAsia="zh-CN"/>
              </w:rPr>
              <w:t>安全生产监督检查计划</w:t>
            </w:r>
            <w:r>
              <w:rPr>
                <w:rFonts w:hint="eastAsia" w:ascii="仿宋_GB2312" w:hAnsi="仿宋_GB2312" w:eastAsia="仿宋_GB2312" w:cs="仿宋_GB2312"/>
                <w:spacing w:val="-1"/>
                <w:sz w:val="21"/>
                <w:szCs w:val="21"/>
              </w:rPr>
              <w:t>确定</w:t>
            </w:r>
            <w:r>
              <w:rPr>
                <w:rFonts w:hint="eastAsia" w:ascii="仿宋_GB2312" w:hAnsi="仿宋_GB2312" w:eastAsia="仿宋_GB2312" w:cs="仿宋_GB2312"/>
                <w:spacing w:val="-3"/>
                <w:sz w:val="21"/>
                <w:szCs w:val="21"/>
              </w:rPr>
              <w:t>各企业检</w:t>
            </w:r>
            <w:r>
              <w:rPr>
                <w:rFonts w:hint="eastAsia" w:ascii="仿宋_GB2312" w:hAnsi="仿宋_GB2312" w:eastAsia="仿宋_GB2312" w:cs="仿宋_GB2312"/>
                <w:spacing w:val="3"/>
                <w:sz w:val="21"/>
                <w:szCs w:val="21"/>
              </w:rPr>
              <w:t>查频次</w:t>
            </w:r>
          </w:p>
        </w:tc>
        <w:tc>
          <w:tcPr>
            <w:tcW w:w="1117" w:type="dxa"/>
            <w:vAlign w:val="center"/>
          </w:tcPr>
          <w:p w14:paraId="11EE3A34">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004557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2101" w:hRule="atLeast"/>
          <w:jc w:val="center"/>
        </w:trPr>
        <w:tc>
          <w:tcPr>
            <w:tcW w:w="571" w:type="dxa"/>
            <w:gridSpan w:val="2"/>
            <w:vAlign w:val="center"/>
          </w:tcPr>
          <w:p w14:paraId="2CA6A488">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58</w:t>
            </w:r>
          </w:p>
        </w:tc>
        <w:tc>
          <w:tcPr>
            <w:tcW w:w="1399" w:type="dxa"/>
            <w:vAlign w:val="center"/>
          </w:tcPr>
          <w:p w14:paraId="77936039">
            <w:pPr>
              <w:pStyle w:val="8"/>
              <w:keepNext w:val="0"/>
              <w:keepLines w:val="0"/>
              <w:pageBreakBefore w:val="0"/>
              <w:widowControl/>
              <w:kinsoku/>
              <w:wordWrap/>
              <w:overflowPunct/>
              <w:topLinePunct w:val="0"/>
              <w:autoSpaceDE w:val="0"/>
              <w:autoSpaceDN w:val="0"/>
              <w:bidi w:val="0"/>
              <w:adjustRightInd w:val="0"/>
              <w:snapToGrid w:val="0"/>
              <w:spacing w:line="30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对生产经营单</w:t>
            </w:r>
            <w:r>
              <w:rPr>
                <w:rFonts w:hint="eastAsia" w:ascii="仿宋_GB2312" w:hAnsi="仿宋_GB2312" w:eastAsia="仿宋_GB2312" w:cs="仿宋_GB2312"/>
                <w:spacing w:val="-2"/>
                <w:sz w:val="21"/>
                <w:szCs w:val="21"/>
              </w:rPr>
              <w:t>位是否按照规定开展应急预案评审的检查</w:t>
            </w:r>
          </w:p>
        </w:tc>
        <w:tc>
          <w:tcPr>
            <w:tcW w:w="633" w:type="dxa"/>
            <w:vAlign w:val="center"/>
          </w:tcPr>
          <w:p w14:paraId="32AE26F2">
            <w:pPr>
              <w:pStyle w:val="8"/>
              <w:keepNext w:val="0"/>
              <w:keepLines w:val="0"/>
              <w:pageBreakBefore w:val="0"/>
              <w:widowControl/>
              <w:kinsoku/>
              <w:wordWrap/>
              <w:overflowPunct/>
              <w:topLinePunct w:val="0"/>
              <w:autoSpaceDE w:val="0"/>
              <w:autoSpaceDN w:val="0"/>
              <w:bidi w:val="0"/>
              <w:adjustRightInd w:val="0"/>
              <w:snapToGrid w:val="0"/>
              <w:spacing w:line="300" w:lineRule="exact"/>
              <w:ind w:left="0" w:right="0" w:firstLine="19"/>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4"/>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vAlign w:val="center"/>
          </w:tcPr>
          <w:p w14:paraId="3D4F886F">
            <w:pPr>
              <w:keepNext w:val="0"/>
              <w:keepLines w:val="0"/>
              <w:pageBreakBefore w:val="0"/>
              <w:widowControl/>
              <w:kinsoku/>
              <w:wordWrap/>
              <w:overflowPunct/>
              <w:topLinePunct w:val="0"/>
              <w:autoSpaceDE w:val="0"/>
              <w:autoSpaceDN w:val="0"/>
              <w:bidi w:val="0"/>
              <w:adjustRightInd w:val="0"/>
              <w:snapToGrid w:val="0"/>
              <w:spacing w:line="300" w:lineRule="exact"/>
              <w:ind w:left="0" w:right="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vAlign w:val="center"/>
          </w:tcPr>
          <w:p w14:paraId="7353A30B">
            <w:pPr>
              <w:pStyle w:val="8"/>
              <w:keepNext w:val="0"/>
              <w:keepLines w:val="0"/>
              <w:pageBreakBefore w:val="0"/>
              <w:widowControl/>
              <w:kinsoku/>
              <w:wordWrap/>
              <w:overflowPunct/>
              <w:topLinePunct w:val="0"/>
              <w:autoSpaceDE w:val="0"/>
              <w:autoSpaceDN w:val="0"/>
              <w:bidi w:val="0"/>
              <w:adjustRightInd w:val="0"/>
              <w:snapToGrid w:val="0"/>
              <w:spacing w:line="30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vAlign w:val="center"/>
          </w:tcPr>
          <w:p w14:paraId="6B34BB7C">
            <w:pPr>
              <w:pStyle w:val="8"/>
              <w:keepNext w:val="0"/>
              <w:keepLines w:val="0"/>
              <w:pageBreakBefore w:val="0"/>
              <w:widowControl/>
              <w:kinsoku/>
              <w:wordWrap/>
              <w:overflowPunct/>
              <w:topLinePunct w:val="0"/>
              <w:autoSpaceDE w:val="0"/>
              <w:autoSpaceDN w:val="0"/>
              <w:bidi w:val="0"/>
              <w:adjustRightInd w:val="0"/>
              <w:snapToGrid w:val="0"/>
              <w:spacing w:line="30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【规章】《生产安全事故应急预案管理办法》(20</w:t>
            </w:r>
            <w:r>
              <w:rPr>
                <w:rFonts w:hint="eastAsia" w:ascii="仿宋_GB2312" w:hAnsi="仿宋_GB2312" w:eastAsia="仿宋_GB2312" w:cs="仿宋_GB2312"/>
                <w:spacing w:val="2"/>
                <w:sz w:val="21"/>
                <w:szCs w:val="21"/>
              </w:rPr>
              <w:t>19修正)</w:t>
            </w:r>
          </w:p>
          <w:p w14:paraId="47A064B7">
            <w:pPr>
              <w:pStyle w:val="8"/>
              <w:keepNext w:val="0"/>
              <w:keepLines w:val="0"/>
              <w:pageBreakBefore w:val="0"/>
              <w:widowControl/>
              <w:kinsoku/>
              <w:wordWrap/>
              <w:overflowPunct/>
              <w:topLinePunct w:val="0"/>
              <w:autoSpaceDE w:val="0"/>
              <w:autoSpaceDN w:val="0"/>
              <w:bidi w:val="0"/>
              <w:adjustRightInd w:val="0"/>
              <w:snapToGrid w:val="0"/>
              <w:spacing w:line="30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第二十一条矿山、金属冶炼企业和易燃易爆物品、危</w:t>
            </w:r>
            <w:r>
              <w:rPr>
                <w:rFonts w:hint="eastAsia" w:ascii="仿宋_GB2312" w:hAnsi="仿宋_GB2312" w:eastAsia="仿宋_GB2312" w:cs="仿宋_GB2312"/>
                <w:sz w:val="21"/>
                <w:szCs w:val="21"/>
              </w:rPr>
              <w:t>险化学品的生产、经营(带储存设施的，下同)、储存、运</w:t>
            </w:r>
            <w:r>
              <w:rPr>
                <w:rFonts w:hint="eastAsia" w:ascii="仿宋_GB2312" w:hAnsi="仿宋_GB2312" w:eastAsia="仿宋_GB2312" w:cs="仿宋_GB2312"/>
                <w:spacing w:val="-4"/>
                <w:sz w:val="21"/>
                <w:szCs w:val="21"/>
              </w:rPr>
              <w:t>输企业，以及使用危险化学品达到国家规定数量的化工企业、</w:t>
            </w:r>
            <w:r>
              <w:rPr>
                <w:rFonts w:hint="eastAsia" w:ascii="仿宋_GB2312" w:hAnsi="仿宋_GB2312" w:eastAsia="仿宋_GB2312" w:cs="仿宋_GB2312"/>
                <w:spacing w:val="-3"/>
                <w:sz w:val="21"/>
                <w:szCs w:val="21"/>
              </w:rPr>
              <w:t>烟花爆竹生产、批发经营企业和中型规模以上的其</w:t>
            </w:r>
            <w:r>
              <w:rPr>
                <w:rFonts w:hint="eastAsia" w:ascii="仿宋_GB2312" w:hAnsi="仿宋_GB2312" w:eastAsia="仿宋_GB2312" w:cs="仿宋_GB2312"/>
                <w:spacing w:val="-4"/>
                <w:sz w:val="21"/>
                <w:szCs w:val="21"/>
              </w:rPr>
              <w:t>他生产经</w:t>
            </w:r>
            <w:r>
              <w:rPr>
                <w:rFonts w:hint="eastAsia" w:ascii="仿宋_GB2312" w:hAnsi="仿宋_GB2312" w:eastAsia="仿宋_GB2312" w:cs="仿宋_GB2312"/>
                <w:spacing w:val="-3"/>
                <w:sz w:val="21"/>
                <w:szCs w:val="21"/>
              </w:rPr>
              <w:t>营单位，应当对本单位编制的应急预案进行评审，并形成书</w:t>
            </w:r>
            <w:r>
              <w:rPr>
                <w:rFonts w:hint="eastAsia" w:ascii="仿宋_GB2312" w:hAnsi="仿宋_GB2312" w:eastAsia="仿宋_GB2312" w:cs="仿宋_GB2312"/>
                <w:spacing w:val="7"/>
                <w:sz w:val="21"/>
                <w:szCs w:val="21"/>
              </w:rPr>
              <w:t>面评审纪要。</w:t>
            </w:r>
          </w:p>
        </w:tc>
        <w:tc>
          <w:tcPr>
            <w:tcW w:w="1428" w:type="dxa"/>
            <w:vAlign w:val="center"/>
          </w:tcPr>
          <w:p w14:paraId="4F0F1562">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2"/>
                <w:sz w:val="21"/>
                <w:szCs w:val="21"/>
              </w:rPr>
              <w:t>检查</w:t>
            </w:r>
          </w:p>
        </w:tc>
        <w:tc>
          <w:tcPr>
            <w:tcW w:w="1284" w:type="dxa"/>
            <w:vAlign w:val="center"/>
          </w:tcPr>
          <w:p w14:paraId="1341A523">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9"/>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根据</w:t>
            </w:r>
            <w:r>
              <w:rPr>
                <w:rFonts w:hint="eastAsia" w:ascii="仿宋_GB2312" w:hAnsi="仿宋_GB2312" w:eastAsia="仿宋_GB2312" w:cs="仿宋_GB2312"/>
                <w:spacing w:val="-7"/>
                <w:sz w:val="21"/>
                <w:szCs w:val="21"/>
                <w:lang w:eastAsia="zh-CN"/>
              </w:rPr>
              <w:t>安全生产监督检查计划</w:t>
            </w:r>
            <w:r>
              <w:rPr>
                <w:rFonts w:hint="eastAsia" w:ascii="仿宋_GB2312" w:hAnsi="仿宋_GB2312" w:eastAsia="仿宋_GB2312" w:cs="仿宋_GB2312"/>
                <w:spacing w:val="-8"/>
                <w:sz w:val="21"/>
                <w:szCs w:val="21"/>
              </w:rPr>
              <w:t>确定各企业检</w:t>
            </w:r>
            <w:r>
              <w:rPr>
                <w:rFonts w:hint="eastAsia" w:ascii="仿宋_GB2312" w:hAnsi="仿宋_GB2312" w:eastAsia="仿宋_GB2312" w:cs="仿宋_GB2312"/>
                <w:spacing w:val="7"/>
                <w:sz w:val="21"/>
                <w:szCs w:val="21"/>
              </w:rPr>
              <w:t>查频次</w:t>
            </w:r>
          </w:p>
        </w:tc>
        <w:tc>
          <w:tcPr>
            <w:tcW w:w="1117" w:type="dxa"/>
            <w:vAlign w:val="center"/>
          </w:tcPr>
          <w:p w14:paraId="24F84081">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40AB61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2538" w:hRule="atLeast"/>
          <w:jc w:val="center"/>
        </w:trPr>
        <w:tc>
          <w:tcPr>
            <w:tcW w:w="571" w:type="dxa"/>
            <w:gridSpan w:val="2"/>
            <w:vAlign w:val="center"/>
          </w:tcPr>
          <w:p w14:paraId="482DE86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59</w:t>
            </w:r>
          </w:p>
        </w:tc>
        <w:tc>
          <w:tcPr>
            <w:tcW w:w="1399" w:type="dxa"/>
            <w:vAlign w:val="center"/>
          </w:tcPr>
          <w:p w14:paraId="4FC35B0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对生产经营单</w:t>
            </w:r>
            <w:r>
              <w:rPr>
                <w:rFonts w:hint="eastAsia" w:ascii="仿宋_GB2312" w:hAnsi="仿宋_GB2312" w:eastAsia="仿宋_GB2312" w:cs="仿宋_GB2312"/>
                <w:spacing w:val="-2"/>
                <w:sz w:val="21"/>
                <w:szCs w:val="21"/>
              </w:rPr>
              <w:t>位是否将事故</w:t>
            </w:r>
            <w:r>
              <w:rPr>
                <w:rFonts w:hint="eastAsia" w:ascii="仿宋_GB2312" w:hAnsi="仿宋_GB2312" w:eastAsia="仿宋_GB2312" w:cs="仿宋_GB2312"/>
                <w:spacing w:val="13"/>
                <w:sz w:val="21"/>
                <w:szCs w:val="21"/>
              </w:rPr>
              <w:t>风险的性质、</w:t>
            </w:r>
            <w:r>
              <w:rPr>
                <w:rFonts w:hint="eastAsia" w:ascii="仿宋_GB2312" w:hAnsi="仿宋_GB2312" w:eastAsia="仿宋_GB2312" w:cs="仿宋_GB2312"/>
                <w:spacing w:val="-2"/>
                <w:sz w:val="21"/>
                <w:szCs w:val="21"/>
              </w:rPr>
              <w:t>影响范围和应</w:t>
            </w:r>
            <w:r>
              <w:rPr>
                <w:rFonts w:hint="eastAsia" w:ascii="仿宋_GB2312" w:hAnsi="仿宋_GB2312" w:eastAsia="仿宋_GB2312" w:cs="仿宋_GB2312"/>
                <w:spacing w:val="1"/>
                <w:sz w:val="21"/>
                <w:szCs w:val="21"/>
              </w:rPr>
              <w:t>急防范措施告</w:t>
            </w:r>
            <w:r>
              <w:rPr>
                <w:rFonts w:hint="eastAsia" w:ascii="仿宋_GB2312" w:hAnsi="仿宋_GB2312" w:eastAsia="仿宋_GB2312" w:cs="仿宋_GB2312"/>
                <w:spacing w:val="2"/>
                <w:sz w:val="21"/>
                <w:szCs w:val="21"/>
              </w:rPr>
              <w:t>知可能影响的</w:t>
            </w:r>
            <w:r>
              <w:rPr>
                <w:rFonts w:hint="eastAsia" w:ascii="仿宋_GB2312" w:hAnsi="仿宋_GB2312" w:eastAsia="仿宋_GB2312" w:cs="仿宋_GB2312"/>
                <w:spacing w:val="-2"/>
                <w:sz w:val="21"/>
                <w:szCs w:val="21"/>
              </w:rPr>
              <w:t>周边单位和人</w:t>
            </w:r>
            <w:r>
              <w:rPr>
                <w:rFonts w:hint="eastAsia" w:ascii="仿宋_GB2312" w:hAnsi="仿宋_GB2312" w:eastAsia="仿宋_GB2312" w:cs="仿宋_GB2312"/>
                <w:spacing w:val="12"/>
                <w:sz w:val="21"/>
                <w:szCs w:val="21"/>
              </w:rPr>
              <w:t>员的检查</w:t>
            </w:r>
          </w:p>
        </w:tc>
        <w:tc>
          <w:tcPr>
            <w:tcW w:w="633" w:type="dxa"/>
            <w:vAlign w:val="center"/>
          </w:tcPr>
          <w:p w14:paraId="68FFD2A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9"/>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4"/>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vAlign w:val="center"/>
          </w:tcPr>
          <w:p w14:paraId="2766952E">
            <w:pPr>
              <w:keepNext w:val="0"/>
              <w:keepLines w:val="0"/>
              <w:pageBreakBefore w:val="0"/>
              <w:widowControl/>
              <w:kinsoku/>
              <w:wordWrap/>
              <w:overflowPunct/>
              <w:topLinePunct w:val="0"/>
              <w:autoSpaceDE w:val="0"/>
              <w:autoSpaceDN w:val="0"/>
              <w:bidi w:val="0"/>
              <w:adjustRightInd w:val="0"/>
              <w:snapToGrid w:val="0"/>
              <w:spacing w:line="320" w:lineRule="exact"/>
              <w:ind w:left="0" w:right="0" w:firstLine="9"/>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vAlign w:val="center"/>
          </w:tcPr>
          <w:p w14:paraId="5E2EF833">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vAlign w:val="center"/>
          </w:tcPr>
          <w:p w14:paraId="47EE815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【规章】《生产安全事故应急预案管理办法》(20</w:t>
            </w:r>
            <w:r>
              <w:rPr>
                <w:rFonts w:hint="eastAsia" w:ascii="仿宋_GB2312" w:hAnsi="仿宋_GB2312" w:eastAsia="仿宋_GB2312" w:cs="仿宋_GB2312"/>
                <w:spacing w:val="2"/>
                <w:sz w:val="21"/>
                <w:szCs w:val="21"/>
              </w:rPr>
              <w:t>19修正)</w:t>
            </w:r>
          </w:p>
          <w:p w14:paraId="04206D3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第二十四条生产经营单位的应急预案经评审或者论证</w:t>
            </w:r>
          </w:p>
          <w:p w14:paraId="4AB103E1">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9"/>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6"/>
                <w:sz w:val="21"/>
                <w:szCs w:val="21"/>
              </w:rPr>
              <w:t>后，由本单位主要负责人签署公布，向本单位从业</w:t>
            </w:r>
            <w:r>
              <w:rPr>
                <w:rFonts w:hint="eastAsia" w:ascii="仿宋_GB2312" w:hAnsi="仿宋_GB2312" w:eastAsia="仿宋_GB2312" w:cs="仿宋_GB2312"/>
                <w:spacing w:val="-7"/>
                <w:sz w:val="21"/>
                <w:szCs w:val="21"/>
              </w:rPr>
              <w:t>人员公布，</w:t>
            </w:r>
            <w:r>
              <w:rPr>
                <w:rFonts w:hint="eastAsia" w:ascii="仿宋_GB2312" w:hAnsi="仿宋_GB2312" w:eastAsia="仿宋_GB2312" w:cs="仿宋_GB2312"/>
                <w:spacing w:val="-3"/>
                <w:sz w:val="21"/>
                <w:szCs w:val="21"/>
              </w:rPr>
              <w:t>并及时发放到本单位有关部门、岗位和相关应急救援队伍。</w:t>
            </w:r>
          </w:p>
          <w:p w14:paraId="154DB3C0">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事故风险可能影响周边其他单位、人员的，生产经营单位应当将有关事故风险的性质、影响范围和应急防范措施告</w:t>
            </w:r>
            <w:r>
              <w:rPr>
                <w:rFonts w:hint="eastAsia" w:ascii="仿宋_GB2312" w:hAnsi="仿宋_GB2312" w:eastAsia="仿宋_GB2312" w:cs="仿宋_GB2312"/>
                <w:spacing w:val="5"/>
                <w:sz w:val="21"/>
                <w:szCs w:val="21"/>
              </w:rPr>
              <w:t>知周边的其他单位和人员。</w:t>
            </w:r>
          </w:p>
        </w:tc>
        <w:tc>
          <w:tcPr>
            <w:tcW w:w="1428" w:type="dxa"/>
            <w:vAlign w:val="center"/>
          </w:tcPr>
          <w:p w14:paraId="7F10917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2"/>
                <w:sz w:val="21"/>
                <w:szCs w:val="21"/>
              </w:rPr>
              <w:t>检查</w:t>
            </w:r>
          </w:p>
        </w:tc>
        <w:tc>
          <w:tcPr>
            <w:tcW w:w="1284" w:type="dxa"/>
            <w:vAlign w:val="center"/>
          </w:tcPr>
          <w:p w14:paraId="224CD59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9"/>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8"/>
                <w:sz w:val="21"/>
                <w:szCs w:val="21"/>
              </w:rPr>
              <w:t>根据</w:t>
            </w:r>
            <w:r>
              <w:rPr>
                <w:rFonts w:hint="eastAsia" w:ascii="仿宋_GB2312" w:hAnsi="仿宋_GB2312" w:eastAsia="仿宋_GB2312" w:cs="仿宋_GB2312"/>
                <w:spacing w:val="-8"/>
                <w:sz w:val="21"/>
                <w:szCs w:val="21"/>
                <w:lang w:eastAsia="zh-CN"/>
              </w:rPr>
              <w:t>安全生产监督检查计划</w:t>
            </w:r>
            <w:r>
              <w:rPr>
                <w:rFonts w:hint="eastAsia" w:ascii="仿宋_GB2312" w:hAnsi="仿宋_GB2312" w:eastAsia="仿宋_GB2312" w:cs="仿宋_GB2312"/>
                <w:spacing w:val="-7"/>
                <w:sz w:val="21"/>
                <w:szCs w:val="21"/>
              </w:rPr>
              <w:t>确定</w:t>
            </w:r>
            <w:r>
              <w:rPr>
                <w:rFonts w:hint="eastAsia" w:ascii="仿宋_GB2312" w:hAnsi="仿宋_GB2312" w:eastAsia="仿宋_GB2312" w:cs="仿宋_GB2312"/>
                <w:spacing w:val="-5"/>
                <w:sz w:val="21"/>
                <w:szCs w:val="21"/>
              </w:rPr>
              <w:t>各企业检</w:t>
            </w:r>
            <w:r>
              <w:rPr>
                <w:rFonts w:hint="eastAsia" w:ascii="仿宋_GB2312" w:hAnsi="仿宋_GB2312" w:eastAsia="仿宋_GB2312" w:cs="仿宋_GB2312"/>
                <w:spacing w:val="10"/>
                <w:sz w:val="21"/>
                <w:szCs w:val="21"/>
              </w:rPr>
              <w:t>查频次</w:t>
            </w:r>
          </w:p>
        </w:tc>
        <w:tc>
          <w:tcPr>
            <w:tcW w:w="1117" w:type="dxa"/>
            <w:vAlign w:val="center"/>
          </w:tcPr>
          <w:p w14:paraId="4C6F06AE">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0BD1EC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8061" w:hRule="atLeast"/>
          <w:jc w:val="center"/>
        </w:trPr>
        <w:tc>
          <w:tcPr>
            <w:tcW w:w="571" w:type="dxa"/>
            <w:gridSpan w:val="2"/>
            <w:vAlign w:val="center"/>
          </w:tcPr>
          <w:p w14:paraId="1CC6EE3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60</w:t>
            </w:r>
          </w:p>
        </w:tc>
        <w:tc>
          <w:tcPr>
            <w:tcW w:w="1399" w:type="dxa"/>
            <w:vAlign w:val="center"/>
          </w:tcPr>
          <w:p w14:paraId="4C2BC6D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对生产经营单</w:t>
            </w:r>
            <w:r>
              <w:rPr>
                <w:rFonts w:hint="eastAsia" w:ascii="仿宋_GB2312" w:hAnsi="仿宋_GB2312" w:eastAsia="仿宋_GB2312" w:cs="仿宋_GB2312"/>
                <w:spacing w:val="-2"/>
                <w:sz w:val="21"/>
                <w:szCs w:val="21"/>
              </w:rPr>
              <w:t>位是否按照规定开展应急预案评估的检查</w:t>
            </w:r>
          </w:p>
        </w:tc>
        <w:tc>
          <w:tcPr>
            <w:tcW w:w="633" w:type="dxa"/>
            <w:vAlign w:val="center"/>
          </w:tcPr>
          <w:p w14:paraId="3633BBA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9"/>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4"/>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vAlign w:val="center"/>
          </w:tcPr>
          <w:p w14:paraId="445AA64A">
            <w:pPr>
              <w:keepNext w:val="0"/>
              <w:keepLines w:val="0"/>
              <w:pageBreakBefore w:val="0"/>
              <w:widowControl/>
              <w:kinsoku/>
              <w:wordWrap/>
              <w:overflowPunct/>
              <w:topLinePunct w:val="0"/>
              <w:autoSpaceDE w:val="0"/>
              <w:autoSpaceDN w:val="0"/>
              <w:bidi w:val="0"/>
              <w:adjustRightInd w:val="0"/>
              <w:snapToGrid w:val="0"/>
              <w:spacing w:line="320" w:lineRule="exact"/>
              <w:ind w:left="0" w:right="0" w:hanging="9"/>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vAlign w:val="center"/>
          </w:tcPr>
          <w:p w14:paraId="3539DDF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vAlign w:val="center"/>
          </w:tcPr>
          <w:p w14:paraId="65478F0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【规章】《生产安全事故应急预案管理办法》(20</w:t>
            </w:r>
            <w:r>
              <w:rPr>
                <w:rFonts w:hint="eastAsia" w:ascii="仿宋_GB2312" w:hAnsi="仿宋_GB2312" w:eastAsia="仿宋_GB2312" w:cs="仿宋_GB2312"/>
                <w:spacing w:val="2"/>
                <w:sz w:val="21"/>
                <w:szCs w:val="21"/>
              </w:rPr>
              <w:t>19修正)</w:t>
            </w:r>
          </w:p>
          <w:p w14:paraId="5A16F9B3">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第三十五条应急预案编制单位应当建立应急预案定期</w:t>
            </w:r>
            <w:r>
              <w:rPr>
                <w:rFonts w:hint="eastAsia" w:ascii="仿宋_GB2312" w:hAnsi="仿宋_GB2312" w:eastAsia="仿宋_GB2312" w:cs="仿宋_GB2312"/>
                <w:sz w:val="21"/>
                <w:szCs w:val="21"/>
              </w:rPr>
              <w:t>评估制度，对预案内容的针对性和实用性进</w:t>
            </w:r>
            <w:r>
              <w:rPr>
                <w:rFonts w:hint="eastAsia" w:ascii="仿宋_GB2312" w:hAnsi="仿宋_GB2312" w:eastAsia="仿宋_GB2312" w:cs="仿宋_GB2312"/>
                <w:spacing w:val="-1"/>
                <w:sz w:val="21"/>
                <w:szCs w:val="21"/>
              </w:rPr>
              <w:t>行分析，并对应</w:t>
            </w:r>
            <w:r>
              <w:rPr>
                <w:rFonts w:hint="eastAsia" w:ascii="仿宋_GB2312" w:hAnsi="仿宋_GB2312" w:eastAsia="仿宋_GB2312" w:cs="仿宋_GB2312"/>
                <w:spacing w:val="5"/>
                <w:sz w:val="21"/>
                <w:szCs w:val="21"/>
              </w:rPr>
              <w:t>急预案是否需要修订作出结论。</w:t>
            </w:r>
          </w:p>
          <w:p w14:paraId="75B85CF7">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旷山、金属冶炼、建筑施工企业和易燃易爆物品、危险化学品等危险物品的生产、经营、储存企业、使用危险化学</w:t>
            </w:r>
            <w:r>
              <w:rPr>
                <w:rFonts w:hint="eastAsia" w:ascii="仿宋_GB2312" w:hAnsi="仿宋_GB2312" w:eastAsia="仿宋_GB2312" w:cs="仿宋_GB2312"/>
                <w:sz w:val="21"/>
                <w:szCs w:val="21"/>
              </w:rPr>
              <w:t>品达到国家规定数量的化工企业、烟花爆竹生产、批发经营</w:t>
            </w:r>
            <w:r>
              <w:rPr>
                <w:rFonts w:hint="eastAsia" w:ascii="仿宋_GB2312" w:hAnsi="仿宋_GB2312" w:eastAsia="仿宋_GB2312" w:cs="仿宋_GB2312"/>
                <w:spacing w:val="-1"/>
                <w:sz w:val="21"/>
                <w:szCs w:val="21"/>
              </w:rPr>
              <w:t>企业和中型规模以上的其他生产经营单位，应当每三年进行</w:t>
            </w:r>
            <w:r>
              <w:rPr>
                <w:rFonts w:hint="eastAsia" w:ascii="仿宋_GB2312" w:hAnsi="仿宋_GB2312" w:eastAsia="仿宋_GB2312" w:cs="仿宋_GB2312"/>
                <w:spacing w:val="1"/>
                <w:sz w:val="21"/>
                <w:szCs w:val="21"/>
              </w:rPr>
              <w:t>一次应急预案评估。</w:t>
            </w:r>
          </w:p>
          <w:p w14:paraId="69367FD4">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应急预案评估可以邀请相关专业机构或者有关专家、有实际应急救援工作经验的人员参加，必要时可以委托安全生产技术服务机构实施。</w:t>
            </w:r>
          </w:p>
        </w:tc>
        <w:tc>
          <w:tcPr>
            <w:tcW w:w="1428" w:type="dxa"/>
            <w:vAlign w:val="center"/>
          </w:tcPr>
          <w:p w14:paraId="546FA05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2"/>
                <w:sz w:val="21"/>
                <w:szCs w:val="21"/>
              </w:rPr>
              <w:t>检查</w:t>
            </w:r>
          </w:p>
        </w:tc>
        <w:tc>
          <w:tcPr>
            <w:tcW w:w="1284" w:type="dxa"/>
            <w:vAlign w:val="center"/>
          </w:tcPr>
          <w:p w14:paraId="504832F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9"/>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8"/>
                <w:sz w:val="21"/>
                <w:szCs w:val="21"/>
              </w:rPr>
              <w:t>根据</w:t>
            </w:r>
            <w:r>
              <w:rPr>
                <w:rFonts w:hint="eastAsia" w:ascii="仿宋_GB2312" w:hAnsi="仿宋_GB2312" w:eastAsia="仿宋_GB2312" w:cs="仿宋_GB2312"/>
                <w:spacing w:val="-8"/>
                <w:sz w:val="21"/>
                <w:szCs w:val="21"/>
                <w:lang w:eastAsia="zh-CN"/>
              </w:rPr>
              <w:t>安全生产监督检查计划</w:t>
            </w:r>
            <w:r>
              <w:rPr>
                <w:rFonts w:hint="eastAsia" w:ascii="仿宋_GB2312" w:hAnsi="仿宋_GB2312" w:eastAsia="仿宋_GB2312" w:cs="仿宋_GB2312"/>
                <w:spacing w:val="-6"/>
                <w:sz w:val="21"/>
                <w:szCs w:val="21"/>
              </w:rPr>
              <w:t>确定</w:t>
            </w:r>
            <w:r>
              <w:rPr>
                <w:rFonts w:hint="eastAsia" w:ascii="仿宋_GB2312" w:hAnsi="仿宋_GB2312" w:eastAsia="仿宋_GB2312" w:cs="仿宋_GB2312"/>
                <w:spacing w:val="-5"/>
                <w:sz w:val="21"/>
                <w:szCs w:val="21"/>
              </w:rPr>
              <w:t>各企业检</w:t>
            </w:r>
            <w:r>
              <w:rPr>
                <w:rFonts w:hint="eastAsia" w:ascii="仿宋_GB2312" w:hAnsi="仿宋_GB2312" w:eastAsia="仿宋_GB2312" w:cs="仿宋_GB2312"/>
                <w:spacing w:val="17"/>
                <w:sz w:val="21"/>
                <w:szCs w:val="21"/>
              </w:rPr>
              <w:t>查频次</w:t>
            </w:r>
          </w:p>
        </w:tc>
        <w:tc>
          <w:tcPr>
            <w:tcW w:w="1117" w:type="dxa"/>
            <w:vAlign w:val="center"/>
          </w:tcPr>
          <w:p w14:paraId="3E7333F4">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0FF20D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5582" w:hRule="atLeast"/>
          <w:jc w:val="center"/>
        </w:trPr>
        <w:tc>
          <w:tcPr>
            <w:tcW w:w="571" w:type="dxa"/>
            <w:gridSpan w:val="2"/>
            <w:vAlign w:val="center"/>
          </w:tcPr>
          <w:p w14:paraId="4833A40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61</w:t>
            </w:r>
          </w:p>
        </w:tc>
        <w:tc>
          <w:tcPr>
            <w:tcW w:w="1399" w:type="dxa"/>
            <w:vAlign w:val="center"/>
          </w:tcPr>
          <w:p w14:paraId="674826E1">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对生产经营单</w:t>
            </w:r>
            <w:r>
              <w:rPr>
                <w:rFonts w:hint="eastAsia" w:ascii="仿宋_GB2312" w:hAnsi="仿宋_GB2312" w:eastAsia="仿宋_GB2312" w:cs="仿宋_GB2312"/>
                <w:spacing w:val="-2"/>
                <w:sz w:val="21"/>
                <w:szCs w:val="21"/>
              </w:rPr>
              <w:t>位是否按照规定进行应急预案修订的检查</w:t>
            </w:r>
          </w:p>
        </w:tc>
        <w:tc>
          <w:tcPr>
            <w:tcW w:w="633" w:type="dxa"/>
            <w:vAlign w:val="center"/>
          </w:tcPr>
          <w:p w14:paraId="6153322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vAlign w:val="center"/>
          </w:tcPr>
          <w:p w14:paraId="320CD090">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vAlign w:val="center"/>
          </w:tcPr>
          <w:p w14:paraId="7F5B507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vAlign w:val="center"/>
          </w:tcPr>
          <w:p w14:paraId="549B853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【规章】《生产安全事故应急预案管理办法》(20</w:t>
            </w:r>
            <w:r>
              <w:rPr>
                <w:rFonts w:hint="eastAsia" w:ascii="仿宋_GB2312" w:hAnsi="仿宋_GB2312" w:eastAsia="仿宋_GB2312" w:cs="仿宋_GB2312"/>
                <w:spacing w:val="2"/>
                <w:sz w:val="21"/>
                <w:szCs w:val="21"/>
              </w:rPr>
              <w:t>19修正)</w:t>
            </w:r>
          </w:p>
          <w:p w14:paraId="261905D4">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《生产安全事故应急预案管理办法》第三十六条有下</w:t>
            </w:r>
            <w:r>
              <w:rPr>
                <w:rFonts w:hint="eastAsia" w:ascii="仿宋_GB2312" w:hAnsi="仿宋_GB2312" w:eastAsia="仿宋_GB2312" w:cs="仿宋_GB2312"/>
                <w:sz w:val="21"/>
                <w:szCs w:val="21"/>
              </w:rPr>
              <w:t>列情形之一的，应急预案应当及时修订并归档：</w:t>
            </w:r>
          </w:p>
          <w:p w14:paraId="57D6AC71">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(一)依据的法律、法规、规章、标准及上位预案中的</w:t>
            </w:r>
            <w:r>
              <w:rPr>
                <w:rFonts w:hint="eastAsia" w:ascii="仿宋_GB2312" w:hAnsi="仿宋_GB2312" w:eastAsia="仿宋_GB2312" w:cs="仿宋_GB2312"/>
                <w:spacing w:val="-1"/>
                <w:sz w:val="21"/>
                <w:szCs w:val="21"/>
              </w:rPr>
              <w:t>有关规定发生重大变化的：</w:t>
            </w:r>
          </w:p>
          <w:p w14:paraId="0A3761D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(二)应急指挥机构及其职责发生调整的：</w:t>
            </w:r>
          </w:p>
          <w:p w14:paraId="2A0F507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(三)安全生产面临的风险发生重大变化的：</w:t>
            </w:r>
          </w:p>
          <w:p w14:paraId="7475692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(四)重要应急资源发生重大变化的：</w:t>
            </w:r>
          </w:p>
          <w:p w14:paraId="1DC6BA28">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(五)在应急演练和事故应急救援中发现需要修订预案的重大问题的：</w:t>
            </w:r>
          </w:p>
          <w:p w14:paraId="32F9CE6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(六)编制单位认为应当修订的其他情况。</w:t>
            </w:r>
          </w:p>
          <w:p w14:paraId="089205A5">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生产安全事故应急预案管理办法》第三十七条应急预案修订涉及组织指挥体系与职责、应急处置程序、主要处置措施、应急响应分级等内容变更的，修订工作应当参照本办法规定的应急预案编制程序进行，并按照有关应急预</w:t>
            </w:r>
            <w:r>
              <w:rPr>
                <w:rFonts w:hint="eastAsia" w:ascii="仿宋_GB2312" w:hAnsi="仿宋_GB2312" w:eastAsia="仿宋_GB2312" w:cs="仿宋_GB2312"/>
                <w:spacing w:val="-2"/>
                <w:sz w:val="21"/>
                <w:szCs w:val="21"/>
              </w:rPr>
              <w:t>案报</w:t>
            </w:r>
            <w:r>
              <w:rPr>
                <w:rFonts w:hint="eastAsia" w:ascii="仿宋_GB2312" w:hAnsi="仿宋_GB2312" w:eastAsia="仿宋_GB2312" w:cs="仿宋_GB2312"/>
                <w:spacing w:val="-1"/>
                <w:sz w:val="21"/>
                <w:szCs w:val="21"/>
              </w:rPr>
              <w:t>备程序重新备案。</w:t>
            </w:r>
          </w:p>
        </w:tc>
        <w:tc>
          <w:tcPr>
            <w:tcW w:w="1428" w:type="dxa"/>
            <w:vAlign w:val="center"/>
          </w:tcPr>
          <w:p w14:paraId="195A2D8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现场检</w:t>
            </w:r>
          </w:p>
          <w:p w14:paraId="11E69F42">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9"/>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2"/>
                <w:sz w:val="21"/>
                <w:szCs w:val="21"/>
              </w:rPr>
              <w:t>检查</w:t>
            </w:r>
          </w:p>
        </w:tc>
        <w:tc>
          <w:tcPr>
            <w:tcW w:w="1284" w:type="dxa"/>
            <w:vAlign w:val="center"/>
          </w:tcPr>
          <w:p w14:paraId="17040DA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根据</w:t>
            </w:r>
            <w:r>
              <w:rPr>
                <w:rFonts w:hint="eastAsia" w:ascii="仿宋_GB2312" w:hAnsi="仿宋_GB2312" w:eastAsia="仿宋_GB2312" w:cs="仿宋_GB2312"/>
                <w:spacing w:val="-2"/>
                <w:sz w:val="21"/>
                <w:szCs w:val="21"/>
                <w:lang w:eastAsia="zh-CN"/>
              </w:rPr>
              <w:t>安全生产监督检查计划</w:t>
            </w:r>
            <w:r>
              <w:rPr>
                <w:rFonts w:hint="eastAsia" w:ascii="仿宋_GB2312" w:hAnsi="仿宋_GB2312" w:eastAsia="仿宋_GB2312" w:cs="仿宋_GB2312"/>
                <w:spacing w:val="-2"/>
                <w:sz w:val="21"/>
                <w:szCs w:val="21"/>
              </w:rPr>
              <w:t>确定</w:t>
            </w:r>
            <w:r>
              <w:rPr>
                <w:rFonts w:hint="eastAsia" w:ascii="仿宋_GB2312" w:hAnsi="仿宋_GB2312" w:eastAsia="仿宋_GB2312" w:cs="仿宋_GB2312"/>
                <w:spacing w:val="-3"/>
                <w:sz w:val="21"/>
                <w:szCs w:val="21"/>
              </w:rPr>
              <w:t>各企业检</w:t>
            </w:r>
            <w:r>
              <w:rPr>
                <w:rFonts w:hint="eastAsia" w:ascii="仿宋_GB2312" w:hAnsi="仿宋_GB2312" w:eastAsia="仿宋_GB2312" w:cs="仿宋_GB2312"/>
                <w:spacing w:val="-2"/>
                <w:sz w:val="21"/>
                <w:szCs w:val="21"/>
              </w:rPr>
              <w:t>查频次</w:t>
            </w:r>
          </w:p>
        </w:tc>
        <w:tc>
          <w:tcPr>
            <w:tcW w:w="1117" w:type="dxa"/>
            <w:vAlign w:val="center"/>
          </w:tcPr>
          <w:p w14:paraId="075D2A2E">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3B8AD0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2586" w:hRule="atLeast"/>
          <w:jc w:val="center"/>
        </w:trPr>
        <w:tc>
          <w:tcPr>
            <w:tcW w:w="571" w:type="dxa"/>
            <w:gridSpan w:val="2"/>
            <w:vAlign w:val="center"/>
          </w:tcPr>
          <w:p w14:paraId="08B7330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62</w:t>
            </w:r>
          </w:p>
        </w:tc>
        <w:tc>
          <w:tcPr>
            <w:tcW w:w="1399" w:type="dxa"/>
            <w:vAlign w:val="center"/>
          </w:tcPr>
          <w:p w14:paraId="70CB041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对生产经营单</w:t>
            </w:r>
            <w:r>
              <w:rPr>
                <w:rFonts w:hint="eastAsia" w:ascii="仿宋_GB2312" w:hAnsi="仿宋_GB2312" w:eastAsia="仿宋_GB2312" w:cs="仿宋_GB2312"/>
                <w:spacing w:val="-2"/>
                <w:sz w:val="21"/>
                <w:szCs w:val="21"/>
              </w:rPr>
              <w:t>位是否落实应</w:t>
            </w:r>
            <w:r>
              <w:rPr>
                <w:rFonts w:hint="eastAsia" w:ascii="仿宋_GB2312" w:hAnsi="仿宋_GB2312" w:eastAsia="仿宋_GB2312" w:cs="仿宋_GB2312"/>
                <w:spacing w:val="2"/>
                <w:sz w:val="21"/>
                <w:szCs w:val="21"/>
              </w:rPr>
              <w:t>急预案规定的</w:t>
            </w:r>
            <w:r>
              <w:rPr>
                <w:rFonts w:hint="eastAsia" w:ascii="仿宋_GB2312" w:hAnsi="仿宋_GB2312" w:eastAsia="仿宋_GB2312" w:cs="仿宋_GB2312"/>
                <w:spacing w:val="-2"/>
                <w:sz w:val="21"/>
                <w:szCs w:val="21"/>
              </w:rPr>
              <w:t>应急物资及装</w:t>
            </w:r>
            <w:r>
              <w:rPr>
                <w:rFonts w:hint="eastAsia" w:ascii="仿宋_GB2312" w:hAnsi="仿宋_GB2312" w:eastAsia="仿宋_GB2312" w:cs="仿宋_GB2312"/>
                <w:spacing w:val="5"/>
                <w:sz w:val="21"/>
                <w:szCs w:val="21"/>
              </w:rPr>
              <w:t>备的检查</w:t>
            </w:r>
          </w:p>
        </w:tc>
        <w:tc>
          <w:tcPr>
            <w:tcW w:w="633" w:type="dxa"/>
            <w:vAlign w:val="center"/>
          </w:tcPr>
          <w:p w14:paraId="7CA749E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3"/>
                <w:sz w:val="21"/>
                <w:szCs w:val="21"/>
              </w:rPr>
              <w:t>应急管</w:t>
            </w:r>
            <w:r>
              <w:rPr>
                <w:rFonts w:hint="eastAsia" w:ascii="仿宋_GB2312" w:hAnsi="仿宋_GB2312" w:eastAsia="仿宋_GB2312" w:cs="仿宋_GB2312"/>
                <w:spacing w:val="12"/>
                <w:sz w:val="21"/>
                <w:szCs w:val="21"/>
              </w:rPr>
              <w:t>理局</w:t>
            </w:r>
          </w:p>
        </w:tc>
        <w:tc>
          <w:tcPr>
            <w:tcW w:w="813" w:type="dxa"/>
            <w:vAlign w:val="center"/>
          </w:tcPr>
          <w:p w14:paraId="6DD72694">
            <w:pPr>
              <w:keepNext w:val="0"/>
              <w:keepLines w:val="0"/>
              <w:pageBreakBefore w:val="0"/>
              <w:widowControl/>
              <w:kinsoku/>
              <w:wordWrap/>
              <w:overflowPunct/>
              <w:topLinePunct w:val="0"/>
              <w:autoSpaceDE w:val="0"/>
              <w:autoSpaceDN w:val="0"/>
              <w:bidi w:val="0"/>
              <w:adjustRightInd w:val="0"/>
              <w:snapToGrid w:val="0"/>
              <w:spacing w:line="320" w:lineRule="exact"/>
              <w:ind w:left="0" w:right="0" w:hanging="10"/>
              <w:jc w:val="both"/>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vAlign w:val="center"/>
          </w:tcPr>
          <w:p w14:paraId="57E15861">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vAlign w:val="center"/>
          </w:tcPr>
          <w:p w14:paraId="7F04D35E">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【规章】《生产安全事故应急预案管理办法》(2019修</w:t>
            </w:r>
            <w:r>
              <w:rPr>
                <w:rFonts w:hint="eastAsia" w:ascii="仿宋_GB2312" w:hAnsi="仿宋_GB2312" w:eastAsia="仿宋_GB2312" w:cs="仿宋_GB2312"/>
                <w:spacing w:val="-5"/>
                <w:sz w:val="21"/>
                <w:szCs w:val="21"/>
              </w:rPr>
              <w:t>正)</w:t>
            </w:r>
          </w:p>
          <w:p w14:paraId="247930A2">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第三十八条生产经营单位应当按照应急预案的规</w:t>
            </w:r>
          </w:p>
          <w:p w14:paraId="53CE1FA3">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定，落实应急指挥体系、应急救援队伍、应急物资及装备，</w:t>
            </w:r>
            <w:r>
              <w:rPr>
                <w:rFonts w:hint="eastAsia" w:ascii="仿宋_GB2312" w:hAnsi="仿宋_GB2312" w:eastAsia="仿宋_GB2312" w:cs="仿宋_GB2312"/>
                <w:sz w:val="21"/>
                <w:szCs w:val="21"/>
              </w:rPr>
              <w:t>建立应急物资、装备配备及其使用档案，并</w:t>
            </w:r>
            <w:r>
              <w:rPr>
                <w:rFonts w:hint="eastAsia" w:ascii="仿宋_GB2312" w:hAnsi="仿宋_GB2312" w:eastAsia="仿宋_GB2312" w:cs="仿宋_GB2312"/>
                <w:spacing w:val="-1"/>
                <w:sz w:val="21"/>
                <w:szCs w:val="21"/>
              </w:rPr>
              <w:t>对应急物资、装备进行定期检测和维护，使其处于适用状态。</w:t>
            </w:r>
          </w:p>
        </w:tc>
        <w:tc>
          <w:tcPr>
            <w:tcW w:w="1428" w:type="dxa"/>
            <w:vAlign w:val="center"/>
          </w:tcPr>
          <w:p w14:paraId="5D7AB3F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19"/>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2"/>
                <w:sz w:val="21"/>
                <w:szCs w:val="21"/>
              </w:rPr>
              <w:t>检查</w:t>
            </w:r>
          </w:p>
        </w:tc>
        <w:tc>
          <w:tcPr>
            <w:tcW w:w="1284" w:type="dxa"/>
            <w:vAlign w:val="center"/>
          </w:tcPr>
          <w:p w14:paraId="0273801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8"/>
                <w:sz w:val="21"/>
                <w:szCs w:val="21"/>
              </w:rPr>
              <w:t>根据</w:t>
            </w:r>
            <w:r>
              <w:rPr>
                <w:rFonts w:hint="eastAsia" w:ascii="仿宋_GB2312" w:hAnsi="仿宋_GB2312" w:eastAsia="仿宋_GB2312" w:cs="仿宋_GB2312"/>
                <w:spacing w:val="-8"/>
                <w:sz w:val="21"/>
                <w:szCs w:val="21"/>
                <w:lang w:eastAsia="zh-CN"/>
              </w:rPr>
              <w:t>安全生产监督检查计划</w:t>
            </w:r>
            <w:r>
              <w:rPr>
                <w:rFonts w:hint="eastAsia" w:ascii="仿宋_GB2312" w:hAnsi="仿宋_GB2312" w:eastAsia="仿宋_GB2312" w:cs="仿宋_GB2312"/>
                <w:spacing w:val="-3"/>
                <w:sz w:val="21"/>
                <w:szCs w:val="21"/>
              </w:rPr>
              <w:t>确定各企业检</w:t>
            </w:r>
            <w:r>
              <w:rPr>
                <w:rFonts w:hint="eastAsia" w:ascii="仿宋_GB2312" w:hAnsi="仿宋_GB2312" w:eastAsia="仿宋_GB2312" w:cs="仿宋_GB2312"/>
                <w:sz w:val="21"/>
                <w:szCs w:val="21"/>
              </w:rPr>
              <w:t>查频次</w:t>
            </w:r>
          </w:p>
        </w:tc>
        <w:tc>
          <w:tcPr>
            <w:tcW w:w="1117" w:type="dxa"/>
            <w:vAlign w:val="center"/>
          </w:tcPr>
          <w:p w14:paraId="79DA34D2">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0238E1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2720" w:hRule="atLeast"/>
          <w:jc w:val="center"/>
        </w:trPr>
        <w:tc>
          <w:tcPr>
            <w:tcW w:w="571" w:type="dxa"/>
            <w:gridSpan w:val="2"/>
            <w:vAlign w:val="center"/>
          </w:tcPr>
          <w:p w14:paraId="78112F2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63</w:t>
            </w:r>
          </w:p>
        </w:tc>
        <w:tc>
          <w:tcPr>
            <w:tcW w:w="1399" w:type="dxa"/>
            <w:vAlign w:val="center"/>
          </w:tcPr>
          <w:p w14:paraId="4CF89988">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对生产经营单</w:t>
            </w:r>
            <w:r>
              <w:rPr>
                <w:rFonts w:hint="eastAsia" w:ascii="仿宋_GB2312" w:hAnsi="仿宋_GB2312" w:eastAsia="仿宋_GB2312" w:cs="仿宋_GB2312"/>
                <w:spacing w:val="2"/>
                <w:sz w:val="21"/>
                <w:szCs w:val="21"/>
              </w:rPr>
              <w:t>位及其主要负</w:t>
            </w:r>
            <w:r>
              <w:rPr>
                <w:rFonts w:hint="eastAsia" w:ascii="仿宋_GB2312" w:hAnsi="仿宋_GB2312" w:eastAsia="仿宋_GB2312" w:cs="仿宋_GB2312"/>
                <w:spacing w:val="-2"/>
                <w:sz w:val="21"/>
                <w:szCs w:val="21"/>
              </w:rPr>
              <w:t>责人或者其他人员是否违反</w:t>
            </w:r>
            <w:r>
              <w:rPr>
                <w:rFonts w:hint="eastAsia" w:ascii="仿宋_GB2312" w:hAnsi="仿宋_GB2312" w:eastAsia="仿宋_GB2312" w:cs="仿宋_GB2312"/>
                <w:spacing w:val="-1"/>
                <w:sz w:val="21"/>
                <w:szCs w:val="21"/>
              </w:rPr>
              <w:t>操作规程或者</w:t>
            </w:r>
          </w:p>
          <w:p w14:paraId="2A6362B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安全管理规定</w:t>
            </w:r>
          </w:p>
          <w:p w14:paraId="03AEF51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作业的检查</w:t>
            </w:r>
          </w:p>
        </w:tc>
        <w:tc>
          <w:tcPr>
            <w:tcW w:w="633" w:type="dxa"/>
            <w:vAlign w:val="center"/>
          </w:tcPr>
          <w:p w14:paraId="6859DBF2">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vAlign w:val="center"/>
          </w:tcPr>
          <w:p w14:paraId="7821478F">
            <w:pPr>
              <w:keepNext w:val="0"/>
              <w:keepLines w:val="0"/>
              <w:pageBreakBefore w:val="0"/>
              <w:widowControl/>
              <w:kinsoku/>
              <w:wordWrap/>
              <w:overflowPunct/>
              <w:topLinePunct w:val="0"/>
              <w:autoSpaceDE w:val="0"/>
              <w:autoSpaceDN w:val="0"/>
              <w:bidi w:val="0"/>
              <w:adjustRightInd w:val="0"/>
              <w:snapToGrid w:val="0"/>
              <w:spacing w:line="320" w:lineRule="exact"/>
              <w:ind w:left="0" w:right="0" w:hanging="49"/>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vAlign w:val="center"/>
          </w:tcPr>
          <w:p w14:paraId="2D07F6D8">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vAlign w:val="center"/>
          </w:tcPr>
          <w:p w14:paraId="1577B81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【规章】《安全生产违法行为行政处罚办法》(20</w:t>
            </w:r>
            <w:r>
              <w:rPr>
                <w:rFonts w:hint="eastAsia" w:ascii="仿宋_GB2312" w:hAnsi="仿宋_GB2312" w:eastAsia="仿宋_GB2312" w:cs="仿宋_GB2312"/>
                <w:spacing w:val="2"/>
                <w:sz w:val="21"/>
                <w:szCs w:val="21"/>
              </w:rPr>
              <w:t>15修正)</w:t>
            </w:r>
          </w:p>
          <w:p w14:paraId="427F398B">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第四十五条第(一)项生产经营单位及其主要负责人</w:t>
            </w:r>
          </w:p>
          <w:p w14:paraId="1F67626B">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9"/>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或者其他人员有下列行为之一的，给予警告，并可以对生产</w:t>
            </w:r>
            <w:r>
              <w:rPr>
                <w:rFonts w:hint="eastAsia" w:ascii="仿宋_GB2312" w:hAnsi="仿宋_GB2312" w:eastAsia="仿宋_GB2312" w:cs="仿宋_GB2312"/>
                <w:spacing w:val="3"/>
                <w:sz w:val="21"/>
                <w:szCs w:val="21"/>
              </w:rPr>
              <w:t>经营单位处1万元以上3万元以下罚款，对其</w:t>
            </w:r>
            <w:r>
              <w:rPr>
                <w:rFonts w:hint="eastAsia" w:ascii="仿宋_GB2312" w:hAnsi="仿宋_GB2312" w:eastAsia="仿宋_GB2312" w:cs="仿宋_GB2312"/>
                <w:spacing w:val="2"/>
                <w:sz w:val="21"/>
                <w:szCs w:val="21"/>
              </w:rPr>
              <w:t>主要负责人、</w:t>
            </w:r>
            <w:r>
              <w:rPr>
                <w:rFonts w:hint="eastAsia" w:ascii="仿宋_GB2312" w:hAnsi="仿宋_GB2312" w:eastAsia="仿宋_GB2312" w:cs="仿宋_GB2312"/>
                <w:sz w:val="21"/>
                <w:szCs w:val="21"/>
              </w:rPr>
              <w:t>其他有关人员处1000元以上1万元以下的罚</w:t>
            </w:r>
            <w:r>
              <w:rPr>
                <w:rFonts w:hint="eastAsia" w:ascii="仿宋_GB2312" w:hAnsi="仿宋_GB2312" w:eastAsia="仿宋_GB2312" w:cs="仿宋_GB2312"/>
                <w:spacing w:val="-1"/>
                <w:sz w:val="21"/>
                <w:szCs w:val="21"/>
              </w:rPr>
              <w:t>款：</w:t>
            </w:r>
          </w:p>
          <w:p w14:paraId="7E31F88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(一)违反操作规程或者安全管理规定作业</w:t>
            </w:r>
            <w:r>
              <w:rPr>
                <w:rFonts w:hint="eastAsia" w:ascii="仿宋_GB2312" w:hAnsi="仿宋_GB2312" w:eastAsia="仿宋_GB2312" w:cs="仿宋_GB2312"/>
                <w:spacing w:val="-1"/>
                <w:sz w:val="21"/>
                <w:szCs w:val="21"/>
              </w:rPr>
              <w:t>的：</w:t>
            </w:r>
          </w:p>
        </w:tc>
        <w:tc>
          <w:tcPr>
            <w:tcW w:w="1428" w:type="dxa"/>
            <w:vAlign w:val="center"/>
          </w:tcPr>
          <w:p w14:paraId="71FDCC4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现场检</w:t>
            </w:r>
          </w:p>
          <w:p w14:paraId="10C17A31">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9"/>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2"/>
                <w:sz w:val="21"/>
                <w:szCs w:val="21"/>
              </w:rPr>
              <w:t>检查</w:t>
            </w:r>
          </w:p>
        </w:tc>
        <w:tc>
          <w:tcPr>
            <w:tcW w:w="1284" w:type="dxa"/>
            <w:vAlign w:val="center"/>
          </w:tcPr>
          <w:p w14:paraId="0E0F9013">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pacing w:val="-2"/>
                <w:sz w:val="21"/>
                <w:szCs w:val="21"/>
              </w:rPr>
            </w:pPr>
            <w:r>
              <w:rPr>
                <w:rFonts w:hint="eastAsia" w:ascii="仿宋_GB2312" w:hAnsi="仿宋_GB2312" w:eastAsia="仿宋_GB2312" w:cs="仿宋_GB2312"/>
                <w:spacing w:val="-2"/>
                <w:sz w:val="21"/>
                <w:szCs w:val="21"/>
              </w:rPr>
              <w:t>根据</w:t>
            </w:r>
            <w:r>
              <w:rPr>
                <w:rFonts w:hint="eastAsia" w:ascii="仿宋_GB2312" w:hAnsi="仿宋_GB2312" w:eastAsia="仿宋_GB2312" w:cs="仿宋_GB2312"/>
                <w:spacing w:val="-2"/>
                <w:sz w:val="21"/>
                <w:szCs w:val="21"/>
                <w:lang w:eastAsia="zh-CN"/>
              </w:rPr>
              <w:t>安全生产监督检查计划</w:t>
            </w:r>
            <w:r>
              <w:rPr>
                <w:rFonts w:hint="eastAsia" w:ascii="仿宋_GB2312" w:hAnsi="仿宋_GB2312" w:eastAsia="仿宋_GB2312" w:cs="仿宋_GB2312"/>
                <w:spacing w:val="-2"/>
                <w:sz w:val="21"/>
                <w:szCs w:val="21"/>
              </w:rPr>
              <w:t>确定</w:t>
            </w:r>
            <w:r>
              <w:rPr>
                <w:rFonts w:hint="eastAsia" w:ascii="仿宋_GB2312" w:hAnsi="仿宋_GB2312" w:eastAsia="仿宋_GB2312" w:cs="仿宋_GB2312"/>
                <w:spacing w:val="-3"/>
                <w:sz w:val="21"/>
                <w:szCs w:val="21"/>
              </w:rPr>
              <w:t>各企业检</w:t>
            </w:r>
          </w:p>
          <w:p w14:paraId="7605A948">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查频次</w:t>
            </w:r>
          </w:p>
        </w:tc>
        <w:tc>
          <w:tcPr>
            <w:tcW w:w="1117" w:type="dxa"/>
            <w:vAlign w:val="center"/>
          </w:tcPr>
          <w:p w14:paraId="18F3AC41">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77EAAC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2337" w:hRule="atLeast"/>
          <w:jc w:val="center"/>
        </w:trPr>
        <w:tc>
          <w:tcPr>
            <w:tcW w:w="571" w:type="dxa"/>
            <w:gridSpan w:val="2"/>
            <w:vAlign w:val="center"/>
          </w:tcPr>
          <w:p w14:paraId="416E58F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64</w:t>
            </w:r>
          </w:p>
        </w:tc>
        <w:tc>
          <w:tcPr>
            <w:tcW w:w="1399" w:type="dxa"/>
            <w:vAlign w:val="center"/>
          </w:tcPr>
          <w:p w14:paraId="3B22C4B0">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对生产经营单</w:t>
            </w:r>
            <w:r>
              <w:rPr>
                <w:rFonts w:hint="eastAsia" w:ascii="仿宋_GB2312" w:hAnsi="仿宋_GB2312" w:eastAsia="仿宋_GB2312" w:cs="仿宋_GB2312"/>
                <w:spacing w:val="2"/>
                <w:sz w:val="21"/>
                <w:szCs w:val="21"/>
              </w:rPr>
              <w:t>位及其主要负</w:t>
            </w:r>
            <w:r>
              <w:rPr>
                <w:rFonts w:hint="eastAsia" w:ascii="仿宋_GB2312" w:hAnsi="仿宋_GB2312" w:eastAsia="仿宋_GB2312" w:cs="仿宋_GB2312"/>
                <w:spacing w:val="-2"/>
                <w:sz w:val="21"/>
                <w:szCs w:val="21"/>
              </w:rPr>
              <w:t>责人或者其他人员是否违章</w:t>
            </w:r>
            <w:r>
              <w:rPr>
                <w:rFonts w:hint="eastAsia" w:ascii="仿宋_GB2312" w:hAnsi="仿宋_GB2312" w:eastAsia="仿宋_GB2312" w:cs="仿宋_GB2312"/>
                <w:spacing w:val="3"/>
                <w:sz w:val="21"/>
                <w:szCs w:val="21"/>
              </w:rPr>
              <w:t>指挥从业人员</w:t>
            </w:r>
            <w:r>
              <w:rPr>
                <w:rFonts w:hint="eastAsia" w:ascii="仿宋_GB2312" w:hAnsi="仿宋_GB2312" w:eastAsia="仿宋_GB2312" w:cs="仿宋_GB2312"/>
                <w:spacing w:val="-2"/>
                <w:sz w:val="21"/>
                <w:szCs w:val="21"/>
              </w:rPr>
              <w:t>或者强令从业</w:t>
            </w:r>
            <w:r>
              <w:rPr>
                <w:rFonts w:hint="eastAsia" w:ascii="仿宋_GB2312" w:hAnsi="仿宋_GB2312" w:eastAsia="仿宋_GB2312" w:cs="仿宋_GB2312"/>
                <w:spacing w:val="3"/>
                <w:sz w:val="21"/>
                <w:szCs w:val="21"/>
              </w:rPr>
              <w:t>人员违章、冒</w:t>
            </w:r>
            <w:r>
              <w:rPr>
                <w:rFonts w:hint="eastAsia" w:ascii="仿宋_GB2312" w:hAnsi="仿宋_GB2312" w:eastAsia="仿宋_GB2312" w:cs="仿宋_GB2312"/>
                <w:spacing w:val="1"/>
                <w:sz w:val="21"/>
                <w:szCs w:val="21"/>
              </w:rPr>
              <w:t>险作业的检查</w:t>
            </w:r>
          </w:p>
        </w:tc>
        <w:tc>
          <w:tcPr>
            <w:tcW w:w="633" w:type="dxa"/>
            <w:vAlign w:val="center"/>
          </w:tcPr>
          <w:p w14:paraId="4AEF9F7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vAlign w:val="center"/>
          </w:tcPr>
          <w:p w14:paraId="4183B07E">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vAlign w:val="center"/>
          </w:tcPr>
          <w:p w14:paraId="2803E88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vAlign w:val="center"/>
          </w:tcPr>
          <w:p w14:paraId="09D77192">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【规章】《安全生产违法行为行政处罚办法》(20</w:t>
            </w:r>
            <w:r>
              <w:rPr>
                <w:rFonts w:hint="eastAsia" w:ascii="仿宋_GB2312" w:hAnsi="仿宋_GB2312" w:eastAsia="仿宋_GB2312" w:cs="仿宋_GB2312"/>
                <w:spacing w:val="2"/>
                <w:sz w:val="21"/>
                <w:szCs w:val="21"/>
              </w:rPr>
              <w:t>15修正)</w:t>
            </w:r>
          </w:p>
          <w:p w14:paraId="4C34770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第四十五条第(二)项生产经营单位及其主要负责人或</w:t>
            </w:r>
          </w:p>
          <w:p w14:paraId="0FF223B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者其他人员有下列行为之一的，给予警告，并可以对生产经营单位处1万元以上3万元以下罚款，对其主要负责人、其</w:t>
            </w:r>
            <w:r>
              <w:rPr>
                <w:rFonts w:hint="eastAsia" w:ascii="仿宋_GB2312" w:hAnsi="仿宋_GB2312" w:eastAsia="仿宋_GB2312" w:cs="仿宋_GB2312"/>
                <w:sz w:val="21"/>
                <w:szCs w:val="21"/>
              </w:rPr>
              <w:t>他有关人员处1000元以上1万元以下的罚</w:t>
            </w:r>
            <w:r>
              <w:rPr>
                <w:rFonts w:hint="eastAsia" w:ascii="仿宋_GB2312" w:hAnsi="仿宋_GB2312" w:eastAsia="仿宋_GB2312" w:cs="仿宋_GB2312"/>
                <w:spacing w:val="-1"/>
                <w:sz w:val="21"/>
                <w:szCs w:val="21"/>
              </w:rPr>
              <w:t>款：</w:t>
            </w:r>
          </w:p>
          <w:p w14:paraId="5CF81627">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(二)违章指挥从业人员或者强令从业人员违章、冒险</w:t>
            </w:r>
            <w:r>
              <w:rPr>
                <w:rFonts w:hint="eastAsia" w:ascii="仿宋_GB2312" w:hAnsi="仿宋_GB2312" w:eastAsia="仿宋_GB2312" w:cs="仿宋_GB2312"/>
                <w:spacing w:val="-1"/>
                <w:sz w:val="21"/>
                <w:szCs w:val="21"/>
              </w:rPr>
              <w:t>作业的：</w:t>
            </w:r>
          </w:p>
        </w:tc>
        <w:tc>
          <w:tcPr>
            <w:tcW w:w="1428" w:type="dxa"/>
            <w:vAlign w:val="center"/>
          </w:tcPr>
          <w:p w14:paraId="498BA90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1"/>
                <w:sz w:val="21"/>
                <w:szCs w:val="21"/>
              </w:rPr>
              <w:t>检查</w:t>
            </w:r>
          </w:p>
        </w:tc>
        <w:tc>
          <w:tcPr>
            <w:tcW w:w="1284" w:type="dxa"/>
            <w:vAlign w:val="center"/>
          </w:tcPr>
          <w:p w14:paraId="486543F1">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4"/>
                <w:sz w:val="21"/>
                <w:szCs w:val="21"/>
              </w:rPr>
              <w:t>根据分级</w:t>
            </w:r>
          </w:p>
          <w:p w14:paraId="5ADBD2AB">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9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8"/>
                <w:sz w:val="21"/>
                <w:szCs w:val="21"/>
              </w:rPr>
              <w:t>分类监管</w:t>
            </w:r>
            <w:r>
              <w:rPr>
                <w:rFonts w:hint="eastAsia" w:ascii="仿宋_GB2312" w:hAnsi="仿宋_GB2312" w:eastAsia="仿宋_GB2312" w:cs="仿宋_GB2312"/>
                <w:spacing w:val="-2"/>
                <w:sz w:val="21"/>
                <w:szCs w:val="21"/>
              </w:rPr>
              <w:t>要求确定各企业检</w:t>
            </w:r>
          </w:p>
          <w:p w14:paraId="5B9A36F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查频次</w:t>
            </w:r>
          </w:p>
        </w:tc>
        <w:tc>
          <w:tcPr>
            <w:tcW w:w="1117" w:type="dxa"/>
            <w:vAlign w:val="center"/>
          </w:tcPr>
          <w:p w14:paraId="06F1A517">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6D2C0B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2792" w:hRule="atLeast"/>
          <w:jc w:val="center"/>
        </w:trPr>
        <w:tc>
          <w:tcPr>
            <w:tcW w:w="571" w:type="dxa"/>
            <w:gridSpan w:val="2"/>
            <w:vAlign w:val="center"/>
          </w:tcPr>
          <w:p w14:paraId="510888A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65</w:t>
            </w:r>
          </w:p>
        </w:tc>
        <w:tc>
          <w:tcPr>
            <w:tcW w:w="1399" w:type="dxa"/>
            <w:vAlign w:val="center"/>
          </w:tcPr>
          <w:p w14:paraId="455E644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对生产经营单</w:t>
            </w:r>
            <w:r>
              <w:rPr>
                <w:rFonts w:hint="eastAsia" w:ascii="仿宋_GB2312" w:hAnsi="仿宋_GB2312" w:eastAsia="仿宋_GB2312" w:cs="仿宋_GB2312"/>
                <w:spacing w:val="2"/>
                <w:sz w:val="21"/>
                <w:szCs w:val="21"/>
              </w:rPr>
              <w:t>位及其主要负</w:t>
            </w:r>
            <w:r>
              <w:rPr>
                <w:rFonts w:hint="eastAsia" w:ascii="仿宋_GB2312" w:hAnsi="仿宋_GB2312" w:eastAsia="仿宋_GB2312" w:cs="仿宋_GB2312"/>
                <w:spacing w:val="-2"/>
                <w:sz w:val="21"/>
                <w:szCs w:val="21"/>
              </w:rPr>
              <w:t>责人或者其他人员发现从业人员违章作业是否制止的检</w:t>
            </w:r>
            <w:r>
              <w:rPr>
                <w:rFonts w:hint="eastAsia" w:ascii="仿宋_GB2312" w:hAnsi="仿宋_GB2312" w:eastAsia="仿宋_GB2312" w:cs="仿宋_GB2312"/>
                <w:spacing w:val="1"/>
                <w:sz w:val="21"/>
                <w:szCs w:val="21"/>
              </w:rPr>
              <w:t>查</w:t>
            </w:r>
          </w:p>
        </w:tc>
        <w:tc>
          <w:tcPr>
            <w:tcW w:w="633" w:type="dxa"/>
            <w:vAlign w:val="center"/>
          </w:tcPr>
          <w:p w14:paraId="141F5820">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vAlign w:val="center"/>
          </w:tcPr>
          <w:p w14:paraId="1FA5EA59">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vAlign w:val="center"/>
          </w:tcPr>
          <w:p w14:paraId="4977215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vAlign w:val="center"/>
          </w:tcPr>
          <w:p w14:paraId="50033670">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【规章】《安全生产违法行为行玫处罚办法》(20</w:t>
            </w:r>
            <w:r>
              <w:rPr>
                <w:rFonts w:hint="eastAsia" w:ascii="仿宋_GB2312" w:hAnsi="仿宋_GB2312" w:eastAsia="仿宋_GB2312" w:cs="仿宋_GB2312"/>
                <w:spacing w:val="2"/>
                <w:sz w:val="21"/>
                <w:szCs w:val="21"/>
              </w:rPr>
              <w:t>15修正)</w:t>
            </w:r>
          </w:p>
          <w:p w14:paraId="3894757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第四十五条第(三)项生产经营单位及其主要负责人</w:t>
            </w:r>
          </w:p>
          <w:p w14:paraId="50DF349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1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或者其他人员有下列行为之一的，给予警告，并可以对生产</w:t>
            </w:r>
            <w:r>
              <w:rPr>
                <w:rFonts w:hint="eastAsia" w:ascii="仿宋_GB2312" w:hAnsi="仿宋_GB2312" w:eastAsia="仿宋_GB2312" w:cs="仿宋_GB2312"/>
                <w:spacing w:val="3"/>
                <w:sz w:val="21"/>
                <w:szCs w:val="21"/>
              </w:rPr>
              <w:t>经营单位处1万元以上3万元以下罚款，对其主要负责人、</w:t>
            </w:r>
            <w:r>
              <w:rPr>
                <w:rFonts w:hint="eastAsia" w:ascii="仿宋_GB2312" w:hAnsi="仿宋_GB2312" w:eastAsia="仿宋_GB2312" w:cs="仿宋_GB2312"/>
                <w:sz w:val="21"/>
                <w:szCs w:val="21"/>
              </w:rPr>
              <w:t>其他有关人员处1000元以上1万元以下的罚款：</w:t>
            </w:r>
          </w:p>
          <w:p w14:paraId="792C81A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4"/>
                <w:sz w:val="21"/>
                <w:szCs w:val="21"/>
              </w:rPr>
              <w:t>(三)发现从业人员违章作业不加制止的；</w:t>
            </w:r>
          </w:p>
        </w:tc>
        <w:tc>
          <w:tcPr>
            <w:tcW w:w="1428" w:type="dxa"/>
            <w:vAlign w:val="center"/>
          </w:tcPr>
          <w:p w14:paraId="1BFC2D0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1"/>
                <w:sz w:val="21"/>
                <w:szCs w:val="21"/>
              </w:rPr>
              <w:t>检查</w:t>
            </w:r>
          </w:p>
        </w:tc>
        <w:tc>
          <w:tcPr>
            <w:tcW w:w="1284" w:type="dxa"/>
            <w:vAlign w:val="center"/>
          </w:tcPr>
          <w:p w14:paraId="3D70AC1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8"/>
                <w:sz w:val="21"/>
                <w:szCs w:val="21"/>
              </w:rPr>
              <w:t>根据</w:t>
            </w:r>
            <w:r>
              <w:rPr>
                <w:rFonts w:hint="eastAsia" w:ascii="仿宋_GB2312" w:hAnsi="仿宋_GB2312" w:eastAsia="仿宋_GB2312" w:cs="仿宋_GB2312"/>
                <w:spacing w:val="-8"/>
                <w:sz w:val="21"/>
                <w:szCs w:val="21"/>
                <w:lang w:eastAsia="zh-CN"/>
              </w:rPr>
              <w:t>安全生产监督检查计划</w:t>
            </w:r>
            <w:r>
              <w:rPr>
                <w:rFonts w:hint="eastAsia" w:ascii="仿宋_GB2312" w:hAnsi="仿宋_GB2312" w:eastAsia="仿宋_GB2312" w:cs="仿宋_GB2312"/>
                <w:spacing w:val="-6"/>
                <w:sz w:val="21"/>
                <w:szCs w:val="21"/>
              </w:rPr>
              <w:t>确定</w:t>
            </w:r>
            <w:r>
              <w:rPr>
                <w:rFonts w:hint="eastAsia" w:ascii="仿宋_GB2312" w:hAnsi="仿宋_GB2312" w:eastAsia="仿宋_GB2312" w:cs="仿宋_GB2312"/>
                <w:spacing w:val="-5"/>
                <w:sz w:val="21"/>
                <w:szCs w:val="21"/>
              </w:rPr>
              <w:t>各企业检</w:t>
            </w:r>
            <w:r>
              <w:rPr>
                <w:rFonts w:hint="eastAsia" w:ascii="仿宋_GB2312" w:hAnsi="仿宋_GB2312" w:eastAsia="仿宋_GB2312" w:cs="仿宋_GB2312"/>
                <w:spacing w:val="10"/>
                <w:sz w:val="21"/>
                <w:szCs w:val="21"/>
              </w:rPr>
              <w:t>查频次</w:t>
            </w:r>
          </w:p>
        </w:tc>
        <w:tc>
          <w:tcPr>
            <w:tcW w:w="1117" w:type="dxa"/>
            <w:vAlign w:val="center"/>
          </w:tcPr>
          <w:p w14:paraId="6F21B6B7">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75A489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2382" w:hRule="atLeast"/>
          <w:jc w:val="center"/>
        </w:trPr>
        <w:tc>
          <w:tcPr>
            <w:tcW w:w="571" w:type="dxa"/>
            <w:gridSpan w:val="2"/>
            <w:vAlign w:val="center"/>
          </w:tcPr>
          <w:p w14:paraId="54296CE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66</w:t>
            </w:r>
          </w:p>
        </w:tc>
        <w:tc>
          <w:tcPr>
            <w:tcW w:w="1399" w:type="dxa"/>
            <w:vAlign w:val="center"/>
          </w:tcPr>
          <w:p w14:paraId="5B8C3980">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对生产经营单</w:t>
            </w:r>
            <w:r>
              <w:rPr>
                <w:rFonts w:hint="eastAsia" w:ascii="仿宋_GB2312" w:hAnsi="仿宋_GB2312" w:eastAsia="仿宋_GB2312" w:cs="仿宋_GB2312"/>
                <w:spacing w:val="-2"/>
                <w:sz w:val="21"/>
                <w:szCs w:val="21"/>
              </w:rPr>
              <w:t>位超过核定的生产能力、强</w:t>
            </w:r>
            <w:r>
              <w:rPr>
                <w:rFonts w:hint="eastAsia" w:ascii="仿宋_GB2312" w:hAnsi="仿宋_GB2312" w:eastAsia="仿宋_GB2312" w:cs="仿宋_GB2312"/>
                <w:spacing w:val="-1"/>
                <w:sz w:val="21"/>
                <w:szCs w:val="21"/>
              </w:rPr>
              <w:t>度或者定员进</w:t>
            </w:r>
            <w:r>
              <w:rPr>
                <w:rFonts w:hint="eastAsia" w:ascii="仿宋_GB2312" w:hAnsi="仿宋_GB2312" w:eastAsia="仿宋_GB2312" w:cs="仿宋_GB2312"/>
                <w:spacing w:val="3"/>
                <w:sz w:val="21"/>
                <w:szCs w:val="21"/>
              </w:rPr>
              <w:t>行生产的</w:t>
            </w:r>
            <w:r>
              <w:rPr>
                <w:rFonts w:hint="eastAsia" w:ascii="仿宋_GB2312" w:hAnsi="仿宋_GB2312" w:eastAsia="仿宋_GB2312" w:cs="仿宋_GB2312"/>
                <w:spacing w:val="3"/>
                <w:sz w:val="21"/>
                <w:szCs w:val="21"/>
                <w:lang w:eastAsia="zh-CN"/>
              </w:rPr>
              <w:t>检查</w:t>
            </w:r>
          </w:p>
        </w:tc>
        <w:tc>
          <w:tcPr>
            <w:tcW w:w="633" w:type="dxa"/>
            <w:vAlign w:val="center"/>
          </w:tcPr>
          <w:p w14:paraId="432CE55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vAlign w:val="center"/>
          </w:tcPr>
          <w:p w14:paraId="515A8574">
            <w:pPr>
              <w:keepNext w:val="0"/>
              <w:keepLines w:val="0"/>
              <w:pageBreakBefore w:val="0"/>
              <w:widowControl/>
              <w:kinsoku/>
              <w:wordWrap/>
              <w:overflowPunct/>
              <w:topLinePunct w:val="0"/>
              <w:autoSpaceDE w:val="0"/>
              <w:autoSpaceDN w:val="0"/>
              <w:bidi w:val="0"/>
              <w:adjustRightInd w:val="0"/>
              <w:snapToGrid w:val="0"/>
              <w:spacing w:line="320" w:lineRule="exact"/>
              <w:ind w:left="0" w:right="0" w:firstLine="9"/>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vAlign w:val="center"/>
          </w:tcPr>
          <w:p w14:paraId="44736648">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vAlign w:val="center"/>
          </w:tcPr>
          <w:p w14:paraId="1A89F43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【规章】《安全生产违法行为行政处罚办法》(20</w:t>
            </w:r>
            <w:r>
              <w:rPr>
                <w:rFonts w:hint="eastAsia" w:ascii="仿宋_GB2312" w:hAnsi="仿宋_GB2312" w:eastAsia="仿宋_GB2312" w:cs="仿宋_GB2312"/>
                <w:spacing w:val="2"/>
                <w:sz w:val="21"/>
                <w:szCs w:val="21"/>
              </w:rPr>
              <w:t>15修正)</w:t>
            </w:r>
          </w:p>
          <w:p w14:paraId="699C97D7">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第四十五条生产经营单位及其主要负责人或者其他人员有下列行为之一的，给予警告，并可以对生产经营单位处</w:t>
            </w:r>
            <w:r>
              <w:rPr>
                <w:rFonts w:hint="eastAsia" w:ascii="仿宋_GB2312" w:hAnsi="仿宋_GB2312" w:eastAsia="仿宋_GB2312" w:cs="仿宋_GB2312"/>
                <w:sz w:val="21"/>
                <w:szCs w:val="21"/>
              </w:rPr>
              <w:t>1万元以上3万元以下罚款，对其主要负责</w:t>
            </w:r>
            <w:r>
              <w:rPr>
                <w:rFonts w:hint="eastAsia" w:ascii="仿宋_GB2312" w:hAnsi="仿宋_GB2312" w:eastAsia="仿宋_GB2312" w:cs="仿宋_GB2312"/>
                <w:spacing w:val="-1"/>
                <w:sz w:val="21"/>
                <w:szCs w:val="21"/>
              </w:rPr>
              <w:t>人、其他有关人</w:t>
            </w:r>
            <w:r>
              <w:rPr>
                <w:rFonts w:hint="eastAsia" w:ascii="仿宋_GB2312" w:hAnsi="仿宋_GB2312" w:eastAsia="仿宋_GB2312" w:cs="仿宋_GB2312"/>
                <w:sz w:val="21"/>
                <w:szCs w:val="21"/>
              </w:rPr>
              <w:t>员处1000元以上1万元以下的罚款：</w:t>
            </w:r>
          </w:p>
          <w:p w14:paraId="25E75AA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4"/>
                <w:sz w:val="21"/>
                <w:szCs w:val="21"/>
              </w:rPr>
              <w:t>(四)超过核定的生产能力、强度或者定员进行生产的：</w:t>
            </w:r>
          </w:p>
        </w:tc>
        <w:tc>
          <w:tcPr>
            <w:tcW w:w="1428" w:type="dxa"/>
            <w:vAlign w:val="center"/>
          </w:tcPr>
          <w:p w14:paraId="05C2AD7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2"/>
                <w:sz w:val="21"/>
                <w:szCs w:val="21"/>
              </w:rPr>
              <w:t>检查</w:t>
            </w:r>
          </w:p>
        </w:tc>
        <w:tc>
          <w:tcPr>
            <w:tcW w:w="1284" w:type="dxa"/>
            <w:vAlign w:val="center"/>
          </w:tcPr>
          <w:p w14:paraId="42B143F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8"/>
                <w:sz w:val="21"/>
                <w:szCs w:val="21"/>
              </w:rPr>
              <w:t>根据</w:t>
            </w:r>
            <w:r>
              <w:rPr>
                <w:rFonts w:hint="eastAsia" w:ascii="仿宋_GB2312" w:hAnsi="仿宋_GB2312" w:eastAsia="仿宋_GB2312" w:cs="仿宋_GB2312"/>
                <w:spacing w:val="-8"/>
                <w:sz w:val="21"/>
                <w:szCs w:val="21"/>
                <w:lang w:eastAsia="zh-CN"/>
              </w:rPr>
              <w:t>安全生产监督检查计划</w:t>
            </w:r>
            <w:r>
              <w:rPr>
                <w:rFonts w:hint="eastAsia" w:ascii="仿宋_GB2312" w:hAnsi="仿宋_GB2312" w:eastAsia="仿宋_GB2312" w:cs="仿宋_GB2312"/>
                <w:spacing w:val="-6"/>
                <w:sz w:val="21"/>
                <w:szCs w:val="21"/>
              </w:rPr>
              <w:t>确定</w:t>
            </w:r>
            <w:r>
              <w:rPr>
                <w:rFonts w:hint="eastAsia" w:ascii="仿宋_GB2312" w:hAnsi="仿宋_GB2312" w:eastAsia="仿宋_GB2312" w:cs="仿宋_GB2312"/>
                <w:spacing w:val="-8"/>
                <w:sz w:val="21"/>
                <w:szCs w:val="21"/>
              </w:rPr>
              <w:t>各企业检</w:t>
            </w:r>
            <w:r>
              <w:rPr>
                <w:rFonts w:hint="eastAsia" w:ascii="仿宋_GB2312" w:hAnsi="仿宋_GB2312" w:eastAsia="仿宋_GB2312" w:cs="仿宋_GB2312"/>
                <w:spacing w:val="7"/>
                <w:sz w:val="21"/>
                <w:szCs w:val="21"/>
              </w:rPr>
              <w:t>查频次</w:t>
            </w:r>
          </w:p>
        </w:tc>
        <w:tc>
          <w:tcPr>
            <w:tcW w:w="1117" w:type="dxa"/>
            <w:vAlign w:val="center"/>
          </w:tcPr>
          <w:p w14:paraId="447D40E7">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041A23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2321" w:hRule="atLeast"/>
          <w:jc w:val="center"/>
        </w:trPr>
        <w:tc>
          <w:tcPr>
            <w:tcW w:w="571" w:type="dxa"/>
            <w:gridSpan w:val="2"/>
            <w:vAlign w:val="center"/>
          </w:tcPr>
          <w:p w14:paraId="7914ED18">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67</w:t>
            </w:r>
          </w:p>
        </w:tc>
        <w:tc>
          <w:tcPr>
            <w:tcW w:w="1399" w:type="dxa"/>
            <w:vAlign w:val="center"/>
          </w:tcPr>
          <w:p w14:paraId="3137C25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w:t>
            </w:r>
            <w:r>
              <w:rPr>
                <w:rFonts w:hint="eastAsia" w:ascii="仿宋_GB2312" w:hAnsi="仿宋_GB2312" w:eastAsia="仿宋_GB2312" w:cs="仿宋_GB2312"/>
                <w:spacing w:val="-23"/>
                <w:sz w:val="21"/>
                <w:szCs w:val="21"/>
              </w:rPr>
              <w:t>生产经营单位及其主要负责人或者其他人员对被查封或者扣押的设施、设备、器材、危险物品和作业场所，是否擅自启封或者使用的检查</w:t>
            </w:r>
          </w:p>
        </w:tc>
        <w:tc>
          <w:tcPr>
            <w:tcW w:w="633" w:type="dxa"/>
            <w:vAlign w:val="center"/>
          </w:tcPr>
          <w:p w14:paraId="6C4B856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vAlign w:val="center"/>
          </w:tcPr>
          <w:p w14:paraId="6A1DBC27">
            <w:pPr>
              <w:keepNext w:val="0"/>
              <w:keepLines w:val="0"/>
              <w:pageBreakBefore w:val="0"/>
              <w:widowControl/>
              <w:kinsoku/>
              <w:wordWrap/>
              <w:overflowPunct/>
              <w:topLinePunct w:val="0"/>
              <w:autoSpaceDE w:val="0"/>
              <w:autoSpaceDN w:val="0"/>
              <w:bidi w:val="0"/>
              <w:adjustRightInd w:val="0"/>
              <w:snapToGrid w:val="0"/>
              <w:spacing w:line="320" w:lineRule="exact"/>
              <w:ind w:left="0" w:right="0" w:hanging="59"/>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vAlign w:val="center"/>
          </w:tcPr>
          <w:p w14:paraId="1A863F5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vAlign w:val="center"/>
          </w:tcPr>
          <w:p w14:paraId="77A7AFE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【规章】《安全生产违法行为行政处罚办法》(20</w:t>
            </w:r>
            <w:r>
              <w:rPr>
                <w:rFonts w:hint="eastAsia" w:ascii="仿宋_GB2312" w:hAnsi="仿宋_GB2312" w:eastAsia="仿宋_GB2312" w:cs="仿宋_GB2312"/>
                <w:spacing w:val="2"/>
                <w:sz w:val="21"/>
                <w:szCs w:val="21"/>
              </w:rPr>
              <w:t>15修正)</w:t>
            </w:r>
          </w:p>
          <w:p w14:paraId="133624D1">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第四十五条生产经营单位及其主要负责人或者其他人员有下列行为之一的，给予警告，并可以对生产经营单位处</w:t>
            </w:r>
            <w:r>
              <w:rPr>
                <w:rFonts w:hint="eastAsia" w:ascii="仿宋_GB2312" w:hAnsi="仿宋_GB2312" w:eastAsia="仿宋_GB2312" w:cs="仿宋_GB2312"/>
                <w:spacing w:val="1"/>
                <w:sz w:val="21"/>
                <w:szCs w:val="21"/>
              </w:rPr>
              <w:t>1万元以上3万元以下罚款，对其主要负责人、其</w:t>
            </w:r>
            <w:r>
              <w:rPr>
                <w:rFonts w:hint="eastAsia" w:ascii="仿宋_GB2312" w:hAnsi="仿宋_GB2312" w:eastAsia="仿宋_GB2312" w:cs="仿宋_GB2312"/>
                <w:sz w:val="21"/>
                <w:szCs w:val="21"/>
              </w:rPr>
              <w:t>他有关人</w:t>
            </w:r>
            <w:r>
              <w:rPr>
                <w:rFonts w:hint="eastAsia" w:ascii="仿宋_GB2312" w:hAnsi="仿宋_GB2312" w:eastAsia="仿宋_GB2312" w:cs="仿宋_GB2312"/>
                <w:spacing w:val="1"/>
                <w:sz w:val="21"/>
                <w:szCs w:val="21"/>
              </w:rPr>
              <w:t>员处1000元以上1万元以下的罚款：</w:t>
            </w:r>
          </w:p>
          <w:p w14:paraId="60029A63">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(五)对被查封或者扣押的设施、设备、器材、危险物品和作业场所，擅自启封或者使用的：</w:t>
            </w:r>
          </w:p>
        </w:tc>
        <w:tc>
          <w:tcPr>
            <w:tcW w:w="1428" w:type="dxa"/>
            <w:vAlign w:val="center"/>
          </w:tcPr>
          <w:p w14:paraId="43DAD20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现场检</w:t>
            </w:r>
          </w:p>
          <w:p w14:paraId="59DF95C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2"/>
                <w:sz w:val="21"/>
                <w:szCs w:val="21"/>
              </w:rPr>
              <w:t>检查</w:t>
            </w:r>
          </w:p>
        </w:tc>
        <w:tc>
          <w:tcPr>
            <w:tcW w:w="1284" w:type="dxa"/>
            <w:vAlign w:val="center"/>
          </w:tcPr>
          <w:p w14:paraId="5120FB53">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5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根据</w:t>
            </w:r>
            <w:r>
              <w:rPr>
                <w:rFonts w:hint="eastAsia" w:ascii="仿宋_GB2312" w:hAnsi="仿宋_GB2312" w:eastAsia="仿宋_GB2312" w:cs="仿宋_GB2312"/>
                <w:spacing w:val="-2"/>
                <w:sz w:val="21"/>
                <w:szCs w:val="21"/>
                <w:lang w:eastAsia="zh-CN"/>
              </w:rPr>
              <w:t>安全生产监督检查计划</w:t>
            </w:r>
            <w:r>
              <w:rPr>
                <w:rFonts w:hint="eastAsia" w:ascii="仿宋_GB2312" w:hAnsi="仿宋_GB2312" w:eastAsia="仿宋_GB2312" w:cs="仿宋_GB2312"/>
                <w:spacing w:val="10"/>
                <w:sz w:val="21"/>
                <w:szCs w:val="21"/>
              </w:rPr>
              <w:t>确定各企业检</w:t>
            </w:r>
            <w:r>
              <w:rPr>
                <w:rFonts w:hint="eastAsia" w:ascii="仿宋_GB2312" w:hAnsi="仿宋_GB2312" w:eastAsia="仿宋_GB2312" w:cs="仿宋_GB2312"/>
                <w:spacing w:val="-2"/>
                <w:sz w:val="21"/>
                <w:szCs w:val="21"/>
              </w:rPr>
              <w:t>查频次</w:t>
            </w:r>
          </w:p>
        </w:tc>
        <w:tc>
          <w:tcPr>
            <w:tcW w:w="1117" w:type="dxa"/>
            <w:vAlign w:val="center"/>
          </w:tcPr>
          <w:p w14:paraId="226EB089">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7164B4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2231" w:hRule="atLeast"/>
          <w:jc w:val="center"/>
        </w:trPr>
        <w:tc>
          <w:tcPr>
            <w:tcW w:w="571" w:type="dxa"/>
            <w:gridSpan w:val="2"/>
            <w:vAlign w:val="center"/>
          </w:tcPr>
          <w:p w14:paraId="419F22D3">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68</w:t>
            </w:r>
          </w:p>
        </w:tc>
        <w:tc>
          <w:tcPr>
            <w:tcW w:w="1399" w:type="dxa"/>
            <w:vAlign w:val="center"/>
          </w:tcPr>
          <w:p w14:paraId="0D4F354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对生产经营单</w:t>
            </w:r>
            <w:r>
              <w:rPr>
                <w:rFonts w:hint="eastAsia" w:ascii="仿宋_GB2312" w:hAnsi="仿宋_GB2312" w:eastAsia="仿宋_GB2312" w:cs="仿宋_GB2312"/>
                <w:spacing w:val="2"/>
                <w:sz w:val="21"/>
                <w:szCs w:val="21"/>
              </w:rPr>
              <w:t>位及其主要负</w:t>
            </w:r>
            <w:r>
              <w:rPr>
                <w:rFonts w:hint="eastAsia" w:ascii="仿宋_GB2312" w:hAnsi="仿宋_GB2312" w:eastAsia="仿宋_GB2312" w:cs="仿宋_GB2312"/>
                <w:spacing w:val="-2"/>
                <w:sz w:val="21"/>
                <w:szCs w:val="21"/>
              </w:rPr>
              <w:t>责人或者其他人员是否故意提供虚假情况或者隐瞒存在</w:t>
            </w:r>
            <w:r>
              <w:rPr>
                <w:rFonts w:hint="eastAsia" w:ascii="仿宋_GB2312" w:hAnsi="仿宋_GB2312" w:eastAsia="仿宋_GB2312" w:cs="仿宋_GB2312"/>
                <w:spacing w:val="2"/>
                <w:sz w:val="21"/>
                <w:szCs w:val="21"/>
              </w:rPr>
              <w:t>的事故隐患以</w:t>
            </w:r>
            <w:r>
              <w:rPr>
                <w:rFonts w:hint="eastAsia" w:ascii="仿宋_GB2312" w:hAnsi="仿宋_GB2312" w:eastAsia="仿宋_GB2312" w:cs="仿宋_GB2312"/>
                <w:spacing w:val="3"/>
                <w:sz w:val="21"/>
                <w:szCs w:val="21"/>
              </w:rPr>
              <w:t>及其他安全问</w:t>
            </w:r>
            <w:r>
              <w:rPr>
                <w:rFonts w:hint="eastAsia" w:ascii="仿宋_GB2312" w:hAnsi="仿宋_GB2312" w:eastAsia="仿宋_GB2312" w:cs="仿宋_GB2312"/>
                <w:sz w:val="21"/>
                <w:szCs w:val="21"/>
              </w:rPr>
              <w:t>题的检查</w:t>
            </w:r>
          </w:p>
        </w:tc>
        <w:tc>
          <w:tcPr>
            <w:tcW w:w="633" w:type="dxa"/>
            <w:vAlign w:val="center"/>
          </w:tcPr>
          <w:p w14:paraId="038612B2">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9"/>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3"/>
                <w:sz w:val="21"/>
                <w:szCs w:val="21"/>
              </w:rPr>
              <w:t>应急管</w:t>
            </w:r>
            <w:r>
              <w:rPr>
                <w:rFonts w:hint="eastAsia" w:ascii="仿宋_GB2312" w:hAnsi="仿宋_GB2312" w:eastAsia="仿宋_GB2312" w:cs="仿宋_GB2312"/>
                <w:spacing w:val="12"/>
                <w:sz w:val="21"/>
                <w:szCs w:val="21"/>
              </w:rPr>
              <w:t>理局</w:t>
            </w:r>
          </w:p>
        </w:tc>
        <w:tc>
          <w:tcPr>
            <w:tcW w:w="813" w:type="dxa"/>
            <w:vAlign w:val="center"/>
          </w:tcPr>
          <w:p w14:paraId="6E6DE46A">
            <w:pPr>
              <w:keepNext w:val="0"/>
              <w:keepLines w:val="0"/>
              <w:pageBreakBefore w:val="0"/>
              <w:widowControl/>
              <w:kinsoku/>
              <w:wordWrap/>
              <w:overflowPunct/>
              <w:topLinePunct w:val="0"/>
              <w:autoSpaceDE w:val="0"/>
              <w:autoSpaceDN w:val="0"/>
              <w:bidi w:val="0"/>
              <w:adjustRightInd w:val="0"/>
              <w:snapToGrid w:val="0"/>
              <w:spacing w:line="320" w:lineRule="exact"/>
              <w:ind w:left="0" w:right="0" w:hanging="59"/>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vAlign w:val="center"/>
          </w:tcPr>
          <w:p w14:paraId="187DBC2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vAlign w:val="center"/>
          </w:tcPr>
          <w:p w14:paraId="7E3BADD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【规章】《安全生产违法行为行玫处罚办法》(20</w:t>
            </w:r>
            <w:r>
              <w:rPr>
                <w:rFonts w:hint="eastAsia" w:ascii="仿宋_GB2312" w:hAnsi="仿宋_GB2312" w:eastAsia="仿宋_GB2312" w:cs="仿宋_GB2312"/>
                <w:spacing w:val="2"/>
                <w:sz w:val="21"/>
                <w:szCs w:val="21"/>
              </w:rPr>
              <w:t>15修正)</w:t>
            </w:r>
          </w:p>
          <w:p w14:paraId="1BD1BF02">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第四十五条生产经营单位及其主要负责人或者其他人</w:t>
            </w:r>
            <w:r>
              <w:rPr>
                <w:rFonts w:hint="eastAsia" w:ascii="仿宋_GB2312" w:hAnsi="仿宋_GB2312" w:eastAsia="仿宋_GB2312" w:cs="仿宋_GB2312"/>
                <w:spacing w:val="-4"/>
                <w:sz w:val="21"/>
                <w:szCs w:val="21"/>
              </w:rPr>
              <w:t>员有下列行为之一的，给予警告，并可以对生产经营单位处1万元以上3万元以下罚款，对其主要负责人、其他有关人员处</w:t>
            </w:r>
            <w:r>
              <w:rPr>
                <w:rFonts w:hint="eastAsia" w:ascii="仿宋_GB2312" w:hAnsi="仿宋_GB2312" w:eastAsia="仿宋_GB2312" w:cs="仿宋_GB2312"/>
                <w:spacing w:val="-1"/>
                <w:sz w:val="21"/>
                <w:szCs w:val="21"/>
              </w:rPr>
              <w:t>1000元以上1万元以下的罚款：</w:t>
            </w:r>
          </w:p>
          <w:p w14:paraId="453ACA46">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(六)故意提供虚假情况或者隐瞒存在的事故隐患以及其他安全问题的：</w:t>
            </w:r>
          </w:p>
        </w:tc>
        <w:tc>
          <w:tcPr>
            <w:tcW w:w="1428" w:type="dxa"/>
            <w:vAlign w:val="center"/>
          </w:tcPr>
          <w:p w14:paraId="4865527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、书面</w:t>
            </w:r>
            <w:r>
              <w:rPr>
                <w:rFonts w:hint="eastAsia" w:ascii="仿宋_GB2312" w:hAnsi="仿宋_GB2312" w:eastAsia="仿宋_GB2312" w:cs="仿宋_GB2312"/>
                <w:spacing w:val="1"/>
                <w:sz w:val="21"/>
                <w:szCs w:val="21"/>
              </w:rPr>
              <w:t>检查</w:t>
            </w:r>
          </w:p>
        </w:tc>
        <w:tc>
          <w:tcPr>
            <w:tcW w:w="1284" w:type="dxa"/>
            <w:vAlign w:val="center"/>
          </w:tcPr>
          <w:p w14:paraId="668C52C1">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6"/>
                <w:sz w:val="21"/>
                <w:szCs w:val="21"/>
              </w:rPr>
              <w:t>根据</w:t>
            </w:r>
            <w:r>
              <w:rPr>
                <w:rFonts w:hint="eastAsia" w:ascii="仿宋_GB2312" w:hAnsi="仿宋_GB2312" w:eastAsia="仿宋_GB2312" w:cs="仿宋_GB2312"/>
                <w:spacing w:val="-6"/>
                <w:sz w:val="21"/>
                <w:szCs w:val="21"/>
                <w:lang w:eastAsia="zh-CN"/>
              </w:rPr>
              <w:t>安全生产监督检查计划</w:t>
            </w:r>
            <w:r>
              <w:rPr>
                <w:rFonts w:hint="eastAsia" w:ascii="仿宋_GB2312" w:hAnsi="仿宋_GB2312" w:eastAsia="仿宋_GB2312" w:cs="仿宋_GB2312"/>
                <w:spacing w:val="-2"/>
                <w:sz w:val="21"/>
                <w:szCs w:val="21"/>
              </w:rPr>
              <w:t>确定</w:t>
            </w:r>
            <w:r>
              <w:rPr>
                <w:rFonts w:hint="eastAsia" w:ascii="仿宋_GB2312" w:hAnsi="仿宋_GB2312" w:eastAsia="仿宋_GB2312" w:cs="仿宋_GB2312"/>
                <w:spacing w:val="-8"/>
                <w:sz w:val="21"/>
                <w:szCs w:val="21"/>
              </w:rPr>
              <w:t>各企业检</w:t>
            </w:r>
            <w:r>
              <w:rPr>
                <w:rFonts w:hint="eastAsia" w:ascii="仿宋_GB2312" w:hAnsi="仿宋_GB2312" w:eastAsia="仿宋_GB2312" w:cs="仿宋_GB2312"/>
                <w:spacing w:val="-2"/>
                <w:sz w:val="21"/>
                <w:szCs w:val="21"/>
              </w:rPr>
              <w:t>查频次</w:t>
            </w:r>
          </w:p>
        </w:tc>
        <w:tc>
          <w:tcPr>
            <w:tcW w:w="1117" w:type="dxa"/>
            <w:vAlign w:val="center"/>
          </w:tcPr>
          <w:p w14:paraId="65540049">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5784D5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3743" w:hRule="atLeast"/>
          <w:jc w:val="center"/>
        </w:trPr>
        <w:tc>
          <w:tcPr>
            <w:tcW w:w="571" w:type="dxa"/>
            <w:gridSpan w:val="2"/>
            <w:vAlign w:val="center"/>
          </w:tcPr>
          <w:p w14:paraId="7913773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69</w:t>
            </w:r>
          </w:p>
        </w:tc>
        <w:tc>
          <w:tcPr>
            <w:tcW w:w="1399" w:type="dxa"/>
            <w:vAlign w:val="center"/>
          </w:tcPr>
          <w:p w14:paraId="4A06DF33">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对生产经营单</w:t>
            </w:r>
          </w:p>
          <w:p w14:paraId="7E41DFC3">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位及其主要负</w:t>
            </w:r>
            <w:r>
              <w:rPr>
                <w:rFonts w:hint="eastAsia" w:ascii="仿宋_GB2312" w:hAnsi="仿宋_GB2312" w:eastAsia="仿宋_GB2312" w:cs="仿宋_GB2312"/>
                <w:spacing w:val="-2"/>
                <w:sz w:val="21"/>
                <w:szCs w:val="21"/>
              </w:rPr>
              <w:t>责人或者其他人员是否配合安全监管监察部门依法下达</w:t>
            </w:r>
            <w:r>
              <w:rPr>
                <w:rFonts w:hint="eastAsia" w:ascii="仿宋_GB2312" w:hAnsi="仿宋_GB2312" w:eastAsia="仿宋_GB2312" w:cs="仿宋_GB2312"/>
                <w:spacing w:val="1"/>
                <w:sz w:val="21"/>
                <w:szCs w:val="21"/>
              </w:rPr>
              <w:t>的安全监管监</w:t>
            </w:r>
            <w:r>
              <w:rPr>
                <w:rFonts w:hint="eastAsia" w:ascii="仿宋_GB2312" w:hAnsi="仿宋_GB2312" w:eastAsia="仿宋_GB2312" w:cs="仿宋_GB2312"/>
                <w:spacing w:val="-2"/>
                <w:sz w:val="21"/>
                <w:szCs w:val="21"/>
              </w:rPr>
              <w:t>察指令的检查</w:t>
            </w:r>
          </w:p>
        </w:tc>
        <w:tc>
          <w:tcPr>
            <w:tcW w:w="633" w:type="dxa"/>
            <w:vAlign w:val="center"/>
          </w:tcPr>
          <w:p w14:paraId="037AB688">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pacing w:val="-2"/>
                <w:sz w:val="21"/>
                <w:szCs w:val="21"/>
                <w:lang w:eastAsia="zh-CN"/>
              </w:rPr>
            </w:pPr>
            <w:r>
              <w:rPr>
                <w:rFonts w:hint="eastAsia" w:ascii="仿宋_GB2312" w:hAnsi="仿宋_GB2312" w:eastAsia="仿宋_GB2312" w:cs="仿宋_GB2312"/>
                <w:spacing w:val="-2"/>
                <w:sz w:val="21"/>
                <w:szCs w:val="21"/>
                <w:lang w:eastAsia="zh-CN"/>
              </w:rPr>
              <w:t>通城县</w:t>
            </w:r>
          </w:p>
          <w:p w14:paraId="248D431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应急管</w:t>
            </w:r>
            <w:r>
              <w:rPr>
                <w:rFonts w:hint="eastAsia" w:ascii="仿宋_GB2312" w:hAnsi="仿宋_GB2312" w:eastAsia="仿宋_GB2312" w:cs="仿宋_GB2312"/>
                <w:spacing w:val="7"/>
                <w:sz w:val="21"/>
                <w:szCs w:val="21"/>
              </w:rPr>
              <w:t>理局</w:t>
            </w:r>
          </w:p>
        </w:tc>
        <w:tc>
          <w:tcPr>
            <w:tcW w:w="813" w:type="dxa"/>
            <w:vAlign w:val="center"/>
          </w:tcPr>
          <w:p w14:paraId="02416010">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vAlign w:val="center"/>
          </w:tcPr>
          <w:p w14:paraId="7D39B7D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vAlign w:val="center"/>
          </w:tcPr>
          <w:p w14:paraId="5B6354E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【规章】《安全生产违法行为行政处罚办法》(20</w:t>
            </w:r>
            <w:r>
              <w:rPr>
                <w:rFonts w:hint="eastAsia" w:ascii="仿宋_GB2312" w:hAnsi="仿宋_GB2312" w:eastAsia="仿宋_GB2312" w:cs="仿宋_GB2312"/>
                <w:spacing w:val="2"/>
                <w:sz w:val="21"/>
                <w:szCs w:val="21"/>
              </w:rPr>
              <w:t>15修正)</w:t>
            </w:r>
            <w:r>
              <w:rPr>
                <w:rFonts w:hint="eastAsia" w:ascii="仿宋_GB2312" w:hAnsi="仿宋_GB2312" w:eastAsia="仿宋_GB2312" w:cs="仿宋_GB2312"/>
                <w:spacing w:val="-1"/>
                <w:sz w:val="21"/>
                <w:szCs w:val="21"/>
              </w:rPr>
              <w:t>第四十五条生产经营单位及其主要负责人或者其他人员有下列行为之一的，给予警告，并可以对生产经营单</w:t>
            </w:r>
            <w:r>
              <w:rPr>
                <w:rFonts w:hint="eastAsia" w:ascii="仿宋_GB2312" w:hAnsi="仿宋_GB2312" w:eastAsia="仿宋_GB2312" w:cs="仿宋_GB2312"/>
                <w:spacing w:val="-2"/>
                <w:sz w:val="21"/>
                <w:szCs w:val="21"/>
              </w:rPr>
              <w:t>位处</w:t>
            </w:r>
            <w:r>
              <w:rPr>
                <w:rFonts w:hint="eastAsia" w:ascii="仿宋_GB2312" w:hAnsi="仿宋_GB2312" w:eastAsia="仿宋_GB2312" w:cs="仿宋_GB2312"/>
                <w:sz w:val="21"/>
                <w:szCs w:val="21"/>
              </w:rPr>
              <w:t>1万元以上3万元以下罚款，对其主要负责</w:t>
            </w:r>
            <w:r>
              <w:rPr>
                <w:rFonts w:hint="eastAsia" w:ascii="仿宋_GB2312" w:hAnsi="仿宋_GB2312" w:eastAsia="仿宋_GB2312" w:cs="仿宋_GB2312"/>
                <w:spacing w:val="-1"/>
                <w:sz w:val="21"/>
                <w:szCs w:val="21"/>
              </w:rPr>
              <w:t>人、其他有关人</w:t>
            </w:r>
            <w:r>
              <w:rPr>
                <w:rFonts w:hint="eastAsia" w:ascii="仿宋_GB2312" w:hAnsi="仿宋_GB2312" w:eastAsia="仿宋_GB2312" w:cs="仿宋_GB2312"/>
                <w:sz w:val="21"/>
                <w:szCs w:val="21"/>
              </w:rPr>
              <w:t>员处1000元以上1万元以下的罚款：</w:t>
            </w:r>
          </w:p>
          <w:p w14:paraId="201C385F">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firstLine="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(七)拒不执行安全监管监察部门依法下达的安全监管</w:t>
            </w:r>
            <w:r>
              <w:rPr>
                <w:rFonts w:hint="eastAsia" w:ascii="仿宋_GB2312" w:hAnsi="仿宋_GB2312" w:eastAsia="仿宋_GB2312" w:cs="仿宋_GB2312"/>
                <w:spacing w:val="-1"/>
                <w:sz w:val="21"/>
                <w:szCs w:val="21"/>
              </w:rPr>
              <w:t>监察指令的。</w:t>
            </w:r>
          </w:p>
        </w:tc>
        <w:tc>
          <w:tcPr>
            <w:tcW w:w="1428" w:type="dxa"/>
            <w:vAlign w:val="center"/>
          </w:tcPr>
          <w:p w14:paraId="2283DD8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pacing w:val="-3"/>
                <w:sz w:val="21"/>
                <w:szCs w:val="21"/>
              </w:rPr>
            </w:pPr>
            <w:r>
              <w:rPr>
                <w:rFonts w:hint="eastAsia" w:ascii="仿宋_GB2312" w:hAnsi="仿宋_GB2312" w:eastAsia="仿宋_GB2312" w:cs="仿宋_GB2312"/>
                <w:spacing w:val="-3"/>
                <w:sz w:val="21"/>
                <w:szCs w:val="21"/>
              </w:rPr>
              <w:t>现场检</w:t>
            </w:r>
          </w:p>
          <w:p w14:paraId="0F00B8AB">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2"/>
                <w:sz w:val="21"/>
                <w:szCs w:val="21"/>
              </w:rPr>
              <w:t>检查</w:t>
            </w:r>
          </w:p>
        </w:tc>
        <w:tc>
          <w:tcPr>
            <w:tcW w:w="1284" w:type="dxa"/>
            <w:vAlign w:val="center"/>
          </w:tcPr>
          <w:p w14:paraId="3788882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5"/>
                <w:sz w:val="21"/>
                <w:szCs w:val="21"/>
              </w:rPr>
              <w:t>根据</w:t>
            </w:r>
            <w:r>
              <w:rPr>
                <w:rFonts w:hint="eastAsia" w:ascii="仿宋_GB2312" w:hAnsi="仿宋_GB2312" w:eastAsia="仿宋_GB2312" w:cs="仿宋_GB2312"/>
                <w:spacing w:val="-5"/>
                <w:sz w:val="21"/>
                <w:szCs w:val="21"/>
                <w:lang w:eastAsia="zh-CN"/>
              </w:rPr>
              <w:t>安全生产监督检查计划</w:t>
            </w:r>
            <w:r>
              <w:rPr>
                <w:rFonts w:hint="eastAsia" w:ascii="仿宋_GB2312" w:hAnsi="仿宋_GB2312" w:eastAsia="仿宋_GB2312" w:cs="仿宋_GB2312"/>
                <w:spacing w:val="-2"/>
                <w:sz w:val="21"/>
                <w:szCs w:val="21"/>
              </w:rPr>
              <w:t>确定</w:t>
            </w:r>
            <w:r>
              <w:rPr>
                <w:rFonts w:hint="eastAsia" w:ascii="仿宋_GB2312" w:hAnsi="仿宋_GB2312" w:eastAsia="仿宋_GB2312" w:cs="仿宋_GB2312"/>
                <w:spacing w:val="-8"/>
                <w:sz w:val="21"/>
                <w:szCs w:val="21"/>
              </w:rPr>
              <w:t>各企业检</w:t>
            </w:r>
            <w:r>
              <w:rPr>
                <w:rFonts w:hint="eastAsia" w:ascii="仿宋_GB2312" w:hAnsi="仿宋_GB2312" w:eastAsia="仿宋_GB2312" w:cs="仿宋_GB2312"/>
                <w:spacing w:val="-2"/>
                <w:sz w:val="21"/>
                <w:szCs w:val="21"/>
              </w:rPr>
              <w:t>查频次</w:t>
            </w:r>
          </w:p>
        </w:tc>
        <w:tc>
          <w:tcPr>
            <w:tcW w:w="1117" w:type="dxa"/>
            <w:vAlign w:val="center"/>
          </w:tcPr>
          <w:p w14:paraId="511B1A3B">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2CDA50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4082" w:hRule="atLeast"/>
          <w:jc w:val="center"/>
        </w:trPr>
        <w:tc>
          <w:tcPr>
            <w:tcW w:w="571" w:type="dxa"/>
            <w:gridSpan w:val="2"/>
            <w:vAlign w:val="center"/>
          </w:tcPr>
          <w:p w14:paraId="25130A53">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70</w:t>
            </w:r>
          </w:p>
        </w:tc>
        <w:tc>
          <w:tcPr>
            <w:tcW w:w="1399" w:type="dxa"/>
            <w:vAlign w:val="center"/>
          </w:tcPr>
          <w:p w14:paraId="41FE9F1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对危险物品的</w:t>
            </w:r>
            <w:r>
              <w:rPr>
                <w:rFonts w:hint="eastAsia" w:ascii="仿宋_GB2312" w:hAnsi="仿宋_GB2312" w:eastAsia="仿宋_GB2312" w:cs="仿宋_GB2312"/>
                <w:spacing w:val="13"/>
                <w:sz w:val="21"/>
                <w:szCs w:val="21"/>
              </w:rPr>
              <w:t>生产、经营、</w:t>
            </w:r>
            <w:r>
              <w:rPr>
                <w:rFonts w:hint="eastAsia" w:ascii="仿宋_GB2312" w:hAnsi="仿宋_GB2312" w:eastAsia="仿宋_GB2312" w:cs="仿宋_GB2312"/>
                <w:spacing w:val="-1"/>
                <w:sz w:val="21"/>
                <w:szCs w:val="21"/>
              </w:rPr>
              <w:t>储存单位以及矿山、金属冶</w:t>
            </w:r>
            <w:r>
              <w:rPr>
                <w:rFonts w:hint="eastAsia" w:ascii="仿宋_GB2312" w:hAnsi="仿宋_GB2312" w:eastAsia="仿宋_GB2312" w:cs="仿宋_GB2312"/>
                <w:spacing w:val="-2"/>
                <w:sz w:val="21"/>
                <w:szCs w:val="21"/>
              </w:rPr>
              <w:t>炼单位是否建立应急救援组织或者是否指定兼职应急救</w:t>
            </w:r>
            <w:r>
              <w:rPr>
                <w:rFonts w:hint="eastAsia" w:ascii="仿宋_GB2312" w:hAnsi="仿宋_GB2312" w:eastAsia="仿宋_GB2312" w:cs="仿宋_GB2312"/>
                <w:spacing w:val="-1"/>
                <w:sz w:val="21"/>
                <w:szCs w:val="21"/>
              </w:rPr>
              <w:t>援人员的检查</w:t>
            </w:r>
          </w:p>
        </w:tc>
        <w:tc>
          <w:tcPr>
            <w:tcW w:w="633" w:type="dxa"/>
            <w:vAlign w:val="center"/>
          </w:tcPr>
          <w:p w14:paraId="3A30EA5B">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1"/>
                <w:sz w:val="21"/>
                <w:szCs w:val="21"/>
              </w:rPr>
              <w:t>应急管</w:t>
            </w:r>
            <w:r>
              <w:rPr>
                <w:rFonts w:hint="eastAsia" w:ascii="仿宋_GB2312" w:hAnsi="仿宋_GB2312" w:eastAsia="仿宋_GB2312" w:cs="仿宋_GB2312"/>
                <w:spacing w:val="7"/>
                <w:sz w:val="21"/>
                <w:szCs w:val="21"/>
              </w:rPr>
              <w:t>理局</w:t>
            </w:r>
          </w:p>
        </w:tc>
        <w:tc>
          <w:tcPr>
            <w:tcW w:w="813" w:type="dxa"/>
            <w:vAlign w:val="center"/>
          </w:tcPr>
          <w:p w14:paraId="53DF189B">
            <w:pPr>
              <w:keepNext w:val="0"/>
              <w:keepLines w:val="0"/>
              <w:pageBreakBefore w:val="0"/>
              <w:widowControl/>
              <w:kinsoku/>
              <w:wordWrap/>
              <w:overflowPunct/>
              <w:topLinePunct w:val="0"/>
              <w:autoSpaceDE w:val="0"/>
              <w:autoSpaceDN w:val="0"/>
              <w:bidi w:val="0"/>
              <w:adjustRightInd w:val="0"/>
              <w:snapToGrid w:val="0"/>
              <w:spacing w:line="320" w:lineRule="exact"/>
              <w:ind w:left="0" w:right="0" w:firstLine="59"/>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vAlign w:val="center"/>
          </w:tcPr>
          <w:p w14:paraId="6B852E2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vAlign w:val="center"/>
          </w:tcPr>
          <w:p w14:paraId="3FCB536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49"/>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【规章】《安全生产违法行为行政处罚办法》(20</w:t>
            </w:r>
            <w:r>
              <w:rPr>
                <w:rFonts w:hint="eastAsia" w:ascii="仿宋_GB2312" w:hAnsi="仿宋_GB2312" w:eastAsia="仿宋_GB2312" w:cs="仿宋_GB2312"/>
                <w:spacing w:val="2"/>
                <w:sz w:val="21"/>
                <w:szCs w:val="21"/>
              </w:rPr>
              <w:t>15修正)</w:t>
            </w:r>
            <w:r>
              <w:rPr>
                <w:rFonts w:hint="eastAsia" w:ascii="仿宋_GB2312" w:hAnsi="仿宋_GB2312" w:eastAsia="仿宋_GB2312" w:cs="仿宋_GB2312"/>
                <w:sz w:val="21"/>
                <w:szCs w:val="21"/>
              </w:rPr>
              <w:t>第四十六条第(一)项危险物品的生产、</w:t>
            </w:r>
            <w:r>
              <w:rPr>
                <w:rFonts w:hint="eastAsia" w:ascii="仿宋_GB2312" w:hAnsi="仿宋_GB2312" w:eastAsia="仿宋_GB2312" w:cs="仿宋_GB2312"/>
                <w:spacing w:val="-1"/>
                <w:sz w:val="21"/>
                <w:szCs w:val="21"/>
              </w:rPr>
              <w:t>经营、储存单位以及矿山、金属冶炼单位有下列行为之一的，责令改正，并</w:t>
            </w:r>
            <w:r>
              <w:rPr>
                <w:rFonts w:hint="eastAsia" w:ascii="仿宋_GB2312" w:hAnsi="仿宋_GB2312" w:eastAsia="仿宋_GB2312" w:cs="仿宋_GB2312"/>
                <w:sz w:val="21"/>
                <w:szCs w:val="21"/>
              </w:rPr>
              <w:t>可以处1万元以上3万元以下的罚款：</w:t>
            </w:r>
          </w:p>
          <w:p w14:paraId="57399C9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7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(一)未建立应急救援组织或者生产经营规模较小、未指定兼职应急救援人员的：</w:t>
            </w:r>
          </w:p>
        </w:tc>
        <w:tc>
          <w:tcPr>
            <w:tcW w:w="1428" w:type="dxa"/>
            <w:vAlign w:val="center"/>
          </w:tcPr>
          <w:p w14:paraId="5DEF50D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现场检</w:t>
            </w:r>
          </w:p>
          <w:p w14:paraId="78EBD3AB">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9"/>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2"/>
                <w:sz w:val="21"/>
                <w:szCs w:val="21"/>
              </w:rPr>
              <w:t>检查</w:t>
            </w:r>
          </w:p>
        </w:tc>
        <w:tc>
          <w:tcPr>
            <w:tcW w:w="1284" w:type="dxa"/>
            <w:vAlign w:val="center"/>
          </w:tcPr>
          <w:p w14:paraId="1A5CF22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根据</w:t>
            </w:r>
            <w:r>
              <w:rPr>
                <w:rFonts w:hint="eastAsia" w:ascii="仿宋_GB2312" w:hAnsi="仿宋_GB2312" w:eastAsia="仿宋_GB2312" w:cs="仿宋_GB2312"/>
                <w:spacing w:val="-2"/>
                <w:sz w:val="21"/>
                <w:szCs w:val="21"/>
                <w:lang w:eastAsia="zh-CN"/>
              </w:rPr>
              <w:t>安全生产监督检查计划</w:t>
            </w:r>
            <w:r>
              <w:rPr>
                <w:rFonts w:hint="eastAsia" w:ascii="仿宋_GB2312" w:hAnsi="仿宋_GB2312" w:eastAsia="仿宋_GB2312" w:cs="仿宋_GB2312"/>
                <w:spacing w:val="-2"/>
                <w:sz w:val="21"/>
                <w:szCs w:val="21"/>
              </w:rPr>
              <w:t>确定</w:t>
            </w:r>
            <w:r>
              <w:rPr>
                <w:rFonts w:hint="eastAsia" w:ascii="仿宋_GB2312" w:hAnsi="仿宋_GB2312" w:eastAsia="仿宋_GB2312" w:cs="仿宋_GB2312"/>
                <w:sz w:val="21"/>
                <w:szCs w:val="21"/>
              </w:rPr>
              <w:t>各企业检</w:t>
            </w:r>
            <w:r>
              <w:rPr>
                <w:rFonts w:hint="eastAsia" w:ascii="仿宋_GB2312" w:hAnsi="仿宋_GB2312" w:eastAsia="仿宋_GB2312" w:cs="仿宋_GB2312"/>
                <w:spacing w:val="-2"/>
                <w:sz w:val="21"/>
                <w:szCs w:val="21"/>
              </w:rPr>
              <w:t>查频次</w:t>
            </w:r>
          </w:p>
        </w:tc>
        <w:tc>
          <w:tcPr>
            <w:tcW w:w="1117" w:type="dxa"/>
            <w:vAlign w:val="center"/>
          </w:tcPr>
          <w:p w14:paraId="20C22142">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72FA09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4266" w:hRule="atLeast"/>
          <w:jc w:val="center"/>
        </w:trPr>
        <w:tc>
          <w:tcPr>
            <w:tcW w:w="571" w:type="dxa"/>
            <w:gridSpan w:val="2"/>
            <w:vAlign w:val="center"/>
          </w:tcPr>
          <w:p w14:paraId="300D5A50">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71</w:t>
            </w:r>
          </w:p>
        </w:tc>
        <w:tc>
          <w:tcPr>
            <w:tcW w:w="1399" w:type="dxa"/>
            <w:vAlign w:val="center"/>
          </w:tcPr>
          <w:p w14:paraId="608664E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对危险物品的</w:t>
            </w:r>
            <w:r>
              <w:rPr>
                <w:rFonts w:hint="eastAsia" w:ascii="仿宋_GB2312" w:hAnsi="仿宋_GB2312" w:eastAsia="仿宋_GB2312" w:cs="仿宋_GB2312"/>
                <w:spacing w:val="13"/>
                <w:sz w:val="21"/>
                <w:szCs w:val="21"/>
              </w:rPr>
              <w:t>生产、经营、</w:t>
            </w:r>
            <w:r>
              <w:rPr>
                <w:rFonts w:hint="eastAsia" w:ascii="仿宋_GB2312" w:hAnsi="仿宋_GB2312" w:eastAsia="仿宋_GB2312" w:cs="仿宋_GB2312"/>
                <w:spacing w:val="-1"/>
                <w:sz w:val="21"/>
                <w:szCs w:val="21"/>
              </w:rPr>
              <w:t>储存单位以及矿山、金属冶</w:t>
            </w:r>
            <w:r>
              <w:rPr>
                <w:rFonts w:hint="eastAsia" w:ascii="仿宋_GB2312" w:hAnsi="仿宋_GB2312" w:eastAsia="仿宋_GB2312" w:cs="仿宋_GB2312"/>
                <w:spacing w:val="-2"/>
                <w:sz w:val="21"/>
                <w:szCs w:val="21"/>
              </w:rPr>
              <w:t>炼单位是否配备必要的应急救援器材、设备和物资，并</w:t>
            </w:r>
            <w:r>
              <w:rPr>
                <w:rFonts w:hint="eastAsia" w:ascii="仿宋_GB2312" w:hAnsi="仿宋_GB2312" w:eastAsia="仿宋_GB2312" w:cs="仿宋_GB2312"/>
                <w:spacing w:val="-1"/>
                <w:sz w:val="21"/>
                <w:szCs w:val="21"/>
              </w:rPr>
              <w:t>进行经常性维</w:t>
            </w:r>
            <w:r>
              <w:rPr>
                <w:rFonts w:hint="eastAsia" w:ascii="仿宋_GB2312" w:hAnsi="仿宋_GB2312" w:eastAsia="仿宋_GB2312" w:cs="仿宋_GB2312"/>
                <w:spacing w:val="2"/>
                <w:sz w:val="21"/>
                <w:szCs w:val="21"/>
              </w:rPr>
              <w:t>护、保养，保证正常运转的</w:t>
            </w:r>
            <w:r>
              <w:rPr>
                <w:rFonts w:hint="eastAsia" w:ascii="仿宋_GB2312" w:hAnsi="仿宋_GB2312" w:eastAsia="仿宋_GB2312" w:cs="仿宋_GB2312"/>
                <w:spacing w:val="-2"/>
                <w:sz w:val="21"/>
                <w:szCs w:val="21"/>
              </w:rPr>
              <w:t>检查</w:t>
            </w:r>
          </w:p>
        </w:tc>
        <w:tc>
          <w:tcPr>
            <w:tcW w:w="633" w:type="dxa"/>
            <w:vAlign w:val="center"/>
          </w:tcPr>
          <w:p w14:paraId="091D25B2">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vAlign w:val="center"/>
          </w:tcPr>
          <w:p w14:paraId="4FB9A741">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vAlign w:val="center"/>
          </w:tcPr>
          <w:p w14:paraId="4334BDD1">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vAlign w:val="center"/>
          </w:tcPr>
          <w:p w14:paraId="30D98DD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【规章】《安全生产违法行为行政处罚办法》(20</w:t>
            </w:r>
            <w:r>
              <w:rPr>
                <w:rFonts w:hint="eastAsia" w:ascii="仿宋_GB2312" w:hAnsi="仿宋_GB2312" w:eastAsia="仿宋_GB2312" w:cs="仿宋_GB2312"/>
                <w:spacing w:val="2"/>
                <w:sz w:val="21"/>
                <w:szCs w:val="21"/>
              </w:rPr>
              <w:t>15修正)</w:t>
            </w:r>
          </w:p>
          <w:p w14:paraId="07507EA7">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第四十六条第(二)项危险物品的生产、经营、储存单位以及矿山、金属冶炼单位有下列行为之一的，责令改正，并可以处1万元以上3万元以下的罚款：</w:t>
            </w:r>
          </w:p>
          <w:p w14:paraId="2E4E1B8D">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(二)未配备必要的应急救援器材、设备和物资，并进</w:t>
            </w:r>
            <w:r>
              <w:rPr>
                <w:rFonts w:hint="eastAsia" w:ascii="仿宋_GB2312" w:hAnsi="仿宋_GB2312" w:eastAsia="仿宋_GB2312" w:cs="仿宋_GB2312"/>
                <w:spacing w:val="-1"/>
                <w:sz w:val="21"/>
                <w:szCs w:val="21"/>
              </w:rPr>
              <w:t>行经常性维护、保养，保证正常运转的。</w:t>
            </w:r>
          </w:p>
        </w:tc>
        <w:tc>
          <w:tcPr>
            <w:tcW w:w="1428" w:type="dxa"/>
            <w:vAlign w:val="center"/>
          </w:tcPr>
          <w:p w14:paraId="25114902">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5"/>
                <w:sz w:val="21"/>
                <w:szCs w:val="21"/>
              </w:rPr>
              <w:t>查、书面</w:t>
            </w:r>
            <w:r>
              <w:rPr>
                <w:rFonts w:hint="eastAsia" w:ascii="仿宋_GB2312" w:hAnsi="仿宋_GB2312" w:eastAsia="仿宋_GB2312" w:cs="仿宋_GB2312"/>
                <w:spacing w:val="-2"/>
                <w:sz w:val="21"/>
                <w:szCs w:val="21"/>
              </w:rPr>
              <w:t>检查</w:t>
            </w:r>
          </w:p>
        </w:tc>
        <w:tc>
          <w:tcPr>
            <w:tcW w:w="1284" w:type="dxa"/>
            <w:vAlign w:val="center"/>
          </w:tcPr>
          <w:p w14:paraId="5225220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根据</w:t>
            </w:r>
            <w:r>
              <w:rPr>
                <w:rFonts w:hint="eastAsia" w:ascii="仿宋_GB2312" w:hAnsi="仿宋_GB2312" w:eastAsia="仿宋_GB2312" w:cs="仿宋_GB2312"/>
                <w:spacing w:val="-2"/>
                <w:sz w:val="21"/>
                <w:szCs w:val="21"/>
                <w:lang w:eastAsia="zh-CN"/>
              </w:rPr>
              <w:t>安全生产监督检查计划</w:t>
            </w:r>
            <w:r>
              <w:rPr>
                <w:rFonts w:hint="eastAsia" w:ascii="仿宋_GB2312" w:hAnsi="仿宋_GB2312" w:eastAsia="仿宋_GB2312" w:cs="仿宋_GB2312"/>
                <w:spacing w:val="-2"/>
                <w:sz w:val="21"/>
                <w:szCs w:val="21"/>
              </w:rPr>
              <w:t>确定</w:t>
            </w:r>
            <w:r>
              <w:rPr>
                <w:rFonts w:hint="eastAsia" w:ascii="仿宋_GB2312" w:hAnsi="仿宋_GB2312" w:eastAsia="仿宋_GB2312" w:cs="仿宋_GB2312"/>
                <w:spacing w:val="-3"/>
                <w:sz w:val="21"/>
                <w:szCs w:val="21"/>
              </w:rPr>
              <w:t>各企业检</w:t>
            </w:r>
            <w:r>
              <w:rPr>
                <w:rFonts w:hint="eastAsia" w:ascii="仿宋_GB2312" w:hAnsi="仿宋_GB2312" w:eastAsia="仿宋_GB2312" w:cs="仿宋_GB2312"/>
                <w:spacing w:val="-2"/>
                <w:sz w:val="21"/>
                <w:szCs w:val="21"/>
              </w:rPr>
              <w:t>查频次</w:t>
            </w:r>
          </w:p>
        </w:tc>
        <w:tc>
          <w:tcPr>
            <w:tcW w:w="1117" w:type="dxa"/>
            <w:vAlign w:val="center"/>
          </w:tcPr>
          <w:p w14:paraId="2648F895">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47765D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3734" w:hRule="atLeast"/>
          <w:jc w:val="center"/>
        </w:trPr>
        <w:tc>
          <w:tcPr>
            <w:tcW w:w="571" w:type="dxa"/>
            <w:gridSpan w:val="2"/>
            <w:vAlign w:val="center"/>
          </w:tcPr>
          <w:p w14:paraId="75576293">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72</w:t>
            </w:r>
          </w:p>
        </w:tc>
        <w:tc>
          <w:tcPr>
            <w:tcW w:w="1399" w:type="dxa"/>
            <w:vAlign w:val="center"/>
          </w:tcPr>
          <w:p w14:paraId="3F3D63B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对是否向未取</w:t>
            </w:r>
            <w:r>
              <w:rPr>
                <w:rFonts w:hint="eastAsia" w:ascii="仿宋_GB2312" w:hAnsi="仿宋_GB2312" w:eastAsia="仿宋_GB2312" w:cs="仿宋_GB2312"/>
                <w:spacing w:val="-2"/>
                <w:sz w:val="21"/>
                <w:szCs w:val="21"/>
              </w:rPr>
              <w:t>得安全生产许可证或者其他</w:t>
            </w:r>
            <w:r>
              <w:rPr>
                <w:rFonts w:hint="eastAsia" w:ascii="仿宋_GB2312" w:hAnsi="仿宋_GB2312" w:eastAsia="仿宋_GB2312" w:cs="仿宋_GB2312"/>
                <w:spacing w:val="4"/>
                <w:sz w:val="21"/>
                <w:szCs w:val="21"/>
              </w:rPr>
              <w:t>批准文件擅自</w:t>
            </w:r>
            <w:r>
              <w:rPr>
                <w:rFonts w:hint="eastAsia" w:ascii="仿宋_GB2312" w:hAnsi="仿宋_GB2312" w:eastAsia="仿宋_GB2312" w:cs="仿宋_GB2312"/>
                <w:spacing w:val="-2"/>
                <w:sz w:val="21"/>
                <w:szCs w:val="21"/>
              </w:rPr>
              <w:t>从事生产经营活动的单位提供生产经营场所、运输、保管、仓储等条</w:t>
            </w:r>
            <w:r>
              <w:rPr>
                <w:rFonts w:hint="eastAsia" w:ascii="仿宋_GB2312" w:hAnsi="仿宋_GB2312" w:eastAsia="仿宋_GB2312" w:cs="仿宋_GB2312"/>
                <w:spacing w:val="3"/>
                <w:sz w:val="21"/>
                <w:szCs w:val="21"/>
              </w:rPr>
              <w:t>件的检查</w:t>
            </w:r>
          </w:p>
        </w:tc>
        <w:tc>
          <w:tcPr>
            <w:tcW w:w="633" w:type="dxa"/>
            <w:vAlign w:val="center"/>
          </w:tcPr>
          <w:p w14:paraId="4D53CD8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通城县应急管理局</w:t>
            </w:r>
          </w:p>
        </w:tc>
        <w:tc>
          <w:tcPr>
            <w:tcW w:w="813" w:type="dxa"/>
            <w:vAlign w:val="center"/>
          </w:tcPr>
          <w:p w14:paraId="3AD28B37">
            <w:pPr>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vAlign w:val="center"/>
          </w:tcPr>
          <w:p w14:paraId="696A114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vAlign w:val="center"/>
          </w:tcPr>
          <w:p w14:paraId="7A10E9F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99"/>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【规章】《安全生产违法行为行政处罚办法》(国家安监总</w:t>
            </w:r>
            <w:r>
              <w:rPr>
                <w:rFonts w:hint="eastAsia" w:ascii="仿宋_GB2312" w:hAnsi="仿宋_GB2312" w:eastAsia="仿宋_GB2312" w:cs="仿宋_GB2312"/>
                <w:spacing w:val="5"/>
                <w:sz w:val="21"/>
                <w:szCs w:val="21"/>
              </w:rPr>
              <w:t>局令第15号)</w:t>
            </w:r>
          </w:p>
          <w:p w14:paraId="0975F5BD">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第五十条知道或者应当知道生产经营单位未取得安全生产许可证或者其他批准文件擅自从事生产经营活动，仍为其提供生产经营场所、运输、保管、仓储等条件的，责令立</w:t>
            </w:r>
            <w:r>
              <w:rPr>
                <w:rFonts w:hint="eastAsia" w:ascii="仿宋_GB2312" w:hAnsi="仿宋_GB2312" w:eastAsia="仿宋_GB2312" w:cs="仿宋_GB2312"/>
                <w:sz w:val="21"/>
                <w:szCs w:val="21"/>
              </w:rPr>
              <w:t>即停止违法行为，有违法所得的，没收违法所得，并处违法</w:t>
            </w:r>
            <w:r>
              <w:rPr>
                <w:rFonts w:hint="eastAsia" w:ascii="仿宋_GB2312" w:hAnsi="仿宋_GB2312" w:eastAsia="仿宋_GB2312" w:cs="仿宋_GB2312"/>
                <w:spacing w:val="1"/>
                <w:sz w:val="21"/>
                <w:szCs w:val="21"/>
              </w:rPr>
              <w:t>所得1倍以上3倍以下的罚款，但是最高不得超过3万元：</w:t>
            </w:r>
            <w:r>
              <w:rPr>
                <w:rFonts w:hint="eastAsia" w:ascii="仿宋_GB2312" w:hAnsi="仿宋_GB2312" w:eastAsia="仿宋_GB2312" w:cs="仿宋_GB2312"/>
                <w:sz w:val="21"/>
                <w:szCs w:val="21"/>
              </w:rPr>
              <w:t>没有违法所得的，并处5000元以上1万元以下的罚款。</w:t>
            </w:r>
          </w:p>
        </w:tc>
        <w:tc>
          <w:tcPr>
            <w:tcW w:w="1428" w:type="dxa"/>
            <w:vAlign w:val="center"/>
          </w:tcPr>
          <w:p w14:paraId="519498B1">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9"/>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5"/>
                <w:sz w:val="21"/>
                <w:szCs w:val="21"/>
              </w:rPr>
              <w:t>查、书面</w:t>
            </w:r>
            <w:r>
              <w:rPr>
                <w:rFonts w:hint="eastAsia" w:ascii="仿宋_GB2312" w:hAnsi="仿宋_GB2312" w:eastAsia="仿宋_GB2312" w:cs="仿宋_GB2312"/>
                <w:spacing w:val="-2"/>
                <w:sz w:val="21"/>
                <w:szCs w:val="21"/>
              </w:rPr>
              <w:t>检查</w:t>
            </w:r>
          </w:p>
        </w:tc>
        <w:tc>
          <w:tcPr>
            <w:tcW w:w="1284" w:type="dxa"/>
            <w:vAlign w:val="center"/>
          </w:tcPr>
          <w:p w14:paraId="77429E7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5"/>
                <w:sz w:val="21"/>
                <w:szCs w:val="21"/>
              </w:rPr>
              <w:t>根据</w:t>
            </w:r>
            <w:r>
              <w:rPr>
                <w:rFonts w:hint="eastAsia" w:ascii="仿宋_GB2312" w:hAnsi="仿宋_GB2312" w:eastAsia="仿宋_GB2312" w:cs="仿宋_GB2312"/>
                <w:spacing w:val="-5"/>
                <w:sz w:val="21"/>
                <w:szCs w:val="21"/>
                <w:lang w:eastAsia="zh-CN"/>
              </w:rPr>
              <w:t>安全生产监督检查计划</w:t>
            </w:r>
            <w:r>
              <w:rPr>
                <w:rFonts w:hint="eastAsia" w:ascii="仿宋_GB2312" w:hAnsi="仿宋_GB2312" w:eastAsia="仿宋_GB2312" w:cs="仿宋_GB2312"/>
                <w:spacing w:val="-6"/>
                <w:sz w:val="21"/>
                <w:szCs w:val="21"/>
              </w:rPr>
              <w:t>确定</w:t>
            </w:r>
            <w:r>
              <w:rPr>
                <w:rFonts w:hint="eastAsia" w:ascii="仿宋_GB2312" w:hAnsi="仿宋_GB2312" w:eastAsia="仿宋_GB2312" w:cs="仿宋_GB2312"/>
                <w:spacing w:val="-2"/>
                <w:sz w:val="21"/>
                <w:szCs w:val="21"/>
              </w:rPr>
              <w:t>各企业检查频次</w:t>
            </w:r>
          </w:p>
        </w:tc>
        <w:tc>
          <w:tcPr>
            <w:tcW w:w="1117" w:type="dxa"/>
            <w:vAlign w:val="center"/>
          </w:tcPr>
          <w:p w14:paraId="17702556">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5ED549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8330" w:hRule="atLeast"/>
          <w:jc w:val="center"/>
        </w:trPr>
        <w:tc>
          <w:tcPr>
            <w:tcW w:w="571" w:type="dxa"/>
            <w:gridSpan w:val="2"/>
            <w:tcBorders>
              <w:bottom w:val="single" w:color="auto" w:sz="4" w:space="0"/>
            </w:tcBorders>
            <w:vAlign w:val="center"/>
          </w:tcPr>
          <w:p w14:paraId="2C88F16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val="en-US" w:eastAsia="zh-CN"/>
              </w:rPr>
              <w:t>73</w:t>
            </w:r>
          </w:p>
        </w:tc>
        <w:tc>
          <w:tcPr>
            <w:tcW w:w="1399" w:type="dxa"/>
            <w:tcBorders>
              <w:bottom w:val="single" w:color="auto" w:sz="4" w:space="0"/>
            </w:tcBorders>
            <w:vAlign w:val="center"/>
          </w:tcPr>
          <w:p w14:paraId="1AC21ED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对生产经营单</w:t>
            </w:r>
          </w:p>
          <w:p w14:paraId="35E579E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位已经批准的</w:t>
            </w:r>
          </w:p>
          <w:p w14:paraId="3B9FCDC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建设项目安全</w:t>
            </w:r>
          </w:p>
          <w:p w14:paraId="68BA9580">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设施设计发生</w:t>
            </w:r>
          </w:p>
          <w:p w14:paraId="34E36AF2">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重大变更，是</w:t>
            </w:r>
          </w:p>
          <w:p w14:paraId="442E694B">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否按规定报原</w:t>
            </w:r>
          </w:p>
          <w:p w14:paraId="2278284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批准部门审查</w:t>
            </w:r>
          </w:p>
          <w:p w14:paraId="74AA8D6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同意擅自开工</w:t>
            </w:r>
          </w:p>
          <w:p w14:paraId="0399316B">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建设的检查</w:t>
            </w:r>
          </w:p>
        </w:tc>
        <w:tc>
          <w:tcPr>
            <w:tcW w:w="633" w:type="dxa"/>
            <w:tcBorders>
              <w:bottom w:val="single" w:color="auto" w:sz="4" w:space="0"/>
            </w:tcBorders>
            <w:vAlign w:val="center"/>
          </w:tcPr>
          <w:p w14:paraId="5EE5035B">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tcBorders>
              <w:bottom w:val="single" w:color="auto" w:sz="4" w:space="0"/>
            </w:tcBorders>
            <w:vAlign w:val="center"/>
          </w:tcPr>
          <w:p w14:paraId="439D5A5E">
            <w:pPr>
              <w:keepNext w:val="0"/>
              <w:keepLines w:val="0"/>
              <w:pageBreakBefore w:val="0"/>
              <w:widowControl/>
              <w:kinsoku/>
              <w:wordWrap/>
              <w:overflowPunct/>
              <w:topLinePunct w:val="0"/>
              <w:autoSpaceDE w:val="0"/>
              <w:autoSpaceDN w:val="0"/>
              <w:bidi w:val="0"/>
              <w:adjustRightInd w:val="0"/>
              <w:snapToGrid w:val="0"/>
              <w:spacing w:line="320" w:lineRule="exact"/>
              <w:ind w:left="0" w:right="0" w:hanging="20"/>
              <w:jc w:val="both"/>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tcBorders>
              <w:bottom w:val="single" w:color="auto" w:sz="4" w:space="0"/>
            </w:tcBorders>
            <w:vAlign w:val="center"/>
          </w:tcPr>
          <w:p w14:paraId="304FB23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tcBorders>
              <w:bottom w:val="single" w:color="auto" w:sz="4" w:space="0"/>
            </w:tcBorders>
            <w:vAlign w:val="center"/>
          </w:tcPr>
          <w:p w14:paraId="5883A941">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117"/>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5"/>
                <w:sz w:val="21"/>
                <w:szCs w:val="21"/>
              </w:rPr>
              <w:t>【规章】《建设项目安全设施“三同时”监督管理暂行办法》</w:t>
            </w:r>
            <w:r>
              <w:rPr>
                <w:rFonts w:hint="eastAsia" w:ascii="仿宋_GB2312" w:hAnsi="仿宋_GB2312" w:eastAsia="仿宋_GB2312" w:cs="仿宋_GB2312"/>
                <w:spacing w:val="2"/>
                <w:sz w:val="21"/>
                <w:szCs w:val="21"/>
              </w:rPr>
              <w:t>(2015修正)</w:t>
            </w:r>
          </w:p>
          <w:p w14:paraId="091CF3FA">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第十五条已经批准的建设项目及其安全</w:t>
            </w:r>
            <w:r>
              <w:rPr>
                <w:rFonts w:hint="eastAsia" w:ascii="仿宋_GB2312" w:hAnsi="仿宋_GB2312" w:eastAsia="仿宋_GB2312" w:cs="仿宋_GB2312"/>
                <w:spacing w:val="-2"/>
                <w:sz w:val="21"/>
                <w:szCs w:val="21"/>
              </w:rPr>
              <w:t>设施设计有下</w:t>
            </w:r>
            <w:r>
              <w:rPr>
                <w:rFonts w:hint="eastAsia" w:ascii="仿宋_GB2312" w:hAnsi="仿宋_GB2312" w:eastAsia="仿宋_GB2312" w:cs="仿宋_GB2312"/>
                <w:spacing w:val="-1"/>
                <w:sz w:val="21"/>
                <w:szCs w:val="21"/>
              </w:rPr>
              <w:t>列情形之一的，生产经营单位应当报原批准部门审查同意：未经审查同意的，不得开工建设：</w:t>
            </w:r>
          </w:p>
          <w:p w14:paraId="6EF55EBC">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(一)建设项目的规模、生产工艺、原料、设备发生重</w:t>
            </w:r>
            <w:r>
              <w:rPr>
                <w:rFonts w:hint="eastAsia" w:ascii="仿宋_GB2312" w:hAnsi="仿宋_GB2312" w:eastAsia="仿宋_GB2312" w:cs="仿宋_GB2312"/>
                <w:spacing w:val="-1"/>
                <w:sz w:val="21"/>
                <w:szCs w:val="21"/>
              </w:rPr>
              <w:t>大变更的：</w:t>
            </w:r>
          </w:p>
          <w:p w14:paraId="3571E11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(二)改变安全设施设计且可能降低安全性能的：</w:t>
            </w:r>
          </w:p>
          <w:p w14:paraId="63CFAB21">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(三)在施工期间重新设计的。</w:t>
            </w:r>
          </w:p>
        </w:tc>
        <w:tc>
          <w:tcPr>
            <w:tcW w:w="1428" w:type="dxa"/>
            <w:tcBorders>
              <w:bottom w:val="single" w:color="auto" w:sz="4" w:space="0"/>
            </w:tcBorders>
            <w:vAlign w:val="center"/>
          </w:tcPr>
          <w:p w14:paraId="16A6401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现场检</w:t>
            </w:r>
          </w:p>
          <w:p w14:paraId="7F7BE66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2"/>
                <w:sz w:val="21"/>
                <w:szCs w:val="21"/>
              </w:rPr>
              <w:t>检查</w:t>
            </w:r>
          </w:p>
        </w:tc>
        <w:tc>
          <w:tcPr>
            <w:tcW w:w="1284" w:type="dxa"/>
            <w:tcBorders>
              <w:bottom w:val="single" w:color="auto" w:sz="4" w:space="0"/>
            </w:tcBorders>
            <w:vAlign w:val="center"/>
          </w:tcPr>
          <w:p w14:paraId="00433B8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9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根据</w:t>
            </w:r>
            <w:r>
              <w:rPr>
                <w:rFonts w:hint="eastAsia" w:ascii="仿宋_GB2312" w:hAnsi="仿宋_GB2312" w:eastAsia="仿宋_GB2312" w:cs="仿宋_GB2312"/>
                <w:spacing w:val="-2"/>
                <w:sz w:val="21"/>
                <w:szCs w:val="21"/>
                <w:lang w:eastAsia="zh-CN"/>
              </w:rPr>
              <w:t>安全生产监督检查计划</w:t>
            </w:r>
            <w:r>
              <w:rPr>
                <w:rFonts w:hint="eastAsia" w:ascii="仿宋_GB2312" w:hAnsi="仿宋_GB2312" w:eastAsia="仿宋_GB2312" w:cs="仿宋_GB2312"/>
                <w:spacing w:val="-2"/>
                <w:sz w:val="21"/>
                <w:szCs w:val="21"/>
              </w:rPr>
              <w:t>确定</w:t>
            </w:r>
            <w:r>
              <w:rPr>
                <w:rFonts w:hint="eastAsia" w:ascii="仿宋_GB2312" w:hAnsi="仿宋_GB2312" w:eastAsia="仿宋_GB2312" w:cs="仿宋_GB2312"/>
                <w:spacing w:val="-3"/>
                <w:sz w:val="21"/>
                <w:szCs w:val="21"/>
              </w:rPr>
              <w:t>各企业检</w:t>
            </w:r>
            <w:r>
              <w:rPr>
                <w:rFonts w:hint="eastAsia" w:ascii="仿宋_GB2312" w:hAnsi="仿宋_GB2312" w:eastAsia="仿宋_GB2312" w:cs="仿宋_GB2312"/>
                <w:spacing w:val="-2"/>
                <w:sz w:val="21"/>
                <w:szCs w:val="21"/>
              </w:rPr>
              <w:t>查频次</w:t>
            </w:r>
          </w:p>
        </w:tc>
        <w:tc>
          <w:tcPr>
            <w:tcW w:w="1117" w:type="dxa"/>
            <w:tcBorders>
              <w:bottom w:val="single" w:color="auto" w:sz="4" w:space="0"/>
            </w:tcBorders>
            <w:vAlign w:val="center"/>
          </w:tcPr>
          <w:p w14:paraId="5AB867E6">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77C4D5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8167" w:hRule="atLeast"/>
          <w:jc w:val="center"/>
        </w:trPr>
        <w:tc>
          <w:tcPr>
            <w:tcW w:w="571" w:type="dxa"/>
            <w:gridSpan w:val="2"/>
            <w:tcBorders>
              <w:top w:val="single" w:color="auto" w:sz="4" w:space="0"/>
              <w:left w:val="single" w:color="auto" w:sz="4" w:space="0"/>
              <w:bottom w:val="single" w:color="auto" w:sz="4" w:space="0"/>
              <w:right w:val="single" w:color="auto" w:sz="4" w:space="0"/>
            </w:tcBorders>
            <w:vAlign w:val="center"/>
          </w:tcPr>
          <w:p w14:paraId="3F08032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val="en-US" w:eastAsia="zh-CN"/>
              </w:rPr>
              <w:t>74</w:t>
            </w:r>
          </w:p>
        </w:tc>
        <w:tc>
          <w:tcPr>
            <w:tcW w:w="1399" w:type="dxa"/>
            <w:tcBorders>
              <w:top w:val="single" w:color="auto" w:sz="4" w:space="0"/>
              <w:left w:val="single" w:color="auto" w:sz="4" w:space="0"/>
              <w:bottom w:val="single" w:color="auto" w:sz="4" w:space="0"/>
              <w:right w:val="single" w:color="auto" w:sz="4" w:space="0"/>
            </w:tcBorders>
            <w:vAlign w:val="center"/>
          </w:tcPr>
          <w:p w14:paraId="30C471F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对工贸企业是</w:t>
            </w:r>
            <w:r>
              <w:rPr>
                <w:rFonts w:hint="eastAsia" w:ascii="仿宋_GB2312" w:hAnsi="仿宋_GB2312" w:eastAsia="仿宋_GB2312" w:cs="仿宋_GB2312"/>
                <w:spacing w:val="1"/>
                <w:sz w:val="21"/>
                <w:szCs w:val="21"/>
              </w:rPr>
              <w:t>否按特别规定</w:t>
            </w:r>
            <w:r>
              <w:rPr>
                <w:rFonts w:hint="eastAsia" w:ascii="仿宋_GB2312" w:hAnsi="仿宋_GB2312" w:eastAsia="仿宋_GB2312" w:cs="仿宋_GB2312"/>
                <w:spacing w:val="2"/>
                <w:sz w:val="21"/>
                <w:szCs w:val="21"/>
              </w:rPr>
              <w:t>落实有限空间</w:t>
            </w:r>
            <w:r>
              <w:rPr>
                <w:rFonts w:hint="eastAsia" w:ascii="仿宋_GB2312" w:hAnsi="仿宋_GB2312" w:eastAsia="仿宋_GB2312" w:cs="仿宋_GB2312"/>
                <w:spacing w:val="-2"/>
                <w:sz w:val="21"/>
                <w:szCs w:val="21"/>
              </w:rPr>
              <w:t>安全管理的检</w:t>
            </w:r>
            <w:r>
              <w:rPr>
                <w:rFonts w:hint="eastAsia" w:ascii="仿宋_GB2312" w:hAnsi="仿宋_GB2312" w:eastAsia="仿宋_GB2312" w:cs="仿宋_GB2312"/>
                <w:spacing w:val="1"/>
                <w:sz w:val="21"/>
                <w:szCs w:val="21"/>
              </w:rPr>
              <w:t>查</w:t>
            </w:r>
          </w:p>
        </w:tc>
        <w:tc>
          <w:tcPr>
            <w:tcW w:w="633" w:type="dxa"/>
            <w:tcBorders>
              <w:top w:val="single" w:color="auto" w:sz="4" w:space="0"/>
              <w:left w:val="single" w:color="auto" w:sz="4" w:space="0"/>
              <w:bottom w:val="single" w:color="auto" w:sz="4" w:space="0"/>
              <w:right w:val="single" w:color="auto" w:sz="4" w:space="0"/>
            </w:tcBorders>
            <w:vAlign w:val="center"/>
          </w:tcPr>
          <w:p w14:paraId="68AE29C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1"/>
                <w:sz w:val="21"/>
                <w:szCs w:val="21"/>
              </w:rPr>
              <w:t>应急管</w:t>
            </w:r>
            <w:r>
              <w:rPr>
                <w:rFonts w:hint="eastAsia" w:ascii="仿宋_GB2312" w:hAnsi="仿宋_GB2312" w:eastAsia="仿宋_GB2312" w:cs="仿宋_GB2312"/>
                <w:spacing w:val="7"/>
                <w:sz w:val="21"/>
                <w:szCs w:val="21"/>
              </w:rPr>
              <w:t>理局</w:t>
            </w:r>
          </w:p>
        </w:tc>
        <w:tc>
          <w:tcPr>
            <w:tcW w:w="813" w:type="dxa"/>
            <w:tcBorders>
              <w:top w:val="single" w:color="auto" w:sz="4" w:space="0"/>
              <w:left w:val="single" w:color="auto" w:sz="4" w:space="0"/>
              <w:bottom w:val="single" w:color="auto" w:sz="4" w:space="0"/>
              <w:right w:val="single" w:color="auto" w:sz="4" w:space="0"/>
            </w:tcBorders>
            <w:vAlign w:val="center"/>
          </w:tcPr>
          <w:p w14:paraId="01476E54">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tcBorders>
              <w:top w:val="single" w:color="auto" w:sz="4" w:space="0"/>
              <w:left w:val="single" w:color="auto" w:sz="4" w:space="0"/>
              <w:bottom w:val="single" w:color="auto" w:sz="4" w:space="0"/>
              <w:right w:val="single" w:color="auto" w:sz="4" w:space="0"/>
            </w:tcBorders>
            <w:vAlign w:val="center"/>
          </w:tcPr>
          <w:p w14:paraId="0C028C1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tcBorders>
              <w:top w:val="single" w:color="auto" w:sz="4" w:space="0"/>
              <w:left w:val="single" w:color="auto" w:sz="4" w:space="0"/>
              <w:bottom w:val="single" w:color="auto" w:sz="4" w:space="0"/>
              <w:right w:val="single" w:color="auto" w:sz="4" w:space="0"/>
            </w:tcBorders>
            <w:vAlign w:val="center"/>
          </w:tcPr>
          <w:p w14:paraId="3E94FBE8">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【规章】《工贸企业有限空间作业安全规定》(20</w:t>
            </w:r>
            <w:r>
              <w:rPr>
                <w:rFonts w:hint="eastAsia" w:ascii="仿宋_GB2312" w:hAnsi="仿宋_GB2312" w:eastAsia="仿宋_GB2312" w:cs="仿宋_GB2312"/>
                <w:spacing w:val="2"/>
                <w:sz w:val="21"/>
                <w:szCs w:val="21"/>
              </w:rPr>
              <w:t>23修正)</w:t>
            </w:r>
          </w:p>
          <w:p w14:paraId="00AA25AE">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第五条第一款工贸企业应当实行有限空间作业监护制，</w:t>
            </w:r>
            <w:r>
              <w:rPr>
                <w:rFonts w:hint="eastAsia" w:ascii="仿宋_GB2312" w:hAnsi="仿宋_GB2312" w:eastAsia="仿宋_GB2312" w:cs="仿宋_GB2312"/>
                <w:sz w:val="21"/>
                <w:szCs w:val="21"/>
              </w:rPr>
              <w:t>明确专职或者兼职的监护人员，负责监督有限空间作业安全</w:t>
            </w:r>
            <w:r>
              <w:rPr>
                <w:rFonts w:hint="eastAsia" w:ascii="仿宋_GB2312" w:hAnsi="仿宋_GB2312" w:eastAsia="仿宋_GB2312" w:cs="仿宋_GB2312"/>
                <w:spacing w:val="-1"/>
                <w:sz w:val="21"/>
                <w:szCs w:val="21"/>
              </w:rPr>
              <w:t>措施的落实。</w:t>
            </w:r>
          </w:p>
          <w:p w14:paraId="50C11F20">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第六条第一款工贸企业应当对有限空间进行辨识，建立有限空间管理台账，明确有限空间数量、位置以及危险因素</w:t>
            </w:r>
            <w:r>
              <w:rPr>
                <w:rFonts w:hint="eastAsia" w:ascii="仿宋_GB2312" w:hAnsi="仿宋_GB2312" w:eastAsia="仿宋_GB2312" w:cs="仿宋_GB2312"/>
                <w:sz w:val="21"/>
                <w:szCs w:val="21"/>
              </w:rPr>
              <w:t>等信息，并及时更新。</w:t>
            </w:r>
          </w:p>
          <w:p w14:paraId="27E7022E">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第七条工贸企业应当根据有限空间作业安全风险大小，明确审批要求。</w:t>
            </w:r>
          </w:p>
          <w:p w14:paraId="4A8A8AB7">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于存在硫化氢、一氧化碳、二氧化碳等中毒和室息等风险的有限空间作业，应当由工贸企业主要负责人或者其书面委托的人员进行审批，委托进行审批的，相关责任仍由工贸企业主要负责人承担。未经工贸企业确定的作业审批人批准，不得实施有限空</w:t>
            </w:r>
            <w:r>
              <w:rPr>
                <w:rFonts w:hint="eastAsia" w:ascii="仿宋_GB2312" w:hAnsi="仿宋_GB2312" w:eastAsia="仿宋_GB2312" w:cs="仿宋_GB2312"/>
                <w:sz w:val="21"/>
                <w:szCs w:val="21"/>
              </w:rPr>
              <w:t>间作业。</w:t>
            </w:r>
          </w:p>
          <w:p w14:paraId="61ACF800">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第十二条工贸企业应当对可能产生有毒物质的有限空</w:t>
            </w:r>
          </w:p>
          <w:p w14:paraId="1EB480BB">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间采取上锁、隔离栏、防护网或者其他物理隔离措施，防止人员未经审批进入。监护人员负责在作业前解除物理隔离措</w:t>
            </w:r>
            <w:r>
              <w:rPr>
                <w:rFonts w:hint="eastAsia" w:ascii="仿宋_GB2312" w:hAnsi="仿宋_GB2312" w:eastAsia="仿宋_GB2312" w:cs="仿宋_GB2312"/>
                <w:spacing w:val="-1"/>
                <w:sz w:val="21"/>
                <w:szCs w:val="21"/>
              </w:rPr>
              <w:t>施。</w:t>
            </w:r>
          </w:p>
          <w:p w14:paraId="496AA328">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第十四条第一款有限空间作业应当严格遵守"先通风、</w:t>
            </w:r>
            <w:r>
              <w:rPr>
                <w:rFonts w:hint="eastAsia" w:ascii="仿宋_GB2312" w:hAnsi="仿宋_GB2312" w:eastAsia="仿宋_GB2312" w:cs="仿宋_GB2312"/>
                <w:spacing w:val="-1"/>
                <w:sz w:val="21"/>
                <w:szCs w:val="21"/>
              </w:rPr>
              <w:t>再检测、后作业"要求。存在爆炸风险的，应当采取消除或者控制措施，相关电气设施设备、照明灯具、应急救援装备</w:t>
            </w:r>
            <w:r>
              <w:rPr>
                <w:rFonts w:hint="eastAsia" w:ascii="仿宋_GB2312" w:hAnsi="仿宋_GB2312" w:eastAsia="仿宋_GB2312" w:cs="仿宋_GB2312"/>
                <w:sz w:val="21"/>
                <w:szCs w:val="21"/>
              </w:rPr>
              <w:t>等应当符合防爆安全要求。</w:t>
            </w:r>
          </w:p>
        </w:tc>
        <w:tc>
          <w:tcPr>
            <w:tcW w:w="1428" w:type="dxa"/>
            <w:tcBorders>
              <w:top w:val="single" w:color="auto" w:sz="4" w:space="0"/>
              <w:left w:val="single" w:color="auto" w:sz="4" w:space="0"/>
              <w:bottom w:val="single" w:color="auto" w:sz="4" w:space="0"/>
              <w:right w:val="single" w:color="auto" w:sz="4" w:space="0"/>
            </w:tcBorders>
            <w:vAlign w:val="center"/>
          </w:tcPr>
          <w:p w14:paraId="5416AC7F">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2"/>
                <w:sz w:val="21"/>
                <w:szCs w:val="21"/>
              </w:rPr>
              <w:t>检查</w:t>
            </w:r>
          </w:p>
        </w:tc>
        <w:tc>
          <w:tcPr>
            <w:tcW w:w="1284" w:type="dxa"/>
            <w:tcBorders>
              <w:top w:val="single" w:color="auto" w:sz="4" w:space="0"/>
              <w:left w:val="single" w:color="auto" w:sz="4" w:space="0"/>
              <w:bottom w:val="single" w:color="auto" w:sz="4" w:space="0"/>
              <w:right w:val="single" w:color="auto" w:sz="4" w:space="0"/>
            </w:tcBorders>
            <w:vAlign w:val="center"/>
          </w:tcPr>
          <w:p w14:paraId="583A8726">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6"/>
                <w:sz w:val="21"/>
                <w:szCs w:val="21"/>
              </w:rPr>
              <w:t>根据</w:t>
            </w:r>
            <w:r>
              <w:rPr>
                <w:rFonts w:hint="eastAsia" w:ascii="仿宋_GB2312" w:hAnsi="仿宋_GB2312" w:eastAsia="仿宋_GB2312" w:cs="仿宋_GB2312"/>
                <w:spacing w:val="-6"/>
                <w:sz w:val="21"/>
                <w:szCs w:val="21"/>
                <w:lang w:eastAsia="zh-CN"/>
              </w:rPr>
              <w:t>安全生产监督检查计划</w:t>
            </w:r>
            <w:r>
              <w:rPr>
                <w:rFonts w:hint="eastAsia" w:ascii="仿宋_GB2312" w:hAnsi="仿宋_GB2312" w:eastAsia="仿宋_GB2312" w:cs="仿宋_GB2312"/>
                <w:spacing w:val="-8"/>
                <w:sz w:val="21"/>
                <w:szCs w:val="21"/>
              </w:rPr>
              <w:t>确定各企业检</w:t>
            </w:r>
            <w:r>
              <w:rPr>
                <w:rFonts w:hint="eastAsia" w:ascii="仿宋_GB2312" w:hAnsi="仿宋_GB2312" w:eastAsia="仿宋_GB2312" w:cs="仿宋_GB2312"/>
                <w:sz w:val="21"/>
                <w:szCs w:val="21"/>
              </w:rPr>
              <w:t>查频次</w:t>
            </w:r>
          </w:p>
        </w:tc>
        <w:tc>
          <w:tcPr>
            <w:tcW w:w="1117" w:type="dxa"/>
            <w:tcBorders>
              <w:top w:val="single" w:color="auto" w:sz="4" w:space="0"/>
              <w:left w:val="single" w:color="auto" w:sz="4" w:space="0"/>
              <w:bottom w:val="single" w:color="auto" w:sz="4" w:space="0"/>
              <w:right w:val="single" w:color="auto" w:sz="4" w:space="0"/>
            </w:tcBorders>
            <w:vAlign w:val="center"/>
          </w:tcPr>
          <w:p w14:paraId="6A01CB99">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62CA85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8026" w:hRule="atLeast"/>
          <w:jc w:val="center"/>
        </w:trPr>
        <w:tc>
          <w:tcPr>
            <w:tcW w:w="571" w:type="dxa"/>
            <w:gridSpan w:val="2"/>
            <w:tcBorders>
              <w:top w:val="single" w:color="auto" w:sz="4" w:space="0"/>
              <w:left w:val="single" w:color="auto" w:sz="4" w:space="0"/>
              <w:bottom w:val="single" w:color="auto" w:sz="4" w:space="0"/>
              <w:right w:val="single" w:color="auto" w:sz="4" w:space="0"/>
            </w:tcBorders>
            <w:vAlign w:val="center"/>
          </w:tcPr>
          <w:p w14:paraId="06EE5BB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val="en-US" w:eastAsia="zh-CN"/>
              </w:rPr>
              <w:t>75</w:t>
            </w:r>
          </w:p>
        </w:tc>
        <w:tc>
          <w:tcPr>
            <w:tcW w:w="1399" w:type="dxa"/>
            <w:tcBorders>
              <w:top w:val="single" w:color="auto" w:sz="4" w:space="0"/>
              <w:left w:val="single" w:color="auto" w:sz="4" w:space="0"/>
              <w:bottom w:val="single" w:color="auto" w:sz="4" w:space="0"/>
              <w:right w:val="single" w:color="auto" w:sz="4" w:space="0"/>
            </w:tcBorders>
            <w:vAlign w:val="center"/>
          </w:tcPr>
          <w:p w14:paraId="46F20C42">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对工贸企业是</w:t>
            </w:r>
            <w:r>
              <w:rPr>
                <w:rFonts w:hint="eastAsia" w:ascii="仿宋_GB2312" w:hAnsi="仿宋_GB2312" w:eastAsia="仿宋_GB2312" w:cs="仿宋_GB2312"/>
                <w:spacing w:val="1"/>
                <w:sz w:val="21"/>
                <w:szCs w:val="21"/>
              </w:rPr>
              <w:t>否按特别规定</w:t>
            </w:r>
            <w:r>
              <w:rPr>
                <w:rFonts w:hint="eastAsia" w:ascii="仿宋_GB2312" w:hAnsi="仿宋_GB2312" w:eastAsia="仿宋_GB2312" w:cs="仿宋_GB2312"/>
                <w:spacing w:val="2"/>
                <w:sz w:val="21"/>
                <w:szCs w:val="21"/>
              </w:rPr>
              <w:t>落实有限空间</w:t>
            </w:r>
            <w:r>
              <w:rPr>
                <w:rFonts w:hint="eastAsia" w:ascii="仿宋_GB2312" w:hAnsi="仿宋_GB2312" w:eastAsia="仿宋_GB2312" w:cs="仿宋_GB2312"/>
                <w:spacing w:val="-2"/>
                <w:sz w:val="21"/>
                <w:szCs w:val="21"/>
              </w:rPr>
              <w:t>安全管理的检</w:t>
            </w:r>
            <w:r>
              <w:rPr>
                <w:rFonts w:hint="eastAsia" w:ascii="仿宋_GB2312" w:hAnsi="仿宋_GB2312" w:eastAsia="仿宋_GB2312" w:cs="仿宋_GB2312"/>
                <w:spacing w:val="1"/>
                <w:sz w:val="21"/>
                <w:szCs w:val="21"/>
              </w:rPr>
              <w:t>查</w:t>
            </w:r>
          </w:p>
        </w:tc>
        <w:tc>
          <w:tcPr>
            <w:tcW w:w="633" w:type="dxa"/>
            <w:tcBorders>
              <w:top w:val="single" w:color="auto" w:sz="4" w:space="0"/>
              <w:left w:val="single" w:color="auto" w:sz="4" w:space="0"/>
              <w:bottom w:val="single" w:color="auto" w:sz="4" w:space="0"/>
              <w:right w:val="single" w:color="auto" w:sz="4" w:space="0"/>
            </w:tcBorders>
            <w:vAlign w:val="center"/>
          </w:tcPr>
          <w:p w14:paraId="05F4B610">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firstLine="10" w:firstLineChars="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eastAsia="zh-CN"/>
              </w:rPr>
              <w:t>通城县</w:t>
            </w:r>
            <w:r>
              <w:rPr>
                <w:rFonts w:hint="eastAsia" w:ascii="仿宋_GB2312" w:hAnsi="仿宋_GB2312" w:eastAsia="仿宋_GB2312" w:cs="仿宋_GB2312"/>
                <w:spacing w:val="1"/>
                <w:sz w:val="21"/>
                <w:szCs w:val="21"/>
              </w:rPr>
              <w:t>应急管</w:t>
            </w:r>
            <w:r>
              <w:rPr>
                <w:rFonts w:hint="eastAsia" w:ascii="仿宋_GB2312" w:hAnsi="仿宋_GB2312" w:eastAsia="仿宋_GB2312" w:cs="仿宋_GB2312"/>
                <w:spacing w:val="7"/>
                <w:sz w:val="21"/>
                <w:szCs w:val="21"/>
              </w:rPr>
              <w:t>理局</w:t>
            </w:r>
          </w:p>
        </w:tc>
        <w:tc>
          <w:tcPr>
            <w:tcW w:w="813" w:type="dxa"/>
            <w:tcBorders>
              <w:top w:val="single" w:color="auto" w:sz="4" w:space="0"/>
              <w:left w:val="single" w:color="auto" w:sz="4" w:space="0"/>
              <w:bottom w:val="single" w:color="auto" w:sz="4" w:space="0"/>
              <w:right w:val="single" w:color="auto" w:sz="4" w:space="0"/>
            </w:tcBorders>
            <w:vAlign w:val="center"/>
          </w:tcPr>
          <w:p w14:paraId="7DD2BF66">
            <w:pPr>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tcBorders>
              <w:top w:val="single" w:color="auto" w:sz="4" w:space="0"/>
              <w:left w:val="single" w:color="auto" w:sz="4" w:space="0"/>
              <w:bottom w:val="single" w:color="auto" w:sz="4" w:space="0"/>
              <w:right w:val="single" w:color="auto" w:sz="4" w:space="0"/>
            </w:tcBorders>
            <w:vAlign w:val="center"/>
          </w:tcPr>
          <w:p w14:paraId="67D10FB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firstLine="0" w:firstLineChars="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tcBorders>
              <w:top w:val="single" w:color="auto" w:sz="4" w:space="0"/>
              <w:left w:val="single" w:color="auto" w:sz="4" w:space="0"/>
              <w:bottom w:val="single" w:color="auto" w:sz="4" w:space="0"/>
              <w:right w:val="single" w:color="auto" w:sz="4" w:space="0"/>
            </w:tcBorders>
            <w:vAlign w:val="center"/>
          </w:tcPr>
          <w:p w14:paraId="233A4508">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328"/>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w:t>
            </w:r>
            <w:r>
              <w:rPr>
                <w:rFonts w:hint="eastAsia" w:ascii="仿宋_GB2312" w:hAnsi="仿宋_GB2312" w:eastAsia="仿宋_GB2312" w:cs="仿宋_GB2312"/>
                <w:spacing w:val="-1"/>
                <w:sz w:val="21"/>
                <w:szCs w:val="21"/>
                <w:lang w:eastAsia="zh-CN"/>
              </w:rPr>
              <w:t>十</w:t>
            </w:r>
            <w:r>
              <w:rPr>
                <w:rFonts w:hint="eastAsia" w:ascii="仿宋_GB2312" w:hAnsi="仿宋_GB2312" w:eastAsia="仿宋_GB2312" w:cs="仿宋_GB2312"/>
                <w:spacing w:val="-1"/>
                <w:sz w:val="21"/>
                <w:szCs w:val="21"/>
              </w:rPr>
              <w:t>四条第二款作业前，应当组织对作业人员进行安全交底，监护人员应当对通风、检测和必要的隔断、清除、置换等风险管控措施逐项进行检查，确认防护用品能够正常使用且作业现场配备必要的应急救援装备，确保各项作业条件</w:t>
            </w:r>
            <w:r>
              <w:rPr>
                <w:rFonts w:hint="eastAsia" w:ascii="仿宋_GB2312" w:hAnsi="仿宋_GB2312" w:eastAsia="仿宋_GB2312" w:cs="仿宋_GB2312"/>
                <w:sz w:val="21"/>
                <w:szCs w:val="21"/>
              </w:rPr>
              <w:t>符合安全要求。有专业救援队伍的工贸企业，应急救援人员应当做好应急救援准备，确保及时有效处置突发情况。</w:t>
            </w:r>
          </w:p>
          <w:p w14:paraId="5C0FCE0B">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第十五条监护人员应当全程进行监护，与作业人</w:t>
            </w:r>
            <w:r>
              <w:rPr>
                <w:rFonts w:hint="eastAsia" w:ascii="仿宋_GB2312" w:hAnsi="仿宋_GB2312" w:eastAsia="仿宋_GB2312" w:cs="仿宋_GB2312"/>
                <w:spacing w:val="-4"/>
                <w:sz w:val="21"/>
                <w:szCs w:val="21"/>
              </w:rPr>
              <w:t>员保</w:t>
            </w:r>
            <w:r>
              <w:rPr>
                <w:rFonts w:hint="eastAsia" w:ascii="仿宋_GB2312" w:hAnsi="仿宋_GB2312" w:eastAsia="仿宋_GB2312" w:cs="仿宋_GB2312"/>
                <w:spacing w:val="-6"/>
                <w:sz w:val="21"/>
                <w:szCs w:val="21"/>
              </w:rPr>
              <w:t>持实时联络，不得离开作业现场或者进入有限空间参</w:t>
            </w:r>
            <w:r>
              <w:rPr>
                <w:rFonts w:hint="eastAsia" w:ascii="仿宋_GB2312" w:hAnsi="仿宋_GB2312" w:eastAsia="仿宋_GB2312" w:cs="仿宋_GB2312"/>
                <w:spacing w:val="-7"/>
                <w:sz w:val="21"/>
                <w:szCs w:val="21"/>
              </w:rPr>
              <w:t>与作业。</w:t>
            </w:r>
          </w:p>
          <w:p w14:paraId="1E9FAC43">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发现异常情况时，监护人员应当立即组织作业人员撤离现场。发生有限空间作业事故后，应当立即按照现场处置方</w:t>
            </w:r>
            <w:r>
              <w:rPr>
                <w:rFonts w:hint="eastAsia" w:ascii="仿宋_GB2312" w:hAnsi="仿宋_GB2312" w:eastAsia="仿宋_GB2312" w:cs="仿宋_GB2312"/>
                <w:sz w:val="21"/>
                <w:szCs w:val="21"/>
              </w:rPr>
              <w:t>案进行应急处置，组织科学施救。未做好安全</w:t>
            </w:r>
            <w:r>
              <w:rPr>
                <w:rFonts w:hint="eastAsia" w:ascii="仿宋_GB2312" w:hAnsi="仿宋_GB2312" w:eastAsia="仿宋_GB2312" w:cs="仿宋_GB2312"/>
                <w:spacing w:val="-1"/>
                <w:sz w:val="21"/>
                <w:szCs w:val="21"/>
              </w:rPr>
              <w:t>措施盲目施救</w:t>
            </w:r>
            <w:r>
              <w:rPr>
                <w:rFonts w:hint="eastAsia" w:ascii="仿宋_GB2312" w:hAnsi="仿宋_GB2312" w:eastAsia="仿宋_GB2312" w:cs="仿宋_GB2312"/>
                <w:sz w:val="21"/>
                <w:szCs w:val="21"/>
              </w:rPr>
              <w:t>的，监护人员应当予以制止</w:t>
            </w:r>
          </w:p>
          <w:p w14:paraId="7BB16D28">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作业过程中，工贸企业应当安排专人对作业区域持续进行通风和气体浓度检测。作业中断的，作业人员再次进入有</w:t>
            </w:r>
            <w:r>
              <w:rPr>
                <w:rFonts w:hint="eastAsia" w:ascii="仿宋_GB2312" w:hAnsi="仿宋_GB2312" w:eastAsia="仿宋_GB2312" w:cs="仿宋_GB2312"/>
                <w:sz w:val="21"/>
                <w:szCs w:val="21"/>
              </w:rPr>
              <w:t>限空间作业前，应当重新通风、气体检测合格</w:t>
            </w:r>
            <w:r>
              <w:rPr>
                <w:rFonts w:hint="eastAsia" w:ascii="仿宋_GB2312" w:hAnsi="仿宋_GB2312" w:eastAsia="仿宋_GB2312" w:cs="仿宋_GB2312"/>
                <w:spacing w:val="-1"/>
                <w:sz w:val="21"/>
                <w:szCs w:val="21"/>
              </w:rPr>
              <w:t>后方可进入。</w:t>
            </w:r>
          </w:p>
        </w:tc>
        <w:tc>
          <w:tcPr>
            <w:tcW w:w="1428" w:type="dxa"/>
            <w:tcBorders>
              <w:top w:val="single" w:color="auto" w:sz="4" w:space="0"/>
              <w:left w:val="single" w:color="auto" w:sz="4" w:space="0"/>
              <w:bottom w:val="single" w:color="auto" w:sz="4" w:space="0"/>
              <w:right w:val="single" w:color="auto" w:sz="4" w:space="0"/>
            </w:tcBorders>
            <w:vAlign w:val="center"/>
          </w:tcPr>
          <w:p w14:paraId="6E704820">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firstLine="20" w:firstLineChars="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2"/>
                <w:sz w:val="21"/>
                <w:szCs w:val="21"/>
              </w:rPr>
              <w:t>检查</w:t>
            </w:r>
          </w:p>
        </w:tc>
        <w:tc>
          <w:tcPr>
            <w:tcW w:w="1284" w:type="dxa"/>
            <w:tcBorders>
              <w:top w:val="single" w:color="auto" w:sz="4" w:space="0"/>
              <w:left w:val="single" w:color="auto" w:sz="4" w:space="0"/>
              <w:bottom w:val="single" w:color="auto" w:sz="4" w:space="0"/>
              <w:right w:val="single" w:color="auto" w:sz="4" w:space="0"/>
            </w:tcBorders>
            <w:vAlign w:val="center"/>
          </w:tcPr>
          <w:p w14:paraId="0F263AA2">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6"/>
                <w:sz w:val="21"/>
                <w:szCs w:val="21"/>
              </w:rPr>
              <w:t>根据</w:t>
            </w:r>
            <w:r>
              <w:rPr>
                <w:rFonts w:hint="eastAsia" w:ascii="仿宋_GB2312" w:hAnsi="仿宋_GB2312" w:eastAsia="仿宋_GB2312" w:cs="仿宋_GB2312"/>
                <w:spacing w:val="-6"/>
                <w:sz w:val="21"/>
                <w:szCs w:val="21"/>
                <w:lang w:eastAsia="zh-CN"/>
              </w:rPr>
              <w:t>安全生产监督检查计划</w:t>
            </w:r>
            <w:r>
              <w:rPr>
                <w:rFonts w:hint="eastAsia" w:ascii="仿宋_GB2312" w:hAnsi="仿宋_GB2312" w:eastAsia="仿宋_GB2312" w:cs="仿宋_GB2312"/>
                <w:spacing w:val="-8"/>
                <w:sz w:val="21"/>
                <w:szCs w:val="21"/>
              </w:rPr>
              <w:t>确定各企业检</w:t>
            </w:r>
            <w:r>
              <w:rPr>
                <w:rFonts w:hint="eastAsia" w:ascii="仿宋_GB2312" w:hAnsi="仿宋_GB2312" w:eastAsia="仿宋_GB2312" w:cs="仿宋_GB2312"/>
                <w:sz w:val="21"/>
                <w:szCs w:val="21"/>
              </w:rPr>
              <w:t>查频次</w:t>
            </w:r>
          </w:p>
        </w:tc>
        <w:tc>
          <w:tcPr>
            <w:tcW w:w="1117" w:type="dxa"/>
            <w:tcBorders>
              <w:top w:val="single" w:color="auto" w:sz="4" w:space="0"/>
              <w:left w:val="single" w:color="auto" w:sz="4" w:space="0"/>
              <w:bottom w:val="single" w:color="auto" w:sz="4" w:space="0"/>
              <w:right w:val="single" w:color="auto" w:sz="4" w:space="0"/>
            </w:tcBorders>
            <w:vAlign w:val="center"/>
          </w:tcPr>
          <w:p w14:paraId="67781DC4">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1939DE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7886" w:hRule="atLeast"/>
          <w:jc w:val="center"/>
        </w:trPr>
        <w:tc>
          <w:tcPr>
            <w:tcW w:w="571" w:type="dxa"/>
            <w:gridSpan w:val="2"/>
            <w:tcBorders>
              <w:top w:val="single" w:color="auto" w:sz="4" w:space="0"/>
              <w:bottom w:val="single" w:color="auto" w:sz="4" w:space="0"/>
            </w:tcBorders>
            <w:vAlign w:val="center"/>
          </w:tcPr>
          <w:p w14:paraId="090F247D">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val="en-US" w:eastAsia="zh-CN"/>
              </w:rPr>
              <w:t>76</w:t>
            </w:r>
          </w:p>
        </w:tc>
        <w:tc>
          <w:tcPr>
            <w:tcW w:w="1399" w:type="dxa"/>
            <w:tcBorders>
              <w:top w:val="single" w:color="auto" w:sz="4" w:space="0"/>
              <w:bottom w:val="single" w:color="auto" w:sz="4" w:space="0"/>
            </w:tcBorders>
            <w:vAlign w:val="center"/>
          </w:tcPr>
          <w:p w14:paraId="0683D298">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对粉尘涉爆企业是否按特别</w:t>
            </w:r>
            <w:r>
              <w:rPr>
                <w:rFonts w:hint="eastAsia" w:ascii="仿宋_GB2312" w:hAnsi="仿宋_GB2312" w:eastAsia="仿宋_GB2312" w:cs="仿宋_GB2312"/>
                <w:spacing w:val="-2"/>
                <w:sz w:val="21"/>
                <w:szCs w:val="21"/>
              </w:rPr>
              <w:t>规定落实粉尘</w:t>
            </w:r>
            <w:r>
              <w:rPr>
                <w:rFonts w:hint="eastAsia" w:ascii="仿宋_GB2312" w:hAnsi="仿宋_GB2312" w:eastAsia="仿宋_GB2312" w:cs="仿宋_GB2312"/>
                <w:sz w:val="21"/>
                <w:szCs w:val="21"/>
              </w:rPr>
              <w:t>防爆安全管理</w:t>
            </w:r>
            <w:r>
              <w:rPr>
                <w:rFonts w:hint="eastAsia" w:ascii="仿宋_GB2312" w:hAnsi="仿宋_GB2312" w:eastAsia="仿宋_GB2312" w:cs="仿宋_GB2312"/>
                <w:spacing w:val="9"/>
                <w:sz w:val="21"/>
                <w:szCs w:val="21"/>
              </w:rPr>
              <w:t>的检查</w:t>
            </w:r>
          </w:p>
        </w:tc>
        <w:tc>
          <w:tcPr>
            <w:tcW w:w="633" w:type="dxa"/>
            <w:tcBorders>
              <w:top w:val="single" w:color="auto" w:sz="4" w:space="0"/>
              <w:bottom w:val="single" w:color="auto" w:sz="4" w:space="0"/>
            </w:tcBorders>
            <w:vAlign w:val="center"/>
          </w:tcPr>
          <w:p w14:paraId="2502DC5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9"/>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4"/>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tcBorders>
              <w:top w:val="single" w:color="auto" w:sz="4" w:space="0"/>
              <w:bottom w:val="single" w:color="auto" w:sz="4" w:space="0"/>
            </w:tcBorders>
            <w:vAlign w:val="center"/>
          </w:tcPr>
          <w:p w14:paraId="55D41191">
            <w:pPr>
              <w:keepNext w:val="0"/>
              <w:keepLines w:val="0"/>
              <w:pageBreakBefore w:val="0"/>
              <w:widowControl/>
              <w:kinsoku/>
              <w:wordWrap/>
              <w:overflowPunct/>
              <w:topLinePunct w:val="0"/>
              <w:autoSpaceDE w:val="0"/>
              <w:autoSpaceDN w:val="0"/>
              <w:bidi w:val="0"/>
              <w:adjustRightInd w:val="0"/>
              <w:snapToGrid w:val="0"/>
              <w:spacing w:line="320" w:lineRule="exact"/>
              <w:ind w:left="0" w:right="0" w:hanging="9"/>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tcBorders>
              <w:top w:val="single" w:color="auto" w:sz="4" w:space="0"/>
              <w:bottom w:val="single" w:color="auto" w:sz="4" w:space="0"/>
            </w:tcBorders>
            <w:vAlign w:val="center"/>
          </w:tcPr>
          <w:p w14:paraId="3BCC258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tcBorders>
              <w:top w:val="single" w:color="auto" w:sz="4" w:space="0"/>
              <w:bottom w:val="single" w:color="auto" w:sz="4" w:space="0"/>
            </w:tcBorders>
            <w:vAlign w:val="center"/>
          </w:tcPr>
          <w:p w14:paraId="1106B835">
            <w:pPr>
              <w:pStyle w:val="8"/>
              <w:keepNext w:val="0"/>
              <w:keepLines w:val="0"/>
              <w:pageBreakBefore w:val="0"/>
              <w:widowControl/>
              <w:kinsoku/>
              <w:wordWrap/>
              <w:overflowPunct/>
              <w:topLinePunct w:val="0"/>
              <w:autoSpaceDE w:val="0"/>
              <w:autoSpaceDN w:val="0"/>
              <w:bidi w:val="0"/>
              <w:adjustRightInd w:val="0"/>
              <w:snapToGrid w:val="0"/>
              <w:spacing w:line="28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【部门规章】《工贸企业粉尘防爆安全</w:t>
            </w:r>
            <w:r>
              <w:rPr>
                <w:rFonts w:hint="eastAsia" w:ascii="仿宋_GB2312" w:hAnsi="仿宋_GB2312" w:eastAsia="仿宋_GB2312" w:cs="仿宋_GB2312"/>
                <w:sz w:val="21"/>
                <w:szCs w:val="21"/>
              </w:rPr>
              <w:t>规定》(2021)</w:t>
            </w:r>
          </w:p>
          <w:p w14:paraId="02B38901">
            <w:pPr>
              <w:pStyle w:val="8"/>
              <w:keepNext w:val="0"/>
              <w:keepLines w:val="0"/>
              <w:pageBreakBefore w:val="0"/>
              <w:widowControl/>
              <w:kinsoku/>
              <w:wordWrap/>
              <w:overflowPunct/>
              <w:topLinePunct w:val="0"/>
              <w:autoSpaceDE w:val="0"/>
              <w:autoSpaceDN w:val="0"/>
              <w:bidi w:val="0"/>
              <w:adjustRightInd w:val="0"/>
              <w:snapToGrid w:val="0"/>
              <w:spacing w:line="28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第七条粉尘涉爆企业应当结合企业实际情况建立和落</w:t>
            </w:r>
          </w:p>
          <w:p w14:paraId="7B4612D5">
            <w:pPr>
              <w:pStyle w:val="8"/>
              <w:keepNext w:val="0"/>
              <w:keepLines w:val="0"/>
              <w:pageBreakBefore w:val="0"/>
              <w:widowControl/>
              <w:kinsoku/>
              <w:wordWrap/>
              <w:overflowPunct/>
              <w:topLinePunct w:val="0"/>
              <w:autoSpaceDE w:val="0"/>
              <w:autoSpaceDN w:val="0"/>
              <w:bidi w:val="0"/>
              <w:adjustRightInd w:val="0"/>
              <w:snapToGrid w:val="0"/>
              <w:spacing w:line="280" w:lineRule="exact"/>
              <w:ind w:left="0" w:right="0" w:firstLine="2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实粉尘防爆安全管理制度。粉尘防爆安全管理制度应当包括</w:t>
            </w:r>
            <w:r>
              <w:rPr>
                <w:rFonts w:hint="eastAsia" w:ascii="仿宋_GB2312" w:hAnsi="仿宋_GB2312" w:eastAsia="仿宋_GB2312" w:cs="仿宋_GB2312"/>
                <w:sz w:val="21"/>
                <w:szCs w:val="21"/>
              </w:rPr>
              <w:t>下列内容：</w:t>
            </w:r>
          </w:p>
          <w:p w14:paraId="5485A58A">
            <w:pPr>
              <w:pStyle w:val="8"/>
              <w:keepNext w:val="0"/>
              <w:keepLines w:val="0"/>
              <w:pageBreakBefore w:val="0"/>
              <w:widowControl/>
              <w:kinsoku/>
              <w:wordWrap/>
              <w:overflowPunct/>
              <w:topLinePunct w:val="0"/>
              <w:autoSpaceDE w:val="0"/>
              <w:autoSpaceDN w:val="0"/>
              <w:bidi w:val="0"/>
              <w:adjustRightInd w:val="0"/>
              <w:snapToGrid w:val="0"/>
              <w:spacing w:line="28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4"/>
                <w:sz w:val="21"/>
                <w:szCs w:val="21"/>
              </w:rPr>
              <w:t>(一)粉尘爆炸风险辨识评估和管控；</w:t>
            </w:r>
          </w:p>
          <w:p w14:paraId="18486A4C">
            <w:pPr>
              <w:pStyle w:val="8"/>
              <w:keepNext w:val="0"/>
              <w:keepLines w:val="0"/>
              <w:pageBreakBefore w:val="0"/>
              <w:widowControl/>
              <w:kinsoku/>
              <w:wordWrap/>
              <w:overflowPunct/>
              <w:topLinePunct w:val="0"/>
              <w:autoSpaceDE w:val="0"/>
              <w:autoSpaceDN w:val="0"/>
              <w:bidi w:val="0"/>
              <w:adjustRightInd w:val="0"/>
              <w:snapToGrid w:val="0"/>
              <w:spacing w:line="28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(二)粉尘爆炸事故隐患排查治理：</w:t>
            </w:r>
          </w:p>
          <w:p w14:paraId="78BCEF87">
            <w:pPr>
              <w:pStyle w:val="8"/>
              <w:keepNext w:val="0"/>
              <w:keepLines w:val="0"/>
              <w:pageBreakBefore w:val="0"/>
              <w:widowControl/>
              <w:kinsoku/>
              <w:wordWrap/>
              <w:overflowPunct/>
              <w:topLinePunct w:val="0"/>
              <w:autoSpaceDE w:val="0"/>
              <w:autoSpaceDN w:val="0"/>
              <w:bidi w:val="0"/>
              <w:adjustRightInd w:val="0"/>
              <w:snapToGrid w:val="0"/>
              <w:spacing w:line="28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(三)粉尘作业岗位安全操作规程：</w:t>
            </w:r>
          </w:p>
          <w:p w14:paraId="4F6DDD56">
            <w:pPr>
              <w:pStyle w:val="8"/>
              <w:keepNext w:val="0"/>
              <w:keepLines w:val="0"/>
              <w:pageBreakBefore w:val="0"/>
              <w:widowControl/>
              <w:kinsoku/>
              <w:wordWrap/>
              <w:overflowPunct/>
              <w:topLinePunct w:val="0"/>
              <w:autoSpaceDE w:val="0"/>
              <w:autoSpaceDN w:val="0"/>
              <w:bidi w:val="0"/>
              <w:adjustRightInd w:val="0"/>
              <w:snapToGrid w:val="0"/>
              <w:spacing w:line="28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(四)粉尘防爆专项安全生产教育和培训：</w:t>
            </w:r>
          </w:p>
          <w:p w14:paraId="723D6497">
            <w:pPr>
              <w:pStyle w:val="8"/>
              <w:keepNext w:val="0"/>
              <w:keepLines w:val="0"/>
              <w:pageBreakBefore w:val="0"/>
              <w:widowControl/>
              <w:kinsoku/>
              <w:wordWrap/>
              <w:overflowPunct/>
              <w:topLinePunct w:val="0"/>
              <w:autoSpaceDE w:val="0"/>
              <w:autoSpaceDN w:val="0"/>
              <w:bidi w:val="0"/>
              <w:adjustRightInd w:val="0"/>
              <w:snapToGrid w:val="0"/>
              <w:spacing w:line="28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(五)粉尘清理和处置：</w:t>
            </w:r>
          </w:p>
          <w:p w14:paraId="020C436A">
            <w:pPr>
              <w:pStyle w:val="8"/>
              <w:keepNext w:val="0"/>
              <w:keepLines w:val="0"/>
              <w:pageBreakBefore w:val="0"/>
              <w:widowControl/>
              <w:kinsoku/>
              <w:wordWrap/>
              <w:overflowPunct/>
              <w:topLinePunct w:val="0"/>
              <w:autoSpaceDE w:val="0"/>
              <w:autoSpaceDN w:val="0"/>
              <w:bidi w:val="0"/>
              <w:adjustRightInd w:val="0"/>
              <w:snapToGrid w:val="0"/>
              <w:spacing w:line="28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(六)除尘系统和相关安全设施设备运行、维</w:t>
            </w:r>
            <w:r>
              <w:rPr>
                <w:rFonts w:hint="eastAsia" w:ascii="仿宋_GB2312" w:hAnsi="仿宋_GB2312" w:eastAsia="仿宋_GB2312" w:cs="仿宋_GB2312"/>
                <w:spacing w:val="-4"/>
                <w:sz w:val="21"/>
                <w:szCs w:val="21"/>
              </w:rPr>
              <w:t>护及检修、</w:t>
            </w:r>
            <w:r>
              <w:rPr>
                <w:rFonts w:hint="eastAsia" w:ascii="仿宋_GB2312" w:hAnsi="仿宋_GB2312" w:eastAsia="仿宋_GB2312" w:cs="仿宋_GB2312"/>
                <w:spacing w:val="-3"/>
                <w:sz w:val="21"/>
                <w:szCs w:val="21"/>
              </w:rPr>
              <w:t>维修管理：</w:t>
            </w:r>
          </w:p>
          <w:p w14:paraId="4464E52B">
            <w:pPr>
              <w:pStyle w:val="8"/>
              <w:keepNext w:val="0"/>
              <w:keepLines w:val="0"/>
              <w:pageBreakBefore w:val="0"/>
              <w:widowControl/>
              <w:kinsoku/>
              <w:wordWrap/>
              <w:overflowPunct/>
              <w:topLinePunct w:val="0"/>
              <w:autoSpaceDE w:val="0"/>
              <w:autoSpaceDN w:val="0"/>
              <w:bidi w:val="0"/>
              <w:adjustRightInd w:val="0"/>
              <w:snapToGrid w:val="0"/>
              <w:spacing w:line="28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(七)粉尘爆炸事故应急处置和救援。</w:t>
            </w:r>
          </w:p>
          <w:p w14:paraId="4DB53EC1">
            <w:pPr>
              <w:pStyle w:val="8"/>
              <w:keepNext w:val="0"/>
              <w:keepLines w:val="0"/>
              <w:pageBreakBefore w:val="0"/>
              <w:widowControl/>
              <w:kinsoku/>
              <w:wordWrap/>
              <w:overflowPunct/>
              <w:topLinePunct w:val="0"/>
              <w:autoSpaceDE w:val="0"/>
              <w:autoSpaceDN w:val="0"/>
              <w:bidi w:val="0"/>
              <w:adjustRightInd w:val="0"/>
              <w:snapToGrid w:val="0"/>
              <w:spacing w:line="28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第十一条粉尘涉爆企业应当定期辨识粉尘云、点燃源等</w:t>
            </w:r>
            <w:r>
              <w:rPr>
                <w:rFonts w:hint="eastAsia" w:ascii="仿宋_GB2312" w:hAnsi="仿宋_GB2312" w:eastAsia="仿宋_GB2312" w:cs="仿宋_GB2312"/>
                <w:sz w:val="21"/>
                <w:szCs w:val="21"/>
              </w:rPr>
              <w:t>粉尘爆炸危险因素，确定粉尘爆炸危险场所</w:t>
            </w:r>
            <w:r>
              <w:rPr>
                <w:rFonts w:hint="eastAsia" w:ascii="仿宋_GB2312" w:hAnsi="仿宋_GB2312" w:eastAsia="仿宋_GB2312" w:cs="仿宋_GB2312"/>
                <w:spacing w:val="-1"/>
                <w:sz w:val="21"/>
                <w:szCs w:val="21"/>
              </w:rPr>
              <w:t>的位置、范围，</w:t>
            </w:r>
            <w:r>
              <w:rPr>
                <w:rFonts w:hint="eastAsia" w:ascii="仿宋_GB2312" w:hAnsi="仿宋_GB2312" w:eastAsia="仿宋_GB2312" w:cs="仿宋_GB2312"/>
                <w:sz w:val="21"/>
                <w:szCs w:val="21"/>
              </w:rPr>
              <w:t>并根据粉尘爆炸特性和涉粉作业人数等关键要素，评估确定</w:t>
            </w:r>
            <w:r>
              <w:rPr>
                <w:rFonts w:hint="eastAsia" w:ascii="仿宋_GB2312" w:hAnsi="仿宋_GB2312" w:eastAsia="仿宋_GB2312" w:cs="仿宋_GB2312"/>
                <w:spacing w:val="-1"/>
                <w:sz w:val="21"/>
                <w:szCs w:val="21"/>
              </w:rPr>
              <w:t>有关危险场所安全风险等级，制定并落实管控措施，明确责任部门和责任人员，建立安全风险清单，及时维护安全风险辨识、评估、管控过程的信息档案。</w:t>
            </w:r>
          </w:p>
          <w:p w14:paraId="6D56CC1E">
            <w:pPr>
              <w:pStyle w:val="8"/>
              <w:keepNext w:val="0"/>
              <w:keepLines w:val="0"/>
              <w:pageBreakBefore w:val="0"/>
              <w:widowControl/>
              <w:kinsoku/>
              <w:wordWrap/>
              <w:overflowPunct/>
              <w:topLinePunct w:val="0"/>
              <w:autoSpaceDE w:val="0"/>
              <w:autoSpaceDN w:val="0"/>
              <w:bidi w:val="0"/>
              <w:adjustRightInd w:val="0"/>
              <w:snapToGrid w:val="0"/>
              <w:spacing w:line="28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十三条粉尘涉爆企业新建、改建、扩建涉及粉尘爆炸危险的工程项目安全设施的设计、施工应当按照《粉尘防爆安全规程》等有关国家标准或者行业标准，在安全设施设计文件、施工方案中明确粉尘防爆的相关内容。</w:t>
            </w:r>
          </w:p>
          <w:p w14:paraId="05E0C060">
            <w:pPr>
              <w:pStyle w:val="8"/>
              <w:keepNext w:val="0"/>
              <w:keepLines w:val="0"/>
              <w:pageBreakBefore w:val="0"/>
              <w:widowControl/>
              <w:kinsoku/>
              <w:wordWrap/>
              <w:overflowPunct/>
              <w:topLinePunct w:val="0"/>
              <w:autoSpaceDE w:val="0"/>
              <w:autoSpaceDN w:val="0"/>
              <w:bidi w:val="0"/>
              <w:adjustRightInd w:val="0"/>
              <w:snapToGrid w:val="0"/>
              <w:spacing w:line="28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设计单位应当对安全设施粉尘防爆相关的设计负责，施</w:t>
            </w:r>
            <w:r>
              <w:rPr>
                <w:rFonts w:hint="eastAsia" w:ascii="仿宋_GB2312" w:hAnsi="仿宋_GB2312" w:eastAsia="仿宋_GB2312" w:cs="仿宋_GB2312"/>
                <w:sz w:val="21"/>
                <w:szCs w:val="21"/>
              </w:rPr>
              <w:t>工单位应当按照设计进行施工，并对施工质量负</w:t>
            </w:r>
            <w:r>
              <w:rPr>
                <w:rFonts w:hint="eastAsia" w:ascii="仿宋_GB2312" w:hAnsi="仿宋_GB2312" w:eastAsia="仿宋_GB2312" w:cs="仿宋_GB2312"/>
                <w:spacing w:val="-1"/>
                <w:sz w:val="21"/>
                <w:szCs w:val="21"/>
              </w:rPr>
              <w:t>责。</w:t>
            </w:r>
          </w:p>
          <w:p w14:paraId="02385B98">
            <w:pPr>
              <w:pStyle w:val="8"/>
              <w:keepNext w:val="0"/>
              <w:keepLines w:val="0"/>
              <w:pageBreakBefore w:val="0"/>
              <w:widowControl/>
              <w:kinsoku/>
              <w:wordWrap/>
              <w:overflowPunct/>
              <w:topLinePunct w:val="0"/>
              <w:autoSpaceDE w:val="0"/>
              <w:autoSpaceDN w:val="0"/>
              <w:bidi w:val="0"/>
              <w:adjustRightInd w:val="0"/>
              <w:snapToGrid w:val="0"/>
              <w:spacing w:line="280" w:lineRule="exact"/>
              <w:ind w:right="0"/>
              <w:jc w:val="both"/>
              <w:textAlignment w:val="baseline"/>
              <w:rPr>
                <w:rFonts w:hint="eastAsia" w:ascii="仿宋_GB2312" w:hAnsi="仿宋_GB2312" w:eastAsia="仿宋_GB2312" w:cs="仿宋_GB2312"/>
                <w:sz w:val="21"/>
                <w:szCs w:val="21"/>
              </w:rPr>
            </w:pPr>
          </w:p>
        </w:tc>
        <w:tc>
          <w:tcPr>
            <w:tcW w:w="1428" w:type="dxa"/>
            <w:tcBorders>
              <w:top w:val="single" w:color="auto" w:sz="4" w:space="0"/>
              <w:bottom w:val="single" w:color="auto" w:sz="4" w:space="0"/>
            </w:tcBorders>
            <w:vAlign w:val="center"/>
          </w:tcPr>
          <w:p w14:paraId="68E79F42">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2"/>
                <w:sz w:val="21"/>
                <w:szCs w:val="21"/>
              </w:rPr>
              <w:t>检查</w:t>
            </w:r>
          </w:p>
        </w:tc>
        <w:tc>
          <w:tcPr>
            <w:tcW w:w="1284" w:type="dxa"/>
            <w:tcBorders>
              <w:top w:val="single" w:color="auto" w:sz="4" w:space="0"/>
              <w:bottom w:val="single" w:color="auto" w:sz="4" w:space="0"/>
            </w:tcBorders>
            <w:vAlign w:val="center"/>
          </w:tcPr>
          <w:p w14:paraId="4C4C18B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hanging="9"/>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根据</w:t>
            </w:r>
            <w:r>
              <w:rPr>
                <w:rFonts w:hint="eastAsia" w:ascii="仿宋_GB2312" w:hAnsi="仿宋_GB2312" w:eastAsia="仿宋_GB2312" w:cs="仿宋_GB2312"/>
                <w:spacing w:val="-7"/>
                <w:sz w:val="21"/>
                <w:szCs w:val="21"/>
                <w:lang w:eastAsia="zh-CN"/>
              </w:rPr>
              <w:t>安全生产监督检查计划</w:t>
            </w:r>
            <w:r>
              <w:rPr>
                <w:rFonts w:hint="eastAsia" w:ascii="仿宋_GB2312" w:hAnsi="仿宋_GB2312" w:eastAsia="仿宋_GB2312" w:cs="仿宋_GB2312"/>
                <w:spacing w:val="-8"/>
                <w:sz w:val="21"/>
                <w:szCs w:val="21"/>
              </w:rPr>
              <w:t>确定各企业检</w:t>
            </w:r>
            <w:r>
              <w:rPr>
                <w:rFonts w:hint="eastAsia" w:ascii="仿宋_GB2312" w:hAnsi="仿宋_GB2312" w:eastAsia="仿宋_GB2312" w:cs="仿宋_GB2312"/>
                <w:spacing w:val="7"/>
                <w:sz w:val="21"/>
                <w:szCs w:val="21"/>
              </w:rPr>
              <w:t>查频次</w:t>
            </w:r>
          </w:p>
        </w:tc>
        <w:tc>
          <w:tcPr>
            <w:tcW w:w="1117" w:type="dxa"/>
            <w:tcBorders>
              <w:top w:val="single" w:color="auto" w:sz="4" w:space="0"/>
              <w:bottom w:val="single" w:color="auto" w:sz="4" w:space="0"/>
            </w:tcBorders>
            <w:vAlign w:val="center"/>
          </w:tcPr>
          <w:p w14:paraId="24CC1FA5">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1D3098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5784" w:hRule="atLeast"/>
          <w:jc w:val="center"/>
        </w:trPr>
        <w:tc>
          <w:tcPr>
            <w:tcW w:w="571" w:type="dxa"/>
            <w:gridSpan w:val="2"/>
            <w:tcBorders>
              <w:top w:val="single" w:color="auto" w:sz="4" w:space="0"/>
              <w:left w:val="single" w:color="auto" w:sz="4" w:space="0"/>
              <w:bottom w:val="single" w:color="auto" w:sz="4" w:space="0"/>
              <w:right w:val="single" w:color="auto" w:sz="4" w:space="0"/>
            </w:tcBorders>
            <w:vAlign w:val="center"/>
          </w:tcPr>
          <w:p w14:paraId="0E459509">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val="en-US" w:eastAsia="zh-CN"/>
              </w:rPr>
              <w:t>77</w:t>
            </w:r>
          </w:p>
        </w:tc>
        <w:tc>
          <w:tcPr>
            <w:tcW w:w="1399" w:type="dxa"/>
            <w:tcBorders>
              <w:top w:val="single" w:color="auto" w:sz="4" w:space="0"/>
              <w:left w:val="single" w:color="auto" w:sz="4" w:space="0"/>
              <w:bottom w:val="single" w:color="auto" w:sz="4" w:space="0"/>
              <w:right w:val="single" w:color="auto" w:sz="4" w:space="0"/>
            </w:tcBorders>
            <w:vAlign w:val="center"/>
          </w:tcPr>
          <w:p w14:paraId="39DAE01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对粉尘涉爆企业是否按特别</w:t>
            </w:r>
            <w:r>
              <w:rPr>
                <w:rFonts w:hint="eastAsia" w:ascii="仿宋_GB2312" w:hAnsi="仿宋_GB2312" w:eastAsia="仿宋_GB2312" w:cs="仿宋_GB2312"/>
                <w:spacing w:val="-2"/>
                <w:sz w:val="21"/>
                <w:szCs w:val="21"/>
              </w:rPr>
              <w:t>规定落实粉尘</w:t>
            </w:r>
            <w:r>
              <w:rPr>
                <w:rFonts w:hint="eastAsia" w:ascii="仿宋_GB2312" w:hAnsi="仿宋_GB2312" w:eastAsia="仿宋_GB2312" w:cs="仿宋_GB2312"/>
                <w:sz w:val="21"/>
                <w:szCs w:val="21"/>
              </w:rPr>
              <w:t>防爆安全管理</w:t>
            </w:r>
            <w:r>
              <w:rPr>
                <w:rFonts w:hint="eastAsia" w:ascii="仿宋_GB2312" w:hAnsi="仿宋_GB2312" w:eastAsia="仿宋_GB2312" w:cs="仿宋_GB2312"/>
                <w:spacing w:val="9"/>
                <w:sz w:val="21"/>
                <w:szCs w:val="21"/>
              </w:rPr>
              <w:t>的检查</w:t>
            </w:r>
          </w:p>
        </w:tc>
        <w:tc>
          <w:tcPr>
            <w:tcW w:w="633" w:type="dxa"/>
            <w:tcBorders>
              <w:top w:val="single" w:color="auto" w:sz="4" w:space="0"/>
              <w:left w:val="single" w:color="auto" w:sz="4" w:space="0"/>
              <w:bottom w:val="single" w:color="auto" w:sz="4" w:space="0"/>
              <w:right w:val="single" w:color="auto" w:sz="4" w:space="0"/>
            </w:tcBorders>
            <w:vAlign w:val="center"/>
          </w:tcPr>
          <w:p w14:paraId="5D0051B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firstLine="19" w:firstLineChars="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4"/>
                <w:sz w:val="21"/>
                <w:szCs w:val="21"/>
                <w:lang w:eastAsia="zh-CN"/>
              </w:rPr>
              <w:t>通城县</w:t>
            </w:r>
            <w:r>
              <w:rPr>
                <w:rFonts w:hint="eastAsia" w:ascii="仿宋_GB2312" w:hAnsi="仿宋_GB2312" w:eastAsia="仿宋_GB2312" w:cs="仿宋_GB2312"/>
                <w:spacing w:val="4"/>
                <w:sz w:val="21"/>
                <w:szCs w:val="21"/>
              </w:rPr>
              <w:t>应急管</w:t>
            </w:r>
            <w:r>
              <w:rPr>
                <w:rFonts w:hint="eastAsia" w:ascii="仿宋_GB2312" w:hAnsi="仿宋_GB2312" w:eastAsia="仿宋_GB2312" w:cs="仿宋_GB2312"/>
                <w:spacing w:val="7"/>
                <w:sz w:val="21"/>
                <w:szCs w:val="21"/>
              </w:rPr>
              <w:t>理局</w:t>
            </w:r>
          </w:p>
        </w:tc>
        <w:tc>
          <w:tcPr>
            <w:tcW w:w="813" w:type="dxa"/>
            <w:tcBorders>
              <w:top w:val="single" w:color="auto" w:sz="4" w:space="0"/>
              <w:left w:val="single" w:color="auto" w:sz="4" w:space="0"/>
              <w:bottom w:val="single" w:color="auto" w:sz="4" w:space="0"/>
              <w:right w:val="single" w:color="auto" w:sz="4" w:space="0"/>
            </w:tcBorders>
            <w:vAlign w:val="center"/>
          </w:tcPr>
          <w:p w14:paraId="32A608E7">
            <w:pPr>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hanging="9" w:firstLineChars="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tcBorders>
              <w:top w:val="single" w:color="auto" w:sz="4" w:space="0"/>
              <w:left w:val="single" w:color="auto" w:sz="4" w:space="0"/>
              <w:bottom w:val="single" w:color="auto" w:sz="4" w:space="0"/>
              <w:right w:val="single" w:color="auto" w:sz="4" w:space="0"/>
            </w:tcBorders>
            <w:vAlign w:val="center"/>
          </w:tcPr>
          <w:p w14:paraId="6ACE23A3">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leftChars="0" w:right="0" w:rightChars="0" w:firstLine="0" w:firstLineChars="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tcBorders>
              <w:top w:val="single" w:color="auto" w:sz="4" w:space="0"/>
              <w:left w:val="single" w:color="auto" w:sz="4" w:space="0"/>
              <w:bottom w:val="single" w:color="auto" w:sz="4" w:space="0"/>
              <w:right w:val="single" w:color="auto" w:sz="4" w:space="0"/>
            </w:tcBorders>
            <w:vAlign w:val="center"/>
          </w:tcPr>
          <w:p w14:paraId="7D3AF4A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第十七条粉尘防爆相关的泄爆、隔爆、抑爆、惰化、锁气卸灰、除杂、监测、报警、火花探测消除等安全设备的设计、制造、安装、使用、检测、维修、改造和报废，应当符合《粉尘防爆安全规程》等有关国家标准或者行业标准，相关设计、制造、安装单位应当提供相关设备安全性能</w:t>
            </w:r>
            <w:r>
              <w:rPr>
                <w:rFonts w:hint="eastAsia" w:ascii="仿宋_GB2312" w:hAnsi="仿宋_GB2312" w:eastAsia="仿宋_GB2312" w:cs="仿宋_GB2312"/>
                <w:spacing w:val="-2"/>
                <w:sz w:val="21"/>
                <w:szCs w:val="21"/>
              </w:rPr>
              <w:t>和使用</w:t>
            </w:r>
            <w:r>
              <w:rPr>
                <w:rFonts w:hint="eastAsia" w:ascii="仿宋_GB2312" w:hAnsi="仿宋_GB2312" w:eastAsia="仿宋_GB2312" w:cs="仿宋_GB2312"/>
                <w:spacing w:val="-1"/>
                <w:sz w:val="21"/>
                <w:szCs w:val="21"/>
              </w:rPr>
              <w:t>说明等资料，对安全设备的安全性能负责。</w:t>
            </w:r>
          </w:p>
          <w:p w14:paraId="56D6C90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粉尘涉爆企业应当对粉尘防爆安全设备进行经常性维</w:t>
            </w:r>
          </w:p>
          <w:p w14:paraId="733C759B">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9"/>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护、保养，并按照《粉尘防爆安全规程》等有关</w:t>
            </w:r>
            <w:r>
              <w:rPr>
                <w:rFonts w:hint="eastAsia" w:ascii="仿宋_GB2312" w:hAnsi="仿宋_GB2312" w:eastAsia="仿宋_GB2312" w:cs="仿宋_GB2312"/>
                <w:spacing w:val="-4"/>
                <w:sz w:val="21"/>
                <w:szCs w:val="21"/>
              </w:rPr>
              <w:t>国家标准或</w:t>
            </w:r>
            <w:r>
              <w:rPr>
                <w:rFonts w:hint="eastAsia" w:ascii="仿宋_GB2312" w:hAnsi="仿宋_GB2312" w:eastAsia="仿宋_GB2312" w:cs="仿宋_GB2312"/>
                <w:spacing w:val="-3"/>
                <w:sz w:val="21"/>
                <w:szCs w:val="21"/>
              </w:rPr>
              <w:t>者行业标准定期检测或者检查，保证正常运行，做好相关记</w:t>
            </w:r>
            <w:r>
              <w:rPr>
                <w:rFonts w:hint="eastAsia" w:ascii="仿宋_GB2312" w:hAnsi="仿宋_GB2312" w:eastAsia="仿宋_GB2312" w:cs="仿宋_GB2312"/>
                <w:sz w:val="21"/>
                <w:szCs w:val="21"/>
              </w:rPr>
              <w:t>录，不得关闭、破坏直接关系粉尘防爆安全的监控、报警、</w:t>
            </w:r>
            <w:r>
              <w:rPr>
                <w:rFonts w:hint="eastAsia" w:ascii="仿宋_GB2312" w:hAnsi="仿宋_GB2312" w:eastAsia="仿宋_GB2312" w:cs="仿宋_GB2312"/>
                <w:spacing w:val="-3"/>
                <w:sz w:val="21"/>
                <w:szCs w:val="21"/>
              </w:rPr>
              <w:t>防控等设备、设施，或者篡改、隐瞒、销毁其相关数据、信</w:t>
            </w:r>
            <w:r>
              <w:rPr>
                <w:rFonts w:hint="eastAsia" w:ascii="仿宋_GB2312" w:hAnsi="仿宋_GB2312" w:eastAsia="仿宋_GB2312" w:cs="仿宋_GB2312"/>
                <w:spacing w:val="-2"/>
                <w:sz w:val="21"/>
                <w:szCs w:val="21"/>
              </w:rPr>
              <w:t>息。粉尘涉爆企业应当规范选用与爆炸危险区域</w:t>
            </w:r>
            <w:r>
              <w:rPr>
                <w:rFonts w:hint="eastAsia" w:ascii="仿宋_GB2312" w:hAnsi="仿宋_GB2312" w:eastAsia="仿宋_GB2312" w:cs="仿宋_GB2312"/>
                <w:spacing w:val="-3"/>
                <w:sz w:val="21"/>
                <w:szCs w:val="21"/>
              </w:rPr>
              <w:t>相适应的防</w:t>
            </w:r>
            <w:r>
              <w:rPr>
                <w:rFonts w:hint="eastAsia" w:ascii="仿宋_GB2312" w:hAnsi="仿宋_GB2312" w:eastAsia="仿宋_GB2312" w:cs="仿宋_GB2312"/>
                <w:spacing w:val="-2"/>
                <w:sz w:val="21"/>
                <w:szCs w:val="21"/>
              </w:rPr>
              <w:t>爆型电气设备。</w:t>
            </w:r>
          </w:p>
        </w:tc>
        <w:tc>
          <w:tcPr>
            <w:tcW w:w="1428" w:type="dxa"/>
            <w:tcBorders>
              <w:top w:val="single" w:color="auto" w:sz="4" w:space="0"/>
              <w:left w:val="single" w:color="auto" w:sz="4" w:space="0"/>
              <w:bottom w:val="single" w:color="auto" w:sz="4" w:space="0"/>
              <w:right w:val="single" w:color="auto" w:sz="4" w:space="0"/>
            </w:tcBorders>
            <w:vAlign w:val="center"/>
          </w:tcPr>
          <w:p w14:paraId="2C1805BE">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2"/>
                <w:sz w:val="21"/>
                <w:szCs w:val="21"/>
              </w:rPr>
              <w:t>查、书面</w:t>
            </w:r>
            <w:r>
              <w:rPr>
                <w:rFonts w:hint="eastAsia" w:ascii="仿宋_GB2312" w:hAnsi="仿宋_GB2312" w:eastAsia="仿宋_GB2312" w:cs="仿宋_GB2312"/>
                <w:spacing w:val="-2"/>
                <w:sz w:val="21"/>
                <w:szCs w:val="21"/>
              </w:rPr>
              <w:t>检查</w:t>
            </w:r>
          </w:p>
        </w:tc>
        <w:tc>
          <w:tcPr>
            <w:tcW w:w="1284" w:type="dxa"/>
            <w:tcBorders>
              <w:top w:val="single" w:color="auto" w:sz="4" w:space="0"/>
              <w:left w:val="single" w:color="auto" w:sz="4" w:space="0"/>
              <w:bottom w:val="single" w:color="auto" w:sz="4" w:space="0"/>
              <w:right w:val="single" w:color="auto" w:sz="4" w:space="0"/>
            </w:tcBorders>
            <w:vAlign w:val="center"/>
          </w:tcPr>
          <w:p w14:paraId="13AC3FEA">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6"/>
                <w:sz w:val="21"/>
                <w:szCs w:val="21"/>
              </w:rPr>
              <w:t>根据</w:t>
            </w:r>
            <w:r>
              <w:rPr>
                <w:rFonts w:hint="eastAsia" w:ascii="仿宋_GB2312" w:hAnsi="仿宋_GB2312" w:eastAsia="仿宋_GB2312" w:cs="仿宋_GB2312"/>
                <w:spacing w:val="-6"/>
                <w:sz w:val="21"/>
                <w:szCs w:val="21"/>
                <w:lang w:eastAsia="zh-CN"/>
              </w:rPr>
              <w:t>安全生产监督检查计划</w:t>
            </w:r>
            <w:r>
              <w:rPr>
                <w:rFonts w:hint="eastAsia" w:ascii="仿宋_GB2312" w:hAnsi="仿宋_GB2312" w:eastAsia="仿宋_GB2312" w:cs="仿宋_GB2312"/>
                <w:spacing w:val="-6"/>
                <w:sz w:val="21"/>
                <w:szCs w:val="21"/>
              </w:rPr>
              <w:t>确定</w:t>
            </w:r>
            <w:r>
              <w:rPr>
                <w:rFonts w:hint="eastAsia" w:ascii="仿宋_GB2312" w:hAnsi="仿宋_GB2312" w:eastAsia="仿宋_GB2312" w:cs="仿宋_GB2312"/>
                <w:spacing w:val="-2"/>
                <w:sz w:val="21"/>
                <w:szCs w:val="21"/>
              </w:rPr>
              <w:t>各企业检查频次</w:t>
            </w:r>
          </w:p>
        </w:tc>
        <w:tc>
          <w:tcPr>
            <w:tcW w:w="1117" w:type="dxa"/>
            <w:tcBorders>
              <w:top w:val="single" w:color="auto" w:sz="4" w:space="0"/>
              <w:left w:val="single" w:color="auto" w:sz="4" w:space="0"/>
              <w:bottom w:val="single" w:color="auto" w:sz="4" w:space="0"/>
              <w:right w:val="single" w:color="auto" w:sz="4" w:space="0"/>
            </w:tcBorders>
            <w:vAlign w:val="center"/>
          </w:tcPr>
          <w:p w14:paraId="06FA2039">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r w14:paraId="5E97CC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gridAfter w:val="1"/>
          <w:wAfter w:w="1" w:type="dxa"/>
          <w:trHeight w:val="1328" w:hRule="atLeast"/>
          <w:jc w:val="center"/>
        </w:trPr>
        <w:tc>
          <w:tcPr>
            <w:tcW w:w="571" w:type="dxa"/>
            <w:gridSpan w:val="2"/>
            <w:tcBorders>
              <w:top w:val="single" w:color="auto" w:sz="4" w:space="0"/>
            </w:tcBorders>
            <w:vAlign w:val="center"/>
          </w:tcPr>
          <w:p w14:paraId="1558AA6C">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val="en-US" w:eastAsia="zh-CN"/>
              </w:rPr>
              <w:t>78</w:t>
            </w:r>
          </w:p>
        </w:tc>
        <w:tc>
          <w:tcPr>
            <w:tcW w:w="1399" w:type="dxa"/>
            <w:tcBorders>
              <w:top w:val="single" w:color="auto" w:sz="4" w:space="0"/>
            </w:tcBorders>
            <w:vAlign w:val="center"/>
          </w:tcPr>
          <w:p w14:paraId="5BC37B2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对生产经营单</w:t>
            </w:r>
            <w:r>
              <w:rPr>
                <w:rFonts w:hint="eastAsia" w:ascii="仿宋_GB2312" w:hAnsi="仿宋_GB2312" w:eastAsia="仿宋_GB2312" w:cs="仿宋_GB2312"/>
                <w:spacing w:val="-2"/>
                <w:sz w:val="21"/>
                <w:szCs w:val="21"/>
              </w:rPr>
              <w:t>位是否建立健全特种作业人</w:t>
            </w:r>
            <w:r>
              <w:rPr>
                <w:rFonts w:hint="eastAsia" w:ascii="仿宋_GB2312" w:hAnsi="仿宋_GB2312" w:eastAsia="仿宋_GB2312" w:cs="仿宋_GB2312"/>
                <w:spacing w:val="1"/>
                <w:sz w:val="21"/>
                <w:szCs w:val="21"/>
              </w:rPr>
              <w:t>员档案的检查</w:t>
            </w:r>
          </w:p>
        </w:tc>
        <w:tc>
          <w:tcPr>
            <w:tcW w:w="633" w:type="dxa"/>
            <w:tcBorders>
              <w:top w:val="single" w:color="auto" w:sz="4" w:space="0"/>
            </w:tcBorders>
            <w:vAlign w:val="center"/>
          </w:tcPr>
          <w:p w14:paraId="77D03155">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1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4"/>
                <w:sz w:val="21"/>
                <w:szCs w:val="21"/>
                <w:lang w:eastAsia="zh-CN"/>
              </w:rPr>
              <w:t>通城县</w:t>
            </w:r>
            <w:r>
              <w:rPr>
                <w:rFonts w:hint="eastAsia" w:ascii="仿宋_GB2312" w:hAnsi="仿宋_GB2312" w:eastAsia="仿宋_GB2312" w:cs="仿宋_GB2312"/>
                <w:spacing w:val="1"/>
                <w:sz w:val="21"/>
                <w:szCs w:val="21"/>
              </w:rPr>
              <w:t>应急管</w:t>
            </w:r>
            <w:r>
              <w:rPr>
                <w:rFonts w:hint="eastAsia" w:ascii="仿宋_GB2312" w:hAnsi="仿宋_GB2312" w:eastAsia="仿宋_GB2312" w:cs="仿宋_GB2312"/>
                <w:spacing w:val="7"/>
                <w:sz w:val="21"/>
                <w:szCs w:val="21"/>
              </w:rPr>
              <w:t>理局</w:t>
            </w:r>
          </w:p>
        </w:tc>
        <w:tc>
          <w:tcPr>
            <w:tcW w:w="813" w:type="dxa"/>
            <w:tcBorders>
              <w:top w:val="single" w:color="auto" w:sz="4" w:space="0"/>
            </w:tcBorders>
            <w:vAlign w:val="center"/>
          </w:tcPr>
          <w:p w14:paraId="71150FF6">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napToGrid w:val="0"/>
                <w:color w:val="000000"/>
                <w:spacing w:val="-3"/>
                <w:kern w:val="0"/>
                <w:sz w:val="21"/>
                <w:szCs w:val="21"/>
                <w:lang w:val="en-US" w:eastAsia="zh-CN" w:bidi="ar-SA"/>
              </w:rPr>
              <w:t>基础股、危化股、执法大队</w:t>
            </w:r>
          </w:p>
        </w:tc>
        <w:tc>
          <w:tcPr>
            <w:tcW w:w="976" w:type="dxa"/>
            <w:tcBorders>
              <w:top w:val="single" w:color="auto" w:sz="4" w:space="0"/>
            </w:tcBorders>
            <w:vAlign w:val="center"/>
          </w:tcPr>
          <w:p w14:paraId="59DDE94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0"/>
              <w:jc w:val="center"/>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2"/>
                <w:sz w:val="21"/>
                <w:szCs w:val="21"/>
                <w:lang w:eastAsia="zh-CN"/>
              </w:rPr>
              <w:t>生产经营单位</w:t>
            </w:r>
          </w:p>
        </w:tc>
        <w:tc>
          <w:tcPr>
            <w:tcW w:w="5728" w:type="dxa"/>
            <w:tcBorders>
              <w:top w:val="single" w:color="auto" w:sz="4" w:space="0"/>
            </w:tcBorders>
            <w:vAlign w:val="center"/>
          </w:tcPr>
          <w:p w14:paraId="0C844998">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4"/>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1"/>
                <w:sz w:val="21"/>
                <w:szCs w:val="21"/>
              </w:rPr>
              <w:t>【规章】《特种作业人员安全技术培训考核管理规定》(20</w:t>
            </w:r>
            <w:r>
              <w:rPr>
                <w:rFonts w:hint="eastAsia" w:ascii="仿宋_GB2312" w:hAnsi="仿宋_GB2312" w:eastAsia="仿宋_GB2312" w:cs="仿宋_GB2312"/>
                <w:spacing w:val="-12"/>
                <w:sz w:val="21"/>
                <w:szCs w:val="21"/>
              </w:rPr>
              <w:t>15</w:t>
            </w:r>
            <w:r>
              <w:rPr>
                <w:rFonts w:hint="eastAsia" w:ascii="仿宋_GB2312" w:hAnsi="仿宋_GB2312" w:eastAsia="仿宋_GB2312" w:cs="仿宋_GB2312"/>
                <w:spacing w:val="10"/>
                <w:sz w:val="21"/>
                <w:szCs w:val="21"/>
              </w:rPr>
              <w:t>修正)</w:t>
            </w:r>
          </w:p>
          <w:p w14:paraId="7F503C14">
            <w:pPr>
              <w:pStyle w:val="8"/>
              <w:keepNext w:val="0"/>
              <w:keepLines w:val="0"/>
              <w:pageBreakBefore w:val="0"/>
              <w:widowControl/>
              <w:kinsoku/>
              <w:wordWrap/>
              <w:overflowPunct/>
              <w:topLinePunct w:val="0"/>
              <w:autoSpaceDE w:val="0"/>
              <w:autoSpaceDN w:val="0"/>
              <w:bidi w:val="0"/>
              <w:adjustRightInd w:val="0"/>
              <w:snapToGrid w:val="0"/>
              <w:spacing w:line="320" w:lineRule="exact"/>
              <w:ind w:right="0"/>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0"/>
                <w:sz w:val="21"/>
                <w:szCs w:val="21"/>
              </w:rPr>
              <w:t>第三十四条生产经营单位应当加强对本单位特种作业</w:t>
            </w:r>
            <w:r>
              <w:rPr>
                <w:rFonts w:hint="eastAsia" w:ascii="仿宋_GB2312" w:hAnsi="仿宋_GB2312" w:eastAsia="仿宋_GB2312" w:cs="仿宋_GB2312"/>
                <w:spacing w:val="-14"/>
                <w:sz w:val="21"/>
                <w:szCs w:val="21"/>
              </w:rPr>
              <w:t>人员的管理，建立健全特种作业人员培训、复审档案，做好</w:t>
            </w:r>
            <w:r>
              <w:rPr>
                <w:rFonts w:hint="eastAsia" w:ascii="仿宋_GB2312" w:hAnsi="仿宋_GB2312" w:eastAsia="仿宋_GB2312" w:cs="仿宋_GB2312"/>
                <w:spacing w:val="-5"/>
                <w:sz w:val="21"/>
                <w:szCs w:val="21"/>
              </w:rPr>
              <w:t>申报、培训、考核、复审的组织工作和日常的检查工作。</w:t>
            </w:r>
          </w:p>
        </w:tc>
        <w:tc>
          <w:tcPr>
            <w:tcW w:w="1428" w:type="dxa"/>
            <w:tcBorders>
              <w:top w:val="single" w:color="auto" w:sz="4" w:space="0"/>
            </w:tcBorders>
            <w:vAlign w:val="center"/>
          </w:tcPr>
          <w:p w14:paraId="184CB607">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2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现场检</w:t>
            </w:r>
            <w:r>
              <w:rPr>
                <w:rFonts w:hint="eastAsia" w:ascii="仿宋_GB2312" w:hAnsi="仿宋_GB2312" w:eastAsia="仿宋_GB2312" w:cs="仿宋_GB2312"/>
                <w:spacing w:val="-3"/>
                <w:sz w:val="21"/>
                <w:szCs w:val="21"/>
              </w:rPr>
              <w:t>查、书面</w:t>
            </w:r>
            <w:r>
              <w:rPr>
                <w:rFonts w:hint="eastAsia" w:ascii="仿宋_GB2312" w:hAnsi="仿宋_GB2312" w:eastAsia="仿宋_GB2312" w:cs="仿宋_GB2312"/>
                <w:spacing w:val="11"/>
                <w:sz w:val="21"/>
                <w:szCs w:val="21"/>
              </w:rPr>
              <w:t>检查</w:t>
            </w:r>
          </w:p>
        </w:tc>
        <w:tc>
          <w:tcPr>
            <w:tcW w:w="1284" w:type="dxa"/>
            <w:tcBorders>
              <w:top w:val="single" w:color="auto" w:sz="4" w:space="0"/>
            </w:tcBorders>
            <w:vAlign w:val="center"/>
          </w:tcPr>
          <w:p w14:paraId="102DBDD4">
            <w:pPr>
              <w:pStyle w:val="8"/>
              <w:keepNext w:val="0"/>
              <w:keepLines w:val="0"/>
              <w:pageBreakBefore w:val="0"/>
              <w:widowControl/>
              <w:kinsoku/>
              <w:wordWrap/>
              <w:overflowPunct/>
              <w:topLinePunct w:val="0"/>
              <w:autoSpaceDE w:val="0"/>
              <w:autoSpaceDN w:val="0"/>
              <w:bidi w:val="0"/>
              <w:adjustRightInd w:val="0"/>
              <w:snapToGrid w:val="0"/>
              <w:spacing w:line="320" w:lineRule="exact"/>
              <w:ind w:left="0" w:right="0" w:firstLine="39"/>
              <w:jc w:val="both"/>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根据</w:t>
            </w:r>
            <w:r>
              <w:rPr>
                <w:rFonts w:hint="eastAsia" w:ascii="仿宋_GB2312" w:hAnsi="仿宋_GB2312" w:eastAsia="仿宋_GB2312" w:cs="仿宋_GB2312"/>
                <w:spacing w:val="-2"/>
                <w:sz w:val="21"/>
                <w:szCs w:val="21"/>
                <w:lang w:eastAsia="zh-CN"/>
              </w:rPr>
              <w:t>安全生产监督检查计划</w:t>
            </w:r>
            <w:r>
              <w:rPr>
                <w:rFonts w:hint="eastAsia" w:ascii="仿宋_GB2312" w:hAnsi="仿宋_GB2312" w:eastAsia="仿宋_GB2312" w:cs="仿宋_GB2312"/>
                <w:spacing w:val="8"/>
                <w:sz w:val="21"/>
                <w:szCs w:val="21"/>
              </w:rPr>
              <w:t>确定</w:t>
            </w:r>
            <w:r>
              <w:rPr>
                <w:rFonts w:hint="eastAsia" w:ascii="仿宋_GB2312" w:hAnsi="仿宋_GB2312" w:eastAsia="仿宋_GB2312" w:cs="仿宋_GB2312"/>
                <w:spacing w:val="7"/>
                <w:sz w:val="21"/>
                <w:szCs w:val="21"/>
              </w:rPr>
              <w:t>各企业检</w:t>
            </w:r>
            <w:r>
              <w:rPr>
                <w:rFonts w:hint="eastAsia" w:ascii="仿宋_GB2312" w:hAnsi="仿宋_GB2312" w:eastAsia="仿宋_GB2312" w:cs="仿宋_GB2312"/>
                <w:spacing w:val="-2"/>
                <w:sz w:val="21"/>
                <w:szCs w:val="21"/>
              </w:rPr>
              <w:t>查频次</w:t>
            </w:r>
          </w:p>
        </w:tc>
        <w:tc>
          <w:tcPr>
            <w:tcW w:w="1117" w:type="dxa"/>
            <w:tcBorders>
              <w:top w:val="single" w:color="auto" w:sz="4" w:space="0"/>
            </w:tcBorders>
            <w:vAlign w:val="center"/>
          </w:tcPr>
          <w:p w14:paraId="22F3AC3A">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both"/>
              <w:textAlignment w:val="baseline"/>
              <w:rPr>
                <w:rFonts w:hint="eastAsia" w:ascii="仿宋_GB2312" w:hAnsi="仿宋_GB2312" w:eastAsia="仿宋_GB2312" w:cs="仿宋_GB2312"/>
                <w:sz w:val="21"/>
                <w:szCs w:val="21"/>
              </w:rPr>
            </w:pPr>
          </w:p>
        </w:tc>
      </w:tr>
    </w:tbl>
    <w:p w14:paraId="705BA2F1">
      <w:pPr>
        <w:pStyle w:val="2"/>
      </w:pPr>
    </w:p>
    <w:p w14:paraId="293F09A7">
      <w:pPr>
        <w:pStyle w:val="2"/>
      </w:pPr>
    </w:p>
    <w:sectPr>
      <w:footerReference r:id="rId5" w:type="default"/>
      <w:pgSz w:w="16838" w:h="11911" w:orient="landscape"/>
      <w:pgMar w:top="1417" w:right="1882" w:bottom="1417" w:left="1865" w:header="0" w:footer="850" w:gutter="0"/>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仿宋_GB2312"/>
    <w:panose1 w:val="00000000000000000000"/>
    <w:charset w:val="86"/>
    <w:family w:val="auto"/>
    <w:pitch w:val="default"/>
    <w:sig w:usb0="00000000" w:usb1="00000000" w:usb2="00000000" w:usb3="00000000" w:csb0="00000000" w:csb1="00000000"/>
  </w:font>
  <w:font w:name="Wingdings">
    <w:altName w:val="仿宋_GB2312"/>
    <w:panose1 w:val="05000000000000000000"/>
    <w:charset w:val="02"/>
    <w:family w:val="auto"/>
    <w:pitch w:val="default"/>
    <w:sig w:usb0="00000000" w:usb1="00000000" w:usb2="00000000" w:usb3="00000000" w:csb0="80000000" w:csb1="00000000"/>
  </w:font>
  <w:font w:name="Arial">
    <w:altName w:val="仿宋_GB2312"/>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仿宋_GB2312"/>
    <w:panose1 w:val="02070309020205020404"/>
    <w:charset w:val="01"/>
    <w:family w:val="modern"/>
    <w:pitch w:val="default"/>
    <w:sig w:usb0="E0002AFF" w:usb1="C0007843" w:usb2="00000009" w:usb3="00000000" w:csb0="400001FF" w:csb1="FFFF0000"/>
  </w:font>
  <w:font w:name="Symbol">
    <w:altName w:val="仿宋_GB2312"/>
    <w:panose1 w:val="05050102010706020507"/>
    <w:charset w:val="02"/>
    <w:family w:val="roman"/>
    <w:pitch w:val="default"/>
    <w:sig w:usb0="00000000" w:usb1="00000000" w:usb2="00000000" w:usb3="00000000" w:csb0="80000000" w:csb1="00000000"/>
  </w:font>
  <w:font w:name="仿宋_GB2312">
    <w:panose1 w:val="02010609030101010101"/>
    <w:charset w:val="86"/>
    <w:family w:val="auto"/>
    <w:pitch w:val="default"/>
    <w:sig w:usb0="00000001" w:usb1="080E0000" w:usb2="00000000" w:usb3="00000000" w:csb0="00040000" w:csb1="00000000"/>
  </w:font>
  <w:font w:name="Calibri">
    <w:altName w:val="仿宋_GB2312"/>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AA81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7E0870">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B7E0870">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B155AFD"/>
    <w:rsid w:val="10AD2346"/>
    <w:rsid w:val="110E25A5"/>
    <w:rsid w:val="174E434B"/>
    <w:rsid w:val="1CB249B1"/>
    <w:rsid w:val="23BB6E60"/>
    <w:rsid w:val="25B009DE"/>
    <w:rsid w:val="2CA53C5E"/>
    <w:rsid w:val="304E3E5A"/>
    <w:rsid w:val="33163E60"/>
    <w:rsid w:val="36F26024"/>
    <w:rsid w:val="430F6F58"/>
    <w:rsid w:val="47192F69"/>
    <w:rsid w:val="482A743C"/>
    <w:rsid w:val="4AB85CF0"/>
    <w:rsid w:val="50787660"/>
    <w:rsid w:val="5854328C"/>
    <w:rsid w:val="58D11556"/>
    <w:rsid w:val="59463C2D"/>
    <w:rsid w:val="5ADD4BCA"/>
    <w:rsid w:val="5D1D5227"/>
    <w:rsid w:val="61E940A7"/>
    <w:rsid w:val="644E40A7"/>
    <w:rsid w:val="70E12E4D"/>
    <w:rsid w:val="71A94069"/>
    <w:rsid w:val="79567F40"/>
    <w:rsid w:val="7B934363"/>
    <w:rsid w:val="7E6E758A"/>
    <w:rsid w:val="7FA422BE"/>
    <w:rsid w:val="FAFE68D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宋体" w:hAnsi="宋体" w:eastAsia="宋体" w:cs="宋体"/>
      <w:sz w:val="16"/>
      <w:szCs w:val="16"/>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52</Pages>
  <Words>11816</Words>
  <Characters>12016</Characters>
  <Lines>0</Lines>
  <Paragraphs>0</Paragraphs>
  <TotalTime>92</TotalTime>
  <ScaleCrop>false</ScaleCrop>
  <LinksUpToDate>false</LinksUpToDate>
  <CharactersWithSpaces>12016</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2025-02-28T01:31:00Z</dcterms:created>
  <dc:creator>Kingsoft-PDF</dc:creator>
  <cp:lastModifiedBy>朝阳</cp:lastModifiedBy>
  <cp:lastPrinted>2026-08-13T16:30:07Z</cp:lastPrinted>
  <dcterms:modified xsi:type="dcterms:W3CDTF">2026-08-13T16:35:08Z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2025-02-27T17:31:21Z</vt:filetime>
  </property>
  <property fmtid="{D5CDD505-2E9C-101B-9397-08002B2CF9AE}" pid="4" name="UsrData">
    <vt:lpwstr>67c030d9bf102c001f0abc57wl</vt:lpwstr>
  </property>
  <property fmtid="{D5CDD505-2E9C-101B-9397-08002B2CF9AE}" pid="5" name="KSOTemplateDocerSaveRecord">
    <vt:lpwstr>eyJoZGlkIjoiODgwN2MzZjFlNmFkMDI3MmU2ZjcyYWNmMDQzYTQwODcifQ==</vt:lpwstr>
  </property>
  <property fmtid="{D5CDD505-2E9C-101B-9397-08002B2CF9AE}" pid="6" name="KSOProductBuildVer">
    <vt:lpwstr>2052-12.8.2.20327</vt:lpwstr>
  </property>
  <property fmtid="{D5CDD505-2E9C-101B-9397-08002B2CF9AE}" pid="7" name="ICV">
    <vt:lpwstr>AE61693F94554317BCE5C8A0430C0471_13</vt:lpwstr>
  </property>
</Properties>
</file>