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3C46">
      <w:pPr>
        <w:spacing w:before="210" w:line="178" w:lineRule="auto"/>
        <w:ind w:left="1533"/>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人造板产品质量监督抽查实施细则</w:t>
      </w:r>
    </w:p>
    <w:p w14:paraId="5D83EA85">
      <w:pPr>
        <w:spacing w:before="199" w:line="186" w:lineRule="auto"/>
        <w:ind w:left="3358"/>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微软雅黑" w:hAnsi="微软雅黑" w:eastAsia="微软雅黑" w:cs="微软雅黑"/>
          <w:b/>
          <w:bCs/>
          <w:spacing w:val="8"/>
          <w:sz w:val="31"/>
          <w:szCs w:val="31"/>
        </w:rPr>
        <w:t>202</w:t>
      </w:r>
      <w:r>
        <w:rPr>
          <w:rFonts w:hint="eastAsia" w:ascii="微软雅黑" w:hAnsi="微软雅黑" w:eastAsia="微软雅黑" w:cs="微软雅黑"/>
          <w:b/>
          <w:bCs/>
          <w:spacing w:val="8"/>
          <w:sz w:val="31"/>
          <w:szCs w:val="31"/>
          <w:lang w:val="en-US" w:eastAsia="zh-CN"/>
        </w:rPr>
        <w:t>6</w:t>
      </w:r>
      <w:r>
        <w:rPr>
          <w:rFonts w:ascii="微软雅黑" w:hAnsi="微软雅黑" w:eastAsia="微软雅黑" w:cs="微软雅黑"/>
          <w:b/>
          <w:bCs/>
          <w:spacing w:val="8"/>
          <w:sz w:val="31"/>
          <w:szCs w:val="31"/>
        </w:rPr>
        <w:t xml:space="preserve"> </w:t>
      </w:r>
      <w:r>
        <w:rPr>
          <w:rFonts w:ascii="微软雅黑" w:hAnsi="微软雅黑" w:eastAsia="微软雅黑" w:cs="微软雅黑"/>
          <w:b/>
          <w:bCs/>
          <w:spacing w:val="11"/>
          <w:sz w:val="31"/>
          <w:szCs w:val="31"/>
        </w:rPr>
        <w:t>年版）</w:t>
      </w:r>
    </w:p>
    <w:p w14:paraId="3BAD89A4">
      <w:pPr>
        <w:pStyle w:val="2"/>
        <w:spacing w:before="152" w:line="220" w:lineRule="auto"/>
        <w:ind w:left="262"/>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0A8D44E7">
      <w:pPr>
        <w:pStyle w:val="2"/>
        <w:spacing w:before="189" w:line="374" w:lineRule="auto"/>
        <w:ind w:left="677" w:right="226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3853F9C9">
      <w:pPr>
        <w:pStyle w:val="2"/>
        <w:spacing w:before="29" w:line="220" w:lineRule="auto"/>
        <w:ind w:left="664"/>
      </w:pPr>
      <w:r>
        <w:rPr>
          <w:b/>
          <w:bCs/>
          <w:spacing w:val="-3"/>
        </w:rPr>
        <w:t>抽样基数满足抽样数量即可，抽样数量见表</w:t>
      </w:r>
      <w:r>
        <w:rPr>
          <w:spacing w:val="-10"/>
        </w:rPr>
        <w:t xml:space="preserve"> </w:t>
      </w:r>
      <w:r>
        <w:rPr>
          <w:rFonts w:ascii="Constantia" w:hAnsi="Constantia" w:eastAsia="Constantia" w:cs="Constantia"/>
          <w:b/>
          <w:bCs/>
          <w:spacing w:val="-3"/>
        </w:rPr>
        <w:t>1</w:t>
      </w:r>
      <w:r>
        <w:rPr>
          <w:b/>
          <w:bCs/>
          <w:spacing w:val="-3"/>
        </w:rPr>
        <w:t>。</w:t>
      </w:r>
    </w:p>
    <w:p w14:paraId="4E4241F9">
      <w:pPr>
        <w:pStyle w:val="2"/>
        <w:spacing w:before="188" w:line="220" w:lineRule="auto"/>
        <w:ind w:left="3722"/>
      </w:pPr>
      <w:r>
        <w:rPr>
          <w:b/>
          <w:bCs/>
          <w:spacing w:val="-1"/>
        </w:rPr>
        <w:t>表</w:t>
      </w:r>
      <w:r>
        <w:rPr>
          <w:spacing w:val="-13"/>
        </w:rPr>
        <w:t xml:space="preserve"> </w:t>
      </w:r>
      <w:r>
        <w:rPr>
          <w:rFonts w:ascii="Constantia" w:hAnsi="Constantia" w:eastAsia="Constantia" w:cs="Constantia"/>
          <w:b/>
          <w:bCs/>
          <w:spacing w:val="-1"/>
        </w:rPr>
        <w:t xml:space="preserve">1 </w:t>
      </w:r>
      <w:r>
        <w:rPr>
          <w:b/>
          <w:bCs/>
          <w:spacing w:val="-1"/>
        </w:rPr>
        <w:t>抽样数量</w:t>
      </w:r>
      <w:r>
        <w:rPr>
          <w:spacing w:val="-1"/>
        </w:rPr>
        <w:t xml:space="preserve">                        </w:t>
      </w:r>
      <w:r>
        <w:rPr>
          <w:b/>
          <w:bCs/>
          <w:spacing w:val="-1"/>
        </w:rPr>
        <w:t>单位为张</w:t>
      </w:r>
    </w:p>
    <w:p w14:paraId="5B109BFB">
      <w:pPr>
        <w:spacing w:line="20" w:lineRule="exact"/>
      </w:pPr>
    </w:p>
    <w:tbl>
      <w:tblPr>
        <w:tblStyle w:val="5"/>
        <w:tblW w:w="87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9"/>
        <w:gridCol w:w="2131"/>
        <w:gridCol w:w="2129"/>
        <w:gridCol w:w="2160"/>
      </w:tblGrid>
      <w:tr w14:paraId="062C5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349" w:type="dxa"/>
            <w:tcBorders>
              <w:left w:val="single" w:color="000000" w:sz="6" w:space="0"/>
              <w:right w:val="single" w:color="000000" w:sz="8" w:space="0"/>
            </w:tcBorders>
            <w:vAlign w:val="top"/>
          </w:tcPr>
          <w:p w14:paraId="31E1DB29">
            <w:pPr>
              <w:spacing w:before="80" w:line="209" w:lineRule="auto"/>
              <w:ind w:left="751"/>
              <w:rPr>
                <w:rFonts w:ascii="宋体" w:hAnsi="宋体" w:eastAsia="宋体" w:cs="宋体"/>
                <w:sz w:val="21"/>
                <w:szCs w:val="21"/>
              </w:rPr>
            </w:pPr>
            <w:r>
              <w:rPr>
                <w:rFonts w:ascii="宋体" w:hAnsi="宋体" w:eastAsia="宋体" w:cs="宋体"/>
                <w:b/>
                <w:bCs/>
                <w:spacing w:val="-4"/>
                <w:sz w:val="21"/>
                <w:szCs w:val="21"/>
              </w:rPr>
              <w:t>产品名称</w:t>
            </w:r>
          </w:p>
        </w:tc>
        <w:tc>
          <w:tcPr>
            <w:tcW w:w="2131" w:type="dxa"/>
            <w:tcBorders>
              <w:left w:val="single" w:color="000000" w:sz="8" w:space="0"/>
              <w:right w:val="single" w:color="000000" w:sz="8" w:space="0"/>
            </w:tcBorders>
            <w:vAlign w:val="top"/>
          </w:tcPr>
          <w:p w14:paraId="77DC4CC5">
            <w:pPr>
              <w:spacing w:before="80" w:line="209" w:lineRule="auto"/>
              <w:ind w:left="429"/>
              <w:rPr>
                <w:rFonts w:ascii="宋体" w:hAnsi="宋体" w:eastAsia="宋体" w:cs="宋体"/>
                <w:sz w:val="21"/>
                <w:szCs w:val="21"/>
              </w:rPr>
            </w:pPr>
            <w:r>
              <w:rPr>
                <w:rFonts w:ascii="宋体" w:hAnsi="宋体" w:eastAsia="宋体" w:cs="宋体"/>
                <w:b/>
                <w:bCs/>
                <w:spacing w:val="-3"/>
                <w:sz w:val="21"/>
                <w:szCs w:val="21"/>
              </w:rPr>
              <w:t>初检样品数量</w:t>
            </w:r>
          </w:p>
        </w:tc>
        <w:tc>
          <w:tcPr>
            <w:tcW w:w="2129" w:type="dxa"/>
            <w:tcBorders>
              <w:left w:val="single" w:color="000000" w:sz="8" w:space="0"/>
              <w:right w:val="single" w:color="000000" w:sz="8" w:space="0"/>
            </w:tcBorders>
            <w:vAlign w:val="top"/>
          </w:tcPr>
          <w:p w14:paraId="564E13CD">
            <w:pPr>
              <w:spacing w:before="80" w:line="209" w:lineRule="auto"/>
              <w:ind w:left="438"/>
              <w:rPr>
                <w:rFonts w:ascii="宋体" w:hAnsi="宋体" w:eastAsia="宋体" w:cs="宋体"/>
                <w:sz w:val="21"/>
                <w:szCs w:val="21"/>
              </w:rPr>
            </w:pPr>
            <w:r>
              <w:rPr>
                <w:rFonts w:ascii="宋体" w:hAnsi="宋体" w:eastAsia="宋体" w:cs="宋体"/>
                <w:b/>
                <w:bCs/>
                <w:spacing w:val="-4"/>
                <w:sz w:val="21"/>
                <w:szCs w:val="21"/>
              </w:rPr>
              <w:t>复验样品数量</w:t>
            </w:r>
          </w:p>
        </w:tc>
        <w:tc>
          <w:tcPr>
            <w:tcW w:w="2160" w:type="dxa"/>
            <w:tcBorders>
              <w:left w:val="single" w:color="000000" w:sz="8" w:space="0"/>
              <w:bottom w:val="single" w:color="000000" w:sz="6" w:space="0"/>
            </w:tcBorders>
            <w:vAlign w:val="top"/>
          </w:tcPr>
          <w:p w14:paraId="6A92BAE5">
            <w:pPr>
              <w:spacing w:before="80" w:line="209" w:lineRule="auto"/>
              <w:ind w:left="658"/>
              <w:rPr>
                <w:rFonts w:ascii="宋体" w:hAnsi="宋体" w:eastAsia="宋体" w:cs="宋体"/>
                <w:sz w:val="21"/>
                <w:szCs w:val="21"/>
              </w:rPr>
            </w:pPr>
            <w:r>
              <w:rPr>
                <w:rFonts w:ascii="宋体" w:hAnsi="宋体" w:eastAsia="宋体" w:cs="宋体"/>
                <w:b/>
                <w:bCs/>
                <w:spacing w:val="-4"/>
                <w:sz w:val="21"/>
                <w:szCs w:val="21"/>
              </w:rPr>
              <w:t>备样数量</w:t>
            </w:r>
          </w:p>
        </w:tc>
      </w:tr>
      <w:tr w14:paraId="375E6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349" w:type="dxa"/>
            <w:tcBorders>
              <w:left w:val="single" w:color="000000" w:sz="6" w:space="0"/>
              <w:right w:val="single" w:color="000000" w:sz="8" w:space="0"/>
            </w:tcBorders>
            <w:vAlign w:val="top"/>
          </w:tcPr>
          <w:p w14:paraId="3677DA2C">
            <w:pPr>
              <w:spacing w:before="66" w:line="245" w:lineRule="auto"/>
              <w:ind w:left="752" w:right="117" w:hanging="632"/>
              <w:rPr>
                <w:rFonts w:ascii="宋体" w:hAnsi="宋体" w:eastAsia="宋体" w:cs="宋体"/>
                <w:sz w:val="21"/>
                <w:szCs w:val="21"/>
              </w:rPr>
            </w:pPr>
            <w:r>
              <w:rPr>
                <w:rFonts w:ascii="宋体" w:hAnsi="宋体" w:eastAsia="宋体" w:cs="宋体"/>
                <w:b/>
                <w:bCs/>
                <w:spacing w:val="-3"/>
                <w:sz w:val="21"/>
                <w:szCs w:val="21"/>
              </w:rPr>
              <w:t>浸渍胶膜纸饰面纤维板</w:t>
            </w:r>
            <w:r>
              <w:rPr>
                <w:rFonts w:ascii="宋体" w:hAnsi="宋体" w:eastAsia="宋体" w:cs="宋体"/>
                <w:sz w:val="21"/>
                <w:szCs w:val="21"/>
              </w:rPr>
              <w:t xml:space="preserve"> </w:t>
            </w:r>
            <w:r>
              <w:rPr>
                <w:rFonts w:ascii="宋体" w:hAnsi="宋体" w:eastAsia="宋体" w:cs="宋体"/>
                <w:b/>
                <w:bCs/>
                <w:spacing w:val="-4"/>
                <w:sz w:val="21"/>
                <w:szCs w:val="21"/>
              </w:rPr>
              <w:t>和刨花板</w:t>
            </w:r>
          </w:p>
        </w:tc>
        <w:tc>
          <w:tcPr>
            <w:tcW w:w="2131" w:type="dxa"/>
            <w:tcBorders>
              <w:left w:val="single" w:color="000000" w:sz="8" w:space="0"/>
              <w:right w:val="single" w:color="000000" w:sz="8" w:space="0"/>
            </w:tcBorders>
            <w:vAlign w:val="top"/>
          </w:tcPr>
          <w:p w14:paraId="2A5BEE1B">
            <w:pPr>
              <w:pStyle w:val="6"/>
              <w:spacing w:before="263" w:line="188" w:lineRule="auto"/>
              <w:ind w:left="1002"/>
            </w:pPr>
            <w:r>
              <w:rPr>
                <w:b/>
                <w:bCs/>
              </w:rPr>
              <w:t>2</w:t>
            </w:r>
          </w:p>
        </w:tc>
        <w:tc>
          <w:tcPr>
            <w:tcW w:w="2129" w:type="dxa"/>
            <w:tcBorders>
              <w:left w:val="single" w:color="000000" w:sz="8" w:space="0"/>
              <w:right w:val="single" w:color="000000" w:sz="8" w:space="0"/>
            </w:tcBorders>
            <w:vAlign w:val="top"/>
          </w:tcPr>
          <w:p w14:paraId="3299E43F">
            <w:pPr>
              <w:pStyle w:val="6"/>
              <w:spacing w:before="263" w:line="188" w:lineRule="auto"/>
              <w:ind w:left="1025"/>
            </w:pPr>
            <w:r>
              <w:rPr>
                <w:b/>
                <w:bCs/>
                <w:spacing w:val="4"/>
              </w:rPr>
              <w:t>1</w:t>
            </w:r>
          </w:p>
        </w:tc>
        <w:tc>
          <w:tcPr>
            <w:tcW w:w="2160" w:type="dxa"/>
            <w:tcBorders>
              <w:left w:val="single" w:color="000000" w:sz="8" w:space="0"/>
              <w:bottom w:val="single" w:color="000000" w:sz="6" w:space="0"/>
            </w:tcBorders>
            <w:vAlign w:val="top"/>
          </w:tcPr>
          <w:p w14:paraId="57CCD874">
            <w:pPr>
              <w:pStyle w:val="6"/>
              <w:spacing w:before="263" w:line="188" w:lineRule="auto"/>
              <w:ind w:left="1019"/>
            </w:pPr>
            <w:r>
              <w:rPr>
                <w:b/>
                <w:bCs/>
              </w:rPr>
              <w:t>2</w:t>
            </w:r>
          </w:p>
        </w:tc>
      </w:tr>
      <w:tr w14:paraId="0A88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349" w:type="dxa"/>
            <w:tcBorders>
              <w:left w:val="single" w:color="000000" w:sz="6" w:space="0"/>
              <w:right w:val="single" w:color="000000" w:sz="8" w:space="0"/>
            </w:tcBorders>
            <w:vAlign w:val="top"/>
          </w:tcPr>
          <w:p w14:paraId="0C9B74D4">
            <w:pPr>
              <w:spacing w:before="67" w:line="206" w:lineRule="auto"/>
              <w:ind w:left="855"/>
              <w:rPr>
                <w:rFonts w:ascii="宋体" w:hAnsi="宋体" w:eastAsia="宋体" w:cs="宋体"/>
                <w:sz w:val="21"/>
                <w:szCs w:val="21"/>
              </w:rPr>
            </w:pPr>
            <w:r>
              <w:rPr>
                <w:rFonts w:ascii="宋体" w:hAnsi="宋体" w:eastAsia="宋体" w:cs="宋体"/>
                <w:b/>
                <w:bCs/>
                <w:spacing w:val="-5"/>
                <w:sz w:val="21"/>
                <w:szCs w:val="21"/>
              </w:rPr>
              <w:t>刨花板</w:t>
            </w:r>
          </w:p>
        </w:tc>
        <w:tc>
          <w:tcPr>
            <w:tcW w:w="2131" w:type="dxa"/>
            <w:tcBorders>
              <w:left w:val="single" w:color="000000" w:sz="8" w:space="0"/>
              <w:right w:val="single" w:color="000000" w:sz="8" w:space="0"/>
            </w:tcBorders>
            <w:vAlign w:val="top"/>
          </w:tcPr>
          <w:p w14:paraId="082AEBB6">
            <w:pPr>
              <w:pStyle w:val="6"/>
              <w:spacing w:before="103" w:line="186" w:lineRule="auto"/>
              <w:ind w:left="1002"/>
            </w:pPr>
            <w:r>
              <w:rPr>
                <w:b/>
                <w:bCs/>
              </w:rPr>
              <w:t>2</w:t>
            </w:r>
          </w:p>
        </w:tc>
        <w:tc>
          <w:tcPr>
            <w:tcW w:w="2129" w:type="dxa"/>
            <w:tcBorders>
              <w:left w:val="single" w:color="000000" w:sz="8" w:space="0"/>
              <w:right w:val="single" w:color="000000" w:sz="8" w:space="0"/>
            </w:tcBorders>
            <w:vAlign w:val="top"/>
          </w:tcPr>
          <w:p w14:paraId="317CDC51">
            <w:pPr>
              <w:pStyle w:val="6"/>
              <w:spacing w:before="103" w:line="186" w:lineRule="auto"/>
              <w:ind w:left="1026"/>
            </w:pPr>
            <w:r>
              <w:rPr>
                <w:b/>
                <w:bCs/>
                <w:spacing w:val="4"/>
              </w:rPr>
              <w:t>1</w:t>
            </w:r>
          </w:p>
        </w:tc>
        <w:tc>
          <w:tcPr>
            <w:tcW w:w="2160" w:type="dxa"/>
            <w:tcBorders>
              <w:left w:val="single" w:color="000000" w:sz="8" w:space="0"/>
              <w:bottom w:val="single" w:color="000000" w:sz="6" w:space="0"/>
            </w:tcBorders>
            <w:vAlign w:val="top"/>
          </w:tcPr>
          <w:p w14:paraId="50E7D83D">
            <w:pPr>
              <w:pStyle w:val="6"/>
              <w:spacing w:before="103" w:line="186" w:lineRule="auto"/>
              <w:ind w:left="1018"/>
            </w:pPr>
            <w:r>
              <w:rPr>
                <w:b/>
                <w:bCs/>
              </w:rPr>
              <w:t>2</w:t>
            </w:r>
          </w:p>
        </w:tc>
      </w:tr>
      <w:tr w14:paraId="098DA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49" w:type="dxa"/>
            <w:tcBorders>
              <w:left w:val="single" w:color="000000" w:sz="6" w:space="0"/>
              <w:right w:val="single" w:color="000000" w:sz="8" w:space="0"/>
            </w:tcBorders>
            <w:vAlign w:val="top"/>
          </w:tcPr>
          <w:p w14:paraId="66AA448A">
            <w:pPr>
              <w:spacing w:before="47" w:line="220" w:lineRule="auto"/>
              <w:ind w:left="560"/>
              <w:rPr>
                <w:rFonts w:ascii="宋体" w:hAnsi="宋体" w:eastAsia="宋体" w:cs="宋体"/>
                <w:sz w:val="21"/>
                <w:szCs w:val="21"/>
              </w:rPr>
            </w:pPr>
            <w:r>
              <w:rPr>
                <w:rFonts w:ascii="宋体" w:hAnsi="宋体" w:eastAsia="宋体" w:cs="宋体"/>
                <w:b/>
                <w:bCs/>
                <w:spacing w:val="-7"/>
                <w:sz w:val="21"/>
                <w:szCs w:val="21"/>
              </w:rPr>
              <w:t>中密度纤维板</w:t>
            </w:r>
          </w:p>
        </w:tc>
        <w:tc>
          <w:tcPr>
            <w:tcW w:w="2131" w:type="dxa"/>
            <w:tcBorders>
              <w:left w:val="single" w:color="000000" w:sz="8" w:space="0"/>
              <w:right w:val="single" w:color="000000" w:sz="8" w:space="0"/>
            </w:tcBorders>
            <w:vAlign w:val="top"/>
          </w:tcPr>
          <w:p w14:paraId="4847415E">
            <w:pPr>
              <w:pStyle w:val="6"/>
              <w:spacing w:before="107" w:line="185" w:lineRule="auto"/>
              <w:ind w:left="1002"/>
            </w:pPr>
            <w:r>
              <w:rPr>
                <w:b/>
                <w:bCs/>
              </w:rPr>
              <w:t>2</w:t>
            </w:r>
          </w:p>
        </w:tc>
        <w:tc>
          <w:tcPr>
            <w:tcW w:w="2129" w:type="dxa"/>
            <w:tcBorders>
              <w:left w:val="single" w:color="000000" w:sz="8" w:space="0"/>
              <w:right w:val="single" w:color="000000" w:sz="8" w:space="0"/>
            </w:tcBorders>
            <w:vAlign w:val="top"/>
          </w:tcPr>
          <w:p w14:paraId="3C78FC26">
            <w:pPr>
              <w:pStyle w:val="6"/>
              <w:spacing w:before="107" w:line="185" w:lineRule="auto"/>
              <w:ind w:left="1025"/>
            </w:pPr>
            <w:r>
              <w:rPr>
                <w:b/>
                <w:bCs/>
                <w:spacing w:val="4"/>
              </w:rPr>
              <w:t>1</w:t>
            </w:r>
          </w:p>
        </w:tc>
        <w:tc>
          <w:tcPr>
            <w:tcW w:w="2160" w:type="dxa"/>
            <w:tcBorders>
              <w:left w:val="single" w:color="000000" w:sz="8" w:space="0"/>
              <w:bottom w:val="single" w:color="000000" w:sz="6" w:space="0"/>
            </w:tcBorders>
            <w:vAlign w:val="top"/>
          </w:tcPr>
          <w:p w14:paraId="0365D861">
            <w:pPr>
              <w:pStyle w:val="6"/>
              <w:spacing w:before="107" w:line="185" w:lineRule="auto"/>
              <w:ind w:left="1019"/>
            </w:pPr>
            <w:r>
              <w:rPr>
                <w:b/>
                <w:bCs/>
              </w:rPr>
              <w:t>2</w:t>
            </w:r>
          </w:p>
        </w:tc>
      </w:tr>
      <w:tr w14:paraId="41B6B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349" w:type="dxa"/>
            <w:tcBorders>
              <w:left w:val="single" w:color="000000" w:sz="6" w:space="0"/>
              <w:right w:val="single" w:color="000000" w:sz="8" w:space="0"/>
            </w:tcBorders>
            <w:vAlign w:val="top"/>
          </w:tcPr>
          <w:p w14:paraId="38A540E7">
            <w:pPr>
              <w:spacing w:before="45" w:line="220" w:lineRule="auto"/>
              <w:ind w:left="752"/>
              <w:rPr>
                <w:rFonts w:ascii="宋体" w:hAnsi="宋体" w:eastAsia="宋体" w:cs="宋体"/>
                <w:sz w:val="21"/>
                <w:szCs w:val="21"/>
              </w:rPr>
            </w:pPr>
            <w:r>
              <w:rPr>
                <w:rFonts w:ascii="宋体" w:hAnsi="宋体" w:eastAsia="宋体" w:cs="宋体"/>
                <w:b/>
                <w:bCs/>
                <w:spacing w:val="-4"/>
                <w:sz w:val="21"/>
                <w:szCs w:val="21"/>
              </w:rPr>
              <w:t>细木工板</w:t>
            </w:r>
          </w:p>
        </w:tc>
        <w:tc>
          <w:tcPr>
            <w:tcW w:w="2131" w:type="dxa"/>
            <w:tcBorders>
              <w:left w:val="single" w:color="000000" w:sz="8" w:space="0"/>
              <w:right w:val="single" w:color="000000" w:sz="8" w:space="0"/>
            </w:tcBorders>
            <w:vAlign w:val="top"/>
          </w:tcPr>
          <w:p w14:paraId="795CCED2">
            <w:pPr>
              <w:pStyle w:val="6"/>
              <w:spacing w:before="106" w:line="184" w:lineRule="auto"/>
              <w:ind w:left="1002"/>
            </w:pPr>
            <w:r>
              <w:rPr>
                <w:b/>
                <w:bCs/>
              </w:rPr>
              <w:t>2</w:t>
            </w:r>
          </w:p>
        </w:tc>
        <w:tc>
          <w:tcPr>
            <w:tcW w:w="2129" w:type="dxa"/>
            <w:tcBorders>
              <w:left w:val="single" w:color="000000" w:sz="8" w:space="0"/>
              <w:right w:val="single" w:color="000000" w:sz="8" w:space="0"/>
            </w:tcBorders>
            <w:vAlign w:val="top"/>
          </w:tcPr>
          <w:p w14:paraId="565E2179">
            <w:pPr>
              <w:pStyle w:val="6"/>
              <w:spacing w:before="106" w:line="184" w:lineRule="auto"/>
              <w:ind w:left="1025"/>
            </w:pPr>
            <w:r>
              <w:rPr>
                <w:b/>
                <w:bCs/>
                <w:spacing w:val="4"/>
              </w:rPr>
              <w:t>1</w:t>
            </w:r>
          </w:p>
        </w:tc>
        <w:tc>
          <w:tcPr>
            <w:tcW w:w="2160" w:type="dxa"/>
            <w:tcBorders>
              <w:left w:val="single" w:color="000000" w:sz="8" w:space="0"/>
            </w:tcBorders>
            <w:vAlign w:val="top"/>
          </w:tcPr>
          <w:p w14:paraId="6AE7FCC8">
            <w:pPr>
              <w:pStyle w:val="6"/>
              <w:spacing w:before="106" w:line="184" w:lineRule="auto"/>
              <w:ind w:left="1019"/>
            </w:pPr>
            <w:r>
              <w:rPr>
                <w:b/>
                <w:bCs/>
              </w:rPr>
              <w:t>2</w:t>
            </w:r>
          </w:p>
        </w:tc>
      </w:tr>
      <w:tr w14:paraId="73D76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349" w:type="dxa"/>
            <w:vAlign w:val="top"/>
          </w:tcPr>
          <w:p w14:paraId="28C28E65">
            <w:pPr>
              <w:spacing w:before="82" w:line="245" w:lineRule="auto"/>
              <w:ind w:left="651" w:right="125" w:hanging="526"/>
              <w:rPr>
                <w:rFonts w:ascii="宋体" w:hAnsi="宋体" w:eastAsia="宋体" w:cs="宋体"/>
                <w:sz w:val="21"/>
                <w:szCs w:val="21"/>
              </w:rPr>
            </w:pPr>
            <w:r>
              <w:rPr>
                <w:rFonts w:ascii="宋体" w:hAnsi="宋体" w:eastAsia="宋体" w:cs="宋体"/>
                <w:b/>
                <w:bCs/>
                <w:spacing w:val="-3"/>
                <w:sz w:val="21"/>
                <w:szCs w:val="21"/>
              </w:rPr>
              <w:t>浸渍胶膜纸饰面胶合板</w:t>
            </w:r>
            <w:r>
              <w:rPr>
                <w:rFonts w:ascii="宋体" w:hAnsi="宋体" w:eastAsia="宋体" w:cs="宋体"/>
                <w:sz w:val="21"/>
                <w:szCs w:val="21"/>
              </w:rPr>
              <w:t xml:space="preserve"> </w:t>
            </w:r>
            <w:r>
              <w:rPr>
                <w:rFonts w:ascii="宋体" w:hAnsi="宋体" w:eastAsia="宋体" w:cs="宋体"/>
                <w:b/>
                <w:bCs/>
                <w:spacing w:val="-4"/>
                <w:sz w:val="21"/>
                <w:szCs w:val="21"/>
              </w:rPr>
              <w:t>和细木工板</w:t>
            </w:r>
          </w:p>
        </w:tc>
        <w:tc>
          <w:tcPr>
            <w:tcW w:w="2131" w:type="dxa"/>
            <w:vAlign w:val="top"/>
          </w:tcPr>
          <w:p w14:paraId="14A23CF7">
            <w:pPr>
              <w:pStyle w:val="6"/>
              <w:spacing w:before="278" w:line="188" w:lineRule="auto"/>
              <w:ind w:left="1010"/>
            </w:pPr>
            <w:r>
              <w:rPr>
                <w:b/>
                <w:bCs/>
              </w:rPr>
              <w:t>2</w:t>
            </w:r>
          </w:p>
        </w:tc>
        <w:tc>
          <w:tcPr>
            <w:tcW w:w="2129" w:type="dxa"/>
            <w:vAlign w:val="top"/>
          </w:tcPr>
          <w:p w14:paraId="236B03CA">
            <w:pPr>
              <w:pStyle w:val="6"/>
              <w:spacing w:before="278" w:line="188" w:lineRule="auto"/>
              <w:ind w:left="1032"/>
            </w:pPr>
            <w:r>
              <w:rPr>
                <w:b/>
                <w:bCs/>
                <w:spacing w:val="4"/>
              </w:rPr>
              <w:t>1</w:t>
            </w:r>
          </w:p>
        </w:tc>
        <w:tc>
          <w:tcPr>
            <w:tcW w:w="2160" w:type="dxa"/>
            <w:vAlign w:val="top"/>
          </w:tcPr>
          <w:p w14:paraId="4412805A">
            <w:pPr>
              <w:pStyle w:val="6"/>
              <w:spacing w:before="278" w:line="188" w:lineRule="auto"/>
              <w:ind w:left="1027"/>
            </w:pPr>
            <w:r>
              <w:rPr>
                <w:b/>
                <w:bCs/>
              </w:rPr>
              <w:t>2</w:t>
            </w:r>
          </w:p>
        </w:tc>
      </w:tr>
    </w:tbl>
    <w:p w14:paraId="70871AE9">
      <w:pPr>
        <w:pStyle w:val="2"/>
        <w:spacing w:before="172" w:line="374" w:lineRule="auto"/>
        <w:ind w:left="248" w:right="158" w:firstLine="420"/>
      </w:pPr>
      <w:r>
        <w:rPr>
          <w:b/>
          <w:bCs/>
          <w:spacing w:val="-8"/>
        </w:rPr>
        <w:t>说明：抽取的初检、复检样品由承检机构保存，备用样品宜</w:t>
      </w:r>
      <w:r>
        <w:rPr>
          <w:b/>
          <w:bCs/>
          <w:spacing w:val="-9"/>
        </w:rPr>
        <w:t>整张或整箱封存于受检企业。</w:t>
      </w:r>
      <w:r>
        <w:t xml:space="preserve"> </w:t>
      </w:r>
      <w:r>
        <w:rPr>
          <w:b/>
          <w:bCs/>
          <w:spacing w:val="-3"/>
        </w:rPr>
        <w:t>取样时按相应产品标准在样板中制取试件。</w:t>
      </w:r>
    </w:p>
    <w:p w14:paraId="7FEA5AAA">
      <w:pPr>
        <w:pStyle w:val="2"/>
        <w:spacing w:before="29" w:line="220" w:lineRule="auto"/>
        <w:ind w:left="242"/>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4CAA54AD">
      <w:pPr>
        <w:pStyle w:val="2"/>
        <w:spacing w:before="189" w:line="220" w:lineRule="auto"/>
        <w:ind w:left="3110"/>
      </w:pPr>
      <w:r>
        <w:rPr>
          <w:b/>
          <w:bCs/>
          <w:spacing w:val="-3"/>
        </w:rPr>
        <w:t>表</w:t>
      </w:r>
      <w:r>
        <w:rPr>
          <w:spacing w:val="-35"/>
        </w:rPr>
        <w:t xml:space="preserve"> </w:t>
      </w:r>
      <w:bookmarkStart w:id="0" w:name="_GoBack"/>
      <w:r>
        <w:rPr>
          <w:rFonts w:ascii="Constantia" w:hAnsi="Constantia" w:eastAsia="Constantia" w:cs="Constantia"/>
          <w:b/>
          <w:bCs/>
          <w:spacing w:val="-3"/>
        </w:rPr>
        <w:t>2</w:t>
      </w:r>
      <w:bookmarkEnd w:id="0"/>
      <w:r>
        <w:rPr>
          <w:rFonts w:ascii="Constantia" w:hAnsi="Constantia" w:eastAsia="Constantia" w:cs="Constantia"/>
          <w:b/>
          <w:bCs/>
          <w:spacing w:val="-3"/>
        </w:rPr>
        <w:t xml:space="preserve">  </w:t>
      </w:r>
      <w:r>
        <w:rPr>
          <w:b/>
          <w:bCs/>
          <w:spacing w:val="-3"/>
        </w:rPr>
        <w:t>浸渍胶膜纸饰面刨花板</w:t>
      </w:r>
    </w:p>
    <w:p w14:paraId="5D123590">
      <w:pPr>
        <w:spacing w:line="20" w:lineRule="exact"/>
      </w:pPr>
    </w:p>
    <w:tbl>
      <w:tblPr>
        <w:tblStyle w:val="5"/>
        <w:tblW w:w="8505"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4AA7A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38" w:type="dxa"/>
            <w:tcBorders>
              <w:left w:val="single" w:color="000000" w:sz="6" w:space="0"/>
              <w:right w:val="single" w:color="000000" w:sz="8" w:space="0"/>
            </w:tcBorders>
            <w:vAlign w:val="top"/>
          </w:tcPr>
          <w:p w14:paraId="52BBBE83">
            <w:pPr>
              <w:spacing w:before="34"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38E0C1AF">
            <w:pPr>
              <w:spacing w:before="34"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38283D25">
            <w:pPr>
              <w:spacing w:before="34" w:line="208"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37D1B540">
            <w:pPr>
              <w:spacing w:before="34" w:line="208"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7A24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69C325B6">
            <w:pPr>
              <w:pStyle w:val="6"/>
              <w:spacing w:before="226" w:line="188" w:lineRule="auto"/>
              <w:ind w:left="477"/>
            </w:pPr>
            <w:r>
              <w:rPr>
                <w:b/>
                <w:bCs/>
                <w:spacing w:val="4"/>
              </w:rPr>
              <w:t>1</w:t>
            </w:r>
          </w:p>
        </w:tc>
        <w:tc>
          <w:tcPr>
            <w:tcW w:w="2505" w:type="dxa"/>
            <w:tcBorders>
              <w:left w:val="single" w:color="000000" w:sz="8" w:space="0"/>
              <w:right w:val="single" w:color="000000" w:sz="8" w:space="0"/>
            </w:tcBorders>
            <w:vAlign w:val="top"/>
          </w:tcPr>
          <w:p w14:paraId="73795EEE">
            <w:pPr>
              <w:spacing w:before="196"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51" w:type="dxa"/>
            <w:tcBorders>
              <w:left w:val="single" w:color="000000" w:sz="8" w:space="0"/>
              <w:right w:val="single" w:color="000000" w:sz="8" w:space="0"/>
            </w:tcBorders>
            <w:vAlign w:val="top"/>
          </w:tcPr>
          <w:p w14:paraId="1FA74431">
            <w:pPr>
              <w:pStyle w:val="6"/>
              <w:spacing w:before="229"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FCCB0D5">
            <w:pPr>
              <w:pStyle w:val="6"/>
              <w:spacing w:before="73" w:line="251"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4FFA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38" w:type="dxa"/>
            <w:tcBorders>
              <w:left w:val="single" w:color="000000" w:sz="6" w:space="0"/>
              <w:right w:val="single" w:color="000000" w:sz="8" w:space="0"/>
            </w:tcBorders>
            <w:vAlign w:val="top"/>
          </w:tcPr>
          <w:p w14:paraId="03772ED9">
            <w:pPr>
              <w:pStyle w:val="6"/>
              <w:spacing w:before="191" w:line="188" w:lineRule="auto"/>
              <w:ind w:left="457"/>
            </w:pPr>
            <w:r>
              <w:rPr>
                <w:b/>
                <w:bCs/>
              </w:rPr>
              <w:t>2</w:t>
            </w:r>
          </w:p>
        </w:tc>
        <w:tc>
          <w:tcPr>
            <w:tcW w:w="2505" w:type="dxa"/>
            <w:tcBorders>
              <w:left w:val="single" w:color="000000" w:sz="8" w:space="0"/>
              <w:right w:val="single" w:color="000000" w:sz="8" w:space="0"/>
            </w:tcBorders>
            <w:vAlign w:val="top"/>
          </w:tcPr>
          <w:p w14:paraId="5A614ED9">
            <w:pPr>
              <w:spacing w:before="159" w:line="220" w:lineRule="auto"/>
              <w:ind w:left="828"/>
              <w:rPr>
                <w:rFonts w:ascii="宋体" w:hAnsi="宋体" w:eastAsia="宋体" w:cs="宋体"/>
                <w:sz w:val="21"/>
                <w:szCs w:val="21"/>
              </w:rPr>
            </w:pPr>
            <w:r>
              <w:rPr>
                <w:rFonts w:ascii="宋体" w:hAnsi="宋体" w:eastAsia="宋体" w:cs="宋体"/>
                <w:b/>
                <w:bCs/>
                <w:spacing w:val="-5"/>
                <w:sz w:val="21"/>
                <w:szCs w:val="21"/>
              </w:rPr>
              <w:t>弹性模量</w:t>
            </w:r>
          </w:p>
        </w:tc>
        <w:tc>
          <w:tcPr>
            <w:tcW w:w="2551" w:type="dxa"/>
            <w:tcBorders>
              <w:left w:val="single" w:color="000000" w:sz="8" w:space="0"/>
              <w:right w:val="single" w:color="000000" w:sz="8" w:space="0"/>
            </w:tcBorders>
            <w:vAlign w:val="top"/>
          </w:tcPr>
          <w:p w14:paraId="4318ACAD">
            <w:pPr>
              <w:pStyle w:val="6"/>
              <w:spacing w:before="19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1E1E3785">
            <w:pPr>
              <w:pStyle w:val="6"/>
              <w:spacing w:before="72" w:line="217"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3537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05D506F6">
            <w:pPr>
              <w:pStyle w:val="6"/>
              <w:spacing w:before="227" w:line="157" w:lineRule="exact"/>
              <w:ind w:left="461"/>
            </w:pPr>
            <w:r>
              <w:rPr>
                <w:b/>
                <w:bCs/>
                <w:spacing w:val="1"/>
                <w:position w:val="2"/>
              </w:rPr>
              <w:t>3</w:t>
            </w:r>
          </w:p>
        </w:tc>
        <w:tc>
          <w:tcPr>
            <w:tcW w:w="2505" w:type="dxa"/>
            <w:tcBorders>
              <w:left w:val="single" w:color="000000" w:sz="8" w:space="0"/>
              <w:right w:val="single" w:color="000000" w:sz="8" w:space="0"/>
            </w:tcBorders>
            <w:vAlign w:val="top"/>
          </w:tcPr>
          <w:p w14:paraId="3A9FC40D">
            <w:pPr>
              <w:spacing w:before="198" w:line="220" w:lineRule="auto"/>
              <w:ind w:left="744"/>
              <w:rPr>
                <w:rFonts w:ascii="宋体" w:hAnsi="宋体" w:eastAsia="宋体" w:cs="宋体"/>
                <w:sz w:val="21"/>
                <w:szCs w:val="21"/>
              </w:rPr>
            </w:pPr>
            <w:r>
              <w:rPr>
                <w:rFonts w:ascii="宋体" w:hAnsi="宋体" w:eastAsia="宋体" w:cs="宋体"/>
                <w:b/>
                <w:bCs/>
                <w:spacing w:val="-9"/>
                <w:sz w:val="21"/>
                <w:szCs w:val="21"/>
              </w:rPr>
              <w:t>内结合强度</w:t>
            </w:r>
          </w:p>
        </w:tc>
        <w:tc>
          <w:tcPr>
            <w:tcW w:w="2551" w:type="dxa"/>
            <w:tcBorders>
              <w:left w:val="single" w:color="000000" w:sz="8" w:space="0"/>
              <w:right w:val="single" w:color="000000" w:sz="8" w:space="0"/>
            </w:tcBorders>
            <w:vAlign w:val="top"/>
          </w:tcPr>
          <w:p w14:paraId="6CEFEF39">
            <w:pPr>
              <w:pStyle w:val="6"/>
              <w:spacing w:before="231"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DAE6C36">
            <w:pPr>
              <w:pStyle w:val="6"/>
              <w:spacing w:before="75"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F91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21D87EFB">
            <w:pPr>
              <w:pStyle w:val="6"/>
              <w:spacing w:before="226" w:line="157" w:lineRule="exact"/>
              <w:ind w:left="456"/>
            </w:pPr>
            <w:r>
              <w:rPr>
                <w:b/>
                <w:bCs/>
                <w:position w:val="2"/>
              </w:rPr>
              <w:t>4</w:t>
            </w:r>
          </w:p>
        </w:tc>
        <w:tc>
          <w:tcPr>
            <w:tcW w:w="2505" w:type="dxa"/>
            <w:tcBorders>
              <w:left w:val="single" w:color="000000" w:sz="8" w:space="0"/>
              <w:right w:val="single" w:color="000000" w:sz="8" w:space="0"/>
            </w:tcBorders>
            <w:vAlign w:val="top"/>
          </w:tcPr>
          <w:p w14:paraId="414E15A7">
            <w:pPr>
              <w:pStyle w:val="6"/>
              <w:spacing w:before="197" w:line="220" w:lineRule="auto"/>
              <w:ind w:left="374"/>
              <w:rPr>
                <w:rFonts w:ascii="宋体" w:hAnsi="宋体" w:eastAsia="宋体" w:cs="宋体"/>
              </w:rPr>
            </w:pPr>
            <w:r>
              <w:rPr>
                <w:b/>
                <w:bCs/>
                <w:spacing w:val="-7"/>
              </w:rPr>
              <w:t>2h</w:t>
            </w:r>
            <w:r>
              <w:rPr>
                <w:b/>
                <w:bCs/>
                <w:spacing w:val="22"/>
              </w:rPr>
              <w:t xml:space="preserve"> </w:t>
            </w:r>
            <w:r>
              <w:rPr>
                <w:rFonts w:ascii="宋体" w:hAnsi="宋体" w:eastAsia="宋体" w:cs="宋体"/>
                <w:b/>
                <w:bCs/>
                <w:spacing w:val="-7"/>
              </w:rPr>
              <w:t>吸水厚度膨胀率</w:t>
            </w:r>
          </w:p>
        </w:tc>
        <w:tc>
          <w:tcPr>
            <w:tcW w:w="2551" w:type="dxa"/>
            <w:tcBorders>
              <w:left w:val="single" w:color="000000" w:sz="8" w:space="0"/>
              <w:right w:val="single" w:color="000000" w:sz="8" w:space="0"/>
            </w:tcBorders>
            <w:vAlign w:val="top"/>
          </w:tcPr>
          <w:p w14:paraId="57B9493D">
            <w:pPr>
              <w:pStyle w:val="6"/>
              <w:spacing w:before="229" w:line="161" w:lineRule="exact"/>
              <w:ind w:left="429"/>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3BA5DD05">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FCF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CD1A25E">
            <w:pPr>
              <w:pStyle w:val="6"/>
              <w:spacing w:before="232" w:line="153" w:lineRule="exact"/>
              <w:ind w:left="463"/>
            </w:pPr>
            <w:r>
              <w:rPr>
                <w:b/>
                <w:bCs/>
                <w:position w:val="2"/>
              </w:rPr>
              <w:t>5</w:t>
            </w:r>
          </w:p>
        </w:tc>
        <w:tc>
          <w:tcPr>
            <w:tcW w:w="2505" w:type="dxa"/>
            <w:tcBorders>
              <w:left w:val="single" w:color="000000" w:sz="8" w:space="0"/>
              <w:right w:val="single" w:color="000000" w:sz="8" w:space="0"/>
            </w:tcBorders>
            <w:vAlign w:val="top"/>
          </w:tcPr>
          <w:p w14:paraId="26928EEC">
            <w:pPr>
              <w:spacing w:before="198"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70F955CA">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332A9B44">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2B69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107F48E9">
            <w:pPr>
              <w:pStyle w:val="6"/>
              <w:spacing w:before="230" w:line="188" w:lineRule="auto"/>
              <w:ind w:left="462"/>
            </w:pPr>
            <w:r>
              <w:rPr>
                <w:b/>
                <w:bCs/>
              </w:rPr>
              <w:t>6</w:t>
            </w:r>
          </w:p>
        </w:tc>
        <w:tc>
          <w:tcPr>
            <w:tcW w:w="2505" w:type="dxa"/>
            <w:tcBorders>
              <w:left w:val="single" w:color="000000" w:sz="8" w:space="0"/>
              <w:right w:val="single" w:color="000000" w:sz="8" w:space="0"/>
            </w:tcBorders>
            <w:vAlign w:val="top"/>
          </w:tcPr>
          <w:p w14:paraId="09B83F75">
            <w:pPr>
              <w:spacing w:before="197"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6A353C68">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20E622E4">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7D43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1B07904">
            <w:pPr>
              <w:pStyle w:val="6"/>
              <w:spacing w:before="233" w:line="159" w:lineRule="exact"/>
              <w:ind w:left="460"/>
            </w:pPr>
            <w:r>
              <w:rPr>
                <w:b/>
                <w:bCs/>
                <w:position w:val="2"/>
              </w:rPr>
              <w:t>7</w:t>
            </w:r>
          </w:p>
        </w:tc>
        <w:tc>
          <w:tcPr>
            <w:tcW w:w="2505" w:type="dxa"/>
            <w:tcBorders>
              <w:left w:val="single" w:color="000000" w:sz="8" w:space="0"/>
              <w:right w:val="single" w:color="000000" w:sz="8" w:space="0"/>
            </w:tcBorders>
            <w:vAlign w:val="top"/>
          </w:tcPr>
          <w:p w14:paraId="1E82D789">
            <w:pPr>
              <w:spacing w:before="200" w:line="220" w:lineRule="auto"/>
              <w:ind w:left="509"/>
              <w:rPr>
                <w:rFonts w:ascii="宋体" w:hAnsi="宋体" w:eastAsia="宋体" w:cs="宋体"/>
                <w:sz w:val="21"/>
                <w:szCs w:val="21"/>
              </w:rPr>
            </w:pPr>
            <w:r>
              <w:rPr>
                <w:rFonts w:ascii="宋体" w:hAnsi="宋体" w:eastAsia="宋体" w:cs="宋体"/>
                <w:b/>
                <w:bCs/>
                <w:spacing w:val="-3"/>
                <w:sz w:val="21"/>
                <w:szCs w:val="21"/>
              </w:rPr>
              <w:t>表面耐香烟灼烧</w:t>
            </w:r>
          </w:p>
        </w:tc>
        <w:tc>
          <w:tcPr>
            <w:tcW w:w="2551" w:type="dxa"/>
            <w:tcBorders>
              <w:left w:val="single" w:color="000000" w:sz="8" w:space="0"/>
              <w:right w:val="single" w:color="000000" w:sz="8" w:space="0"/>
            </w:tcBorders>
            <w:vAlign w:val="top"/>
          </w:tcPr>
          <w:p w14:paraId="380F2C84">
            <w:pPr>
              <w:pStyle w:val="6"/>
              <w:spacing w:before="231"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7452968B">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3CDD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01A9B56B">
            <w:pPr>
              <w:pStyle w:val="6"/>
              <w:spacing w:before="231" w:line="188" w:lineRule="auto"/>
              <w:ind w:left="465"/>
            </w:pPr>
            <w:r>
              <w:rPr>
                <w:b/>
                <w:bCs/>
              </w:rPr>
              <w:t>8</w:t>
            </w:r>
          </w:p>
        </w:tc>
        <w:tc>
          <w:tcPr>
            <w:tcW w:w="2505" w:type="dxa"/>
            <w:tcBorders>
              <w:left w:val="single" w:color="000000" w:sz="8" w:space="0"/>
              <w:right w:val="single" w:color="000000" w:sz="8" w:space="0"/>
            </w:tcBorders>
            <w:vAlign w:val="top"/>
          </w:tcPr>
          <w:p w14:paraId="2B86E15E">
            <w:pPr>
              <w:spacing w:before="201"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51" w:type="dxa"/>
            <w:tcBorders>
              <w:left w:val="single" w:color="000000" w:sz="8" w:space="0"/>
              <w:right w:val="single" w:color="000000" w:sz="8" w:space="0"/>
            </w:tcBorders>
            <w:vAlign w:val="top"/>
          </w:tcPr>
          <w:p w14:paraId="2BFD6F67">
            <w:pPr>
              <w:pStyle w:val="6"/>
              <w:spacing w:before="23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tcBorders>
            <w:vAlign w:val="top"/>
          </w:tcPr>
          <w:p w14:paraId="1CB4FE15">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47E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038" w:type="dxa"/>
            <w:vAlign w:val="top"/>
          </w:tcPr>
          <w:p w14:paraId="32D80489">
            <w:pPr>
              <w:pStyle w:val="6"/>
              <w:spacing w:before="241" w:line="157" w:lineRule="exact"/>
              <w:ind w:left="466"/>
            </w:pPr>
            <w:r>
              <w:rPr>
                <w:b/>
                <w:bCs/>
                <w:position w:val="2"/>
              </w:rPr>
              <w:t>9</w:t>
            </w:r>
          </w:p>
        </w:tc>
        <w:tc>
          <w:tcPr>
            <w:tcW w:w="2505" w:type="dxa"/>
            <w:vAlign w:val="top"/>
          </w:tcPr>
          <w:p w14:paraId="120DE892">
            <w:pPr>
              <w:spacing w:before="212" w:line="220" w:lineRule="auto"/>
              <w:ind w:left="729"/>
              <w:rPr>
                <w:rFonts w:ascii="宋体" w:hAnsi="宋体" w:eastAsia="宋体" w:cs="宋体"/>
                <w:sz w:val="21"/>
                <w:szCs w:val="21"/>
              </w:rPr>
            </w:pPr>
            <w:r>
              <w:rPr>
                <w:rFonts w:ascii="宋体" w:hAnsi="宋体" w:eastAsia="宋体" w:cs="宋体"/>
                <w:b/>
                <w:bCs/>
                <w:spacing w:val="-4"/>
                <w:sz w:val="21"/>
                <w:szCs w:val="21"/>
              </w:rPr>
              <w:t>耐光色牢度</w:t>
            </w:r>
          </w:p>
        </w:tc>
        <w:tc>
          <w:tcPr>
            <w:tcW w:w="2551" w:type="dxa"/>
            <w:vAlign w:val="top"/>
          </w:tcPr>
          <w:p w14:paraId="1A8E5959">
            <w:pPr>
              <w:pStyle w:val="6"/>
              <w:spacing w:before="245" w:line="160" w:lineRule="exact"/>
              <w:ind w:left="435"/>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vAlign w:val="top"/>
          </w:tcPr>
          <w:p w14:paraId="45A95C61">
            <w:pPr>
              <w:pStyle w:val="6"/>
              <w:spacing w:before="89" w:line="251" w:lineRule="auto"/>
              <w:ind w:left="366"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bl>
    <w:p w14:paraId="576162AC">
      <w:pPr>
        <w:rPr>
          <w:rFonts w:ascii="Arial"/>
          <w:sz w:val="21"/>
        </w:rPr>
      </w:pPr>
    </w:p>
    <w:p w14:paraId="2FC56B43">
      <w:pPr>
        <w:rPr>
          <w:rFonts w:ascii="Arial" w:hAnsi="Arial" w:eastAsia="Arial" w:cs="Arial"/>
          <w:sz w:val="21"/>
          <w:szCs w:val="21"/>
        </w:rPr>
        <w:sectPr>
          <w:footerReference r:id="rId5" w:type="default"/>
          <w:pgSz w:w="11907" w:h="16839"/>
          <w:pgMar w:top="1431" w:right="1564" w:bottom="1378" w:left="1562" w:header="0" w:footer="1207" w:gutter="0"/>
          <w:cols w:space="720" w:num="1"/>
        </w:sectPr>
      </w:pPr>
    </w:p>
    <w:p w14:paraId="6055933F">
      <w:pPr>
        <w:spacing w:line="91" w:lineRule="auto"/>
        <w:rPr>
          <w:rFonts w:ascii="Arial"/>
          <w:sz w:val="2"/>
        </w:rPr>
      </w:pPr>
    </w:p>
    <w:p w14:paraId="4D4A0DE3">
      <w:pPr>
        <w:pStyle w:val="2"/>
        <w:spacing w:before="171" w:line="198" w:lineRule="auto"/>
        <w:ind w:left="2887"/>
        <w:outlineLvl w:val="0"/>
      </w:pPr>
      <w:r>
        <w:rPr>
          <w:b/>
          <w:bCs/>
          <w:spacing w:val="-2"/>
        </w:rPr>
        <w:t>表</w:t>
      </w:r>
      <w:r>
        <w:rPr>
          <w:spacing w:val="-43"/>
        </w:rPr>
        <w:t xml:space="preserve"> </w:t>
      </w:r>
      <w:r>
        <w:rPr>
          <w:rFonts w:ascii="Constantia" w:hAnsi="Constantia" w:eastAsia="Constantia" w:cs="Constantia"/>
          <w:b/>
          <w:bCs/>
          <w:spacing w:val="-2"/>
        </w:rPr>
        <w:t xml:space="preserve">3  </w:t>
      </w:r>
      <w:r>
        <w:rPr>
          <w:b/>
          <w:bCs/>
          <w:spacing w:val="-2"/>
        </w:rPr>
        <w:t>浸渍胶膜纸饰面纤维板</w:t>
      </w:r>
    </w:p>
    <w:p w14:paraId="705DB085">
      <w:pPr>
        <w:spacing w:line="42"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503"/>
        <w:gridCol w:w="2551"/>
        <w:gridCol w:w="2411"/>
      </w:tblGrid>
      <w:tr w14:paraId="068F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40" w:type="dxa"/>
            <w:tcBorders>
              <w:left w:val="single" w:color="000000" w:sz="6" w:space="0"/>
              <w:right w:val="single" w:color="000000" w:sz="8" w:space="0"/>
            </w:tcBorders>
            <w:vAlign w:val="top"/>
          </w:tcPr>
          <w:p w14:paraId="575FC166">
            <w:pPr>
              <w:spacing w:before="34" w:line="210"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3" w:type="dxa"/>
            <w:tcBorders>
              <w:left w:val="single" w:color="000000" w:sz="8" w:space="0"/>
              <w:right w:val="single" w:color="000000" w:sz="8" w:space="0"/>
            </w:tcBorders>
            <w:vAlign w:val="top"/>
          </w:tcPr>
          <w:p w14:paraId="66182CC1">
            <w:pPr>
              <w:spacing w:before="34" w:line="210" w:lineRule="auto"/>
              <w:ind w:left="825"/>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6843FAC8">
            <w:pPr>
              <w:spacing w:before="34" w:line="210"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1C0E32B2">
            <w:pPr>
              <w:spacing w:before="34" w:line="210"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175B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7478480C">
            <w:pPr>
              <w:pStyle w:val="6"/>
              <w:spacing w:before="224" w:line="188" w:lineRule="auto"/>
              <w:ind w:left="480"/>
            </w:pPr>
            <w:r>
              <w:rPr>
                <w:b/>
                <w:bCs/>
                <w:spacing w:val="4"/>
              </w:rPr>
              <w:t>1</w:t>
            </w:r>
          </w:p>
        </w:tc>
        <w:tc>
          <w:tcPr>
            <w:tcW w:w="2503" w:type="dxa"/>
            <w:tcBorders>
              <w:left w:val="single" w:color="000000" w:sz="8" w:space="0"/>
              <w:right w:val="single" w:color="000000" w:sz="8" w:space="0"/>
            </w:tcBorders>
            <w:vAlign w:val="top"/>
          </w:tcPr>
          <w:p w14:paraId="400ADD0B">
            <w:pPr>
              <w:spacing w:before="194"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51" w:type="dxa"/>
            <w:tcBorders>
              <w:left w:val="single" w:color="000000" w:sz="8" w:space="0"/>
              <w:right w:val="single" w:color="000000" w:sz="8" w:space="0"/>
            </w:tcBorders>
            <w:vAlign w:val="top"/>
          </w:tcPr>
          <w:p w14:paraId="7D6E8B5A">
            <w:pPr>
              <w:pStyle w:val="6"/>
              <w:spacing w:before="227"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5B2045C0">
            <w:pPr>
              <w:pStyle w:val="6"/>
              <w:spacing w:before="71" w:line="251"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B60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40" w:type="dxa"/>
            <w:tcBorders>
              <w:left w:val="single" w:color="000000" w:sz="6" w:space="0"/>
              <w:right w:val="single" w:color="000000" w:sz="8" w:space="0"/>
            </w:tcBorders>
            <w:vAlign w:val="top"/>
          </w:tcPr>
          <w:p w14:paraId="787EA7AE">
            <w:pPr>
              <w:pStyle w:val="6"/>
              <w:spacing w:before="191" w:line="188" w:lineRule="auto"/>
              <w:ind w:left="459"/>
            </w:pPr>
            <w:r>
              <w:rPr>
                <w:b/>
                <w:bCs/>
              </w:rPr>
              <w:t>2</w:t>
            </w:r>
          </w:p>
        </w:tc>
        <w:tc>
          <w:tcPr>
            <w:tcW w:w="2503" w:type="dxa"/>
            <w:tcBorders>
              <w:left w:val="single" w:color="000000" w:sz="8" w:space="0"/>
              <w:right w:val="single" w:color="000000" w:sz="8" w:space="0"/>
            </w:tcBorders>
            <w:vAlign w:val="top"/>
          </w:tcPr>
          <w:p w14:paraId="3420AAA9">
            <w:pPr>
              <w:spacing w:before="159" w:line="220" w:lineRule="auto"/>
              <w:ind w:left="828"/>
              <w:rPr>
                <w:rFonts w:ascii="宋体" w:hAnsi="宋体" w:eastAsia="宋体" w:cs="宋体"/>
                <w:sz w:val="21"/>
                <w:szCs w:val="21"/>
              </w:rPr>
            </w:pPr>
            <w:r>
              <w:rPr>
                <w:rFonts w:ascii="宋体" w:hAnsi="宋体" w:eastAsia="宋体" w:cs="宋体"/>
                <w:b/>
                <w:bCs/>
                <w:spacing w:val="-5"/>
                <w:sz w:val="21"/>
                <w:szCs w:val="21"/>
              </w:rPr>
              <w:t>弹性模量</w:t>
            </w:r>
          </w:p>
        </w:tc>
        <w:tc>
          <w:tcPr>
            <w:tcW w:w="2551" w:type="dxa"/>
            <w:tcBorders>
              <w:left w:val="single" w:color="000000" w:sz="8" w:space="0"/>
              <w:right w:val="single" w:color="000000" w:sz="8" w:space="0"/>
            </w:tcBorders>
            <w:vAlign w:val="top"/>
          </w:tcPr>
          <w:p w14:paraId="0728C9C7">
            <w:pPr>
              <w:pStyle w:val="6"/>
              <w:spacing w:before="19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AF0E1CE">
            <w:pPr>
              <w:pStyle w:val="6"/>
              <w:spacing w:before="72" w:line="217"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5BCC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76AB85D">
            <w:pPr>
              <w:pStyle w:val="6"/>
              <w:spacing w:before="227" w:line="157" w:lineRule="exact"/>
              <w:ind w:left="464"/>
            </w:pPr>
            <w:r>
              <w:rPr>
                <w:b/>
                <w:bCs/>
                <w:spacing w:val="1"/>
                <w:position w:val="2"/>
              </w:rPr>
              <w:t>3</w:t>
            </w:r>
          </w:p>
        </w:tc>
        <w:tc>
          <w:tcPr>
            <w:tcW w:w="2503" w:type="dxa"/>
            <w:tcBorders>
              <w:left w:val="single" w:color="000000" w:sz="8" w:space="0"/>
              <w:right w:val="single" w:color="000000" w:sz="8" w:space="0"/>
            </w:tcBorders>
            <w:vAlign w:val="top"/>
          </w:tcPr>
          <w:p w14:paraId="038A8F1F">
            <w:pPr>
              <w:spacing w:before="198" w:line="220" w:lineRule="auto"/>
              <w:ind w:left="745"/>
              <w:rPr>
                <w:rFonts w:ascii="宋体" w:hAnsi="宋体" w:eastAsia="宋体" w:cs="宋体"/>
                <w:sz w:val="21"/>
                <w:szCs w:val="21"/>
              </w:rPr>
            </w:pPr>
            <w:r>
              <w:rPr>
                <w:rFonts w:ascii="宋体" w:hAnsi="宋体" w:eastAsia="宋体" w:cs="宋体"/>
                <w:b/>
                <w:bCs/>
                <w:spacing w:val="-9"/>
                <w:sz w:val="21"/>
                <w:szCs w:val="21"/>
              </w:rPr>
              <w:t>内结合强度</w:t>
            </w:r>
          </w:p>
        </w:tc>
        <w:tc>
          <w:tcPr>
            <w:tcW w:w="2551" w:type="dxa"/>
            <w:tcBorders>
              <w:left w:val="single" w:color="000000" w:sz="8" w:space="0"/>
              <w:right w:val="single" w:color="000000" w:sz="8" w:space="0"/>
            </w:tcBorders>
            <w:vAlign w:val="top"/>
          </w:tcPr>
          <w:p w14:paraId="524773A5">
            <w:pPr>
              <w:pStyle w:val="6"/>
              <w:spacing w:before="231"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789636D8">
            <w:pPr>
              <w:pStyle w:val="6"/>
              <w:spacing w:before="75"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62BF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7D6A37CE">
            <w:pPr>
              <w:pStyle w:val="6"/>
              <w:spacing w:before="228" w:line="157" w:lineRule="exact"/>
              <w:ind w:left="458"/>
            </w:pPr>
            <w:r>
              <w:rPr>
                <w:b/>
                <w:bCs/>
                <w:position w:val="2"/>
              </w:rPr>
              <w:t>4</w:t>
            </w:r>
          </w:p>
        </w:tc>
        <w:tc>
          <w:tcPr>
            <w:tcW w:w="2503" w:type="dxa"/>
            <w:tcBorders>
              <w:left w:val="single" w:color="000000" w:sz="8" w:space="0"/>
              <w:right w:val="single" w:color="000000" w:sz="8" w:space="0"/>
            </w:tcBorders>
            <w:vAlign w:val="top"/>
          </w:tcPr>
          <w:p w14:paraId="18AC2961">
            <w:pPr>
              <w:pStyle w:val="6"/>
              <w:spacing w:before="197" w:line="200" w:lineRule="auto"/>
              <w:ind w:left="322"/>
              <w:rPr>
                <w:rFonts w:ascii="宋体" w:hAnsi="宋体" w:eastAsia="宋体" w:cs="宋体"/>
              </w:rPr>
            </w:pPr>
            <w:r>
              <w:rPr>
                <w:b/>
                <w:bCs/>
                <w:spacing w:val="-7"/>
              </w:rPr>
              <w:t>24h</w:t>
            </w:r>
            <w:r>
              <w:rPr>
                <w:b/>
                <w:bCs/>
                <w:spacing w:val="25"/>
              </w:rPr>
              <w:t xml:space="preserve"> </w:t>
            </w:r>
            <w:r>
              <w:rPr>
                <w:rFonts w:ascii="宋体" w:hAnsi="宋体" w:eastAsia="宋体" w:cs="宋体"/>
                <w:b/>
                <w:bCs/>
                <w:spacing w:val="-7"/>
              </w:rPr>
              <w:t>吸水厚度膨胀率</w:t>
            </w:r>
          </w:p>
        </w:tc>
        <w:tc>
          <w:tcPr>
            <w:tcW w:w="2551" w:type="dxa"/>
            <w:tcBorders>
              <w:left w:val="single" w:color="000000" w:sz="8" w:space="0"/>
              <w:right w:val="single" w:color="000000" w:sz="8" w:space="0"/>
            </w:tcBorders>
            <w:vAlign w:val="top"/>
          </w:tcPr>
          <w:p w14:paraId="3CE9B720">
            <w:pPr>
              <w:pStyle w:val="6"/>
              <w:spacing w:before="229" w:line="161" w:lineRule="exact"/>
              <w:ind w:left="429"/>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0B5F12EF">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1675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484294F0">
            <w:pPr>
              <w:pStyle w:val="6"/>
              <w:spacing w:before="232" w:line="153" w:lineRule="exact"/>
              <w:ind w:left="465"/>
            </w:pPr>
            <w:r>
              <w:rPr>
                <w:b/>
                <w:bCs/>
                <w:position w:val="2"/>
              </w:rPr>
              <w:t>5</w:t>
            </w:r>
          </w:p>
        </w:tc>
        <w:tc>
          <w:tcPr>
            <w:tcW w:w="2503" w:type="dxa"/>
            <w:tcBorders>
              <w:left w:val="single" w:color="000000" w:sz="8" w:space="0"/>
              <w:right w:val="single" w:color="000000" w:sz="8" w:space="0"/>
            </w:tcBorders>
            <w:vAlign w:val="top"/>
          </w:tcPr>
          <w:p w14:paraId="6CDFBA3F">
            <w:pPr>
              <w:spacing w:before="198"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13CD9AD5">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3AB6715">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570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1D04F312">
            <w:pPr>
              <w:pStyle w:val="6"/>
              <w:spacing w:before="230" w:line="188" w:lineRule="auto"/>
              <w:ind w:left="464"/>
            </w:pPr>
            <w:r>
              <w:rPr>
                <w:b/>
                <w:bCs/>
              </w:rPr>
              <w:t>6</w:t>
            </w:r>
          </w:p>
        </w:tc>
        <w:tc>
          <w:tcPr>
            <w:tcW w:w="2503" w:type="dxa"/>
            <w:tcBorders>
              <w:left w:val="single" w:color="000000" w:sz="8" w:space="0"/>
              <w:right w:val="single" w:color="000000" w:sz="8" w:space="0"/>
            </w:tcBorders>
            <w:vAlign w:val="top"/>
          </w:tcPr>
          <w:p w14:paraId="6A8823A4">
            <w:pPr>
              <w:spacing w:before="197" w:line="222" w:lineRule="auto"/>
              <w:ind w:left="824"/>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3E08E1CC">
            <w:pPr>
              <w:pStyle w:val="6"/>
              <w:spacing w:before="230"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35D346D">
            <w:pPr>
              <w:pStyle w:val="6"/>
              <w:spacing w:before="73" w:line="250"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519C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67D7F57C">
            <w:pPr>
              <w:pStyle w:val="6"/>
              <w:spacing w:before="233" w:line="159" w:lineRule="exact"/>
              <w:ind w:left="463"/>
            </w:pPr>
            <w:r>
              <w:rPr>
                <w:b/>
                <w:bCs/>
                <w:position w:val="2"/>
              </w:rPr>
              <w:t>7</w:t>
            </w:r>
          </w:p>
        </w:tc>
        <w:tc>
          <w:tcPr>
            <w:tcW w:w="2503" w:type="dxa"/>
            <w:tcBorders>
              <w:left w:val="single" w:color="000000" w:sz="8" w:space="0"/>
              <w:right w:val="single" w:color="000000" w:sz="8" w:space="0"/>
            </w:tcBorders>
            <w:vAlign w:val="top"/>
          </w:tcPr>
          <w:p w14:paraId="23331682">
            <w:pPr>
              <w:spacing w:before="200" w:line="220" w:lineRule="auto"/>
              <w:ind w:left="509"/>
              <w:rPr>
                <w:rFonts w:ascii="宋体" w:hAnsi="宋体" w:eastAsia="宋体" w:cs="宋体"/>
                <w:sz w:val="21"/>
                <w:szCs w:val="21"/>
              </w:rPr>
            </w:pPr>
            <w:r>
              <w:rPr>
                <w:rFonts w:ascii="宋体" w:hAnsi="宋体" w:eastAsia="宋体" w:cs="宋体"/>
                <w:b/>
                <w:bCs/>
                <w:spacing w:val="-3"/>
                <w:sz w:val="21"/>
                <w:szCs w:val="21"/>
              </w:rPr>
              <w:t>表面耐香烟灼烧</w:t>
            </w:r>
          </w:p>
        </w:tc>
        <w:tc>
          <w:tcPr>
            <w:tcW w:w="2551" w:type="dxa"/>
            <w:tcBorders>
              <w:left w:val="single" w:color="000000" w:sz="8" w:space="0"/>
              <w:right w:val="single" w:color="000000" w:sz="8" w:space="0"/>
            </w:tcBorders>
            <w:vAlign w:val="top"/>
          </w:tcPr>
          <w:p w14:paraId="7067A44E">
            <w:pPr>
              <w:pStyle w:val="6"/>
              <w:spacing w:before="231" w:line="161"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2BDAD5FF">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4B23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01A48F09">
            <w:pPr>
              <w:pStyle w:val="6"/>
              <w:spacing w:before="231" w:line="188" w:lineRule="auto"/>
              <w:ind w:left="468"/>
            </w:pPr>
            <w:r>
              <w:rPr>
                <w:b/>
                <w:bCs/>
              </w:rPr>
              <w:t>8</w:t>
            </w:r>
          </w:p>
        </w:tc>
        <w:tc>
          <w:tcPr>
            <w:tcW w:w="2503" w:type="dxa"/>
            <w:tcBorders>
              <w:left w:val="single" w:color="000000" w:sz="8" w:space="0"/>
              <w:right w:val="single" w:color="000000" w:sz="8" w:space="0"/>
            </w:tcBorders>
            <w:vAlign w:val="top"/>
          </w:tcPr>
          <w:p w14:paraId="09D0EC37">
            <w:pPr>
              <w:spacing w:before="201"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51" w:type="dxa"/>
            <w:tcBorders>
              <w:left w:val="single" w:color="000000" w:sz="8" w:space="0"/>
              <w:right w:val="single" w:color="000000" w:sz="8" w:space="0"/>
            </w:tcBorders>
            <w:vAlign w:val="top"/>
          </w:tcPr>
          <w:p w14:paraId="152A61E3">
            <w:pPr>
              <w:pStyle w:val="6"/>
              <w:spacing w:before="232"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bottom w:val="single" w:color="000000" w:sz="6" w:space="0"/>
            </w:tcBorders>
            <w:vAlign w:val="top"/>
          </w:tcPr>
          <w:p w14:paraId="6819E5D6">
            <w:pPr>
              <w:pStyle w:val="6"/>
              <w:spacing w:before="76"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r w14:paraId="09F5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CD0EF6A">
            <w:pPr>
              <w:pStyle w:val="6"/>
              <w:spacing w:before="231" w:line="157" w:lineRule="exact"/>
              <w:ind w:left="463"/>
            </w:pPr>
            <w:r>
              <w:rPr>
                <w:b/>
                <w:bCs/>
                <w:position w:val="2"/>
              </w:rPr>
              <w:t>9</w:t>
            </w:r>
          </w:p>
        </w:tc>
        <w:tc>
          <w:tcPr>
            <w:tcW w:w="2503" w:type="dxa"/>
            <w:tcBorders>
              <w:left w:val="single" w:color="000000" w:sz="8" w:space="0"/>
              <w:right w:val="single" w:color="000000" w:sz="8" w:space="0"/>
            </w:tcBorders>
            <w:vAlign w:val="top"/>
          </w:tcPr>
          <w:p w14:paraId="1CD9DF93">
            <w:pPr>
              <w:spacing w:before="202" w:line="220" w:lineRule="auto"/>
              <w:ind w:left="722"/>
              <w:rPr>
                <w:rFonts w:ascii="宋体" w:hAnsi="宋体" w:eastAsia="宋体" w:cs="宋体"/>
                <w:sz w:val="21"/>
                <w:szCs w:val="21"/>
              </w:rPr>
            </w:pPr>
            <w:r>
              <w:rPr>
                <w:rFonts w:ascii="宋体" w:hAnsi="宋体" w:eastAsia="宋体" w:cs="宋体"/>
                <w:b/>
                <w:bCs/>
                <w:spacing w:val="-4"/>
                <w:sz w:val="21"/>
                <w:szCs w:val="21"/>
              </w:rPr>
              <w:t>耐光色牢度</w:t>
            </w:r>
          </w:p>
        </w:tc>
        <w:tc>
          <w:tcPr>
            <w:tcW w:w="2551" w:type="dxa"/>
            <w:tcBorders>
              <w:left w:val="single" w:color="000000" w:sz="8" w:space="0"/>
              <w:right w:val="single" w:color="000000" w:sz="8" w:space="0"/>
            </w:tcBorders>
            <w:vAlign w:val="top"/>
          </w:tcPr>
          <w:p w14:paraId="42956A68">
            <w:pPr>
              <w:pStyle w:val="6"/>
              <w:spacing w:before="235" w:line="160" w:lineRule="exact"/>
              <w:ind w:left="428"/>
            </w:pPr>
            <w:r>
              <w:rPr>
                <w:b/>
                <w:bCs/>
                <w:position w:val="1"/>
              </w:rPr>
              <w:t>GB</w:t>
            </w:r>
            <w:r>
              <w:rPr>
                <w:b/>
                <w:bCs/>
                <w:spacing w:val="1"/>
                <w:position w:val="1"/>
              </w:rPr>
              <w:t>/T</w:t>
            </w:r>
            <w:r>
              <w:rPr>
                <w:b/>
                <w:bCs/>
                <w:spacing w:val="21"/>
                <w:position w:val="1"/>
              </w:rPr>
              <w:t xml:space="preserve"> </w:t>
            </w:r>
            <w:r>
              <w:rPr>
                <w:b/>
                <w:bCs/>
                <w:spacing w:val="1"/>
                <w:position w:val="1"/>
              </w:rPr>
              <w:t>15102—2017</w:t>
            </w:r>
          </w:p>
        </w:tc>
        <w:tc>
          <w:tcPr>
            <w:tcW w:w="2411" w:type="dxa"/>
            <w:tcBorders>
              <w:left w:val="single" w:color="000000" w:sz="8" w:space="0"/>
            </w:tcBorders>
            <w:vAlign w:val="top"/>
          </w:tcPr>
          <w:p w14:paraId="6AB3A9CF">
            <w:pPr>
              <w:pStyle w:val="6"/>
              <w:spacing w:before="78" w:line="249" w:lineRule="auto"/>
              <w:ind w:left="359" w:right="362"/>
            </w:pPr>
            <w:r>
              <w:rPr>
                <w:b/>
                <w:bCs/>
              </w:rPr>
              <w:t>GB</w:t>
            </w:r>
            <w:r>
              <w:rPr>
                <w:b/>
                <w:bCs/>
                <w:spacing w:val="1"/>
              </w:rPr>
              <w:t>/T</w:t>
            </w:r>
            <w:r>
              <w:rPr>
                <w:b/>
                <w:bCs/>
                <w:spacing w:val="21"/>
              </w:rPr>
              <w:t xml:space="preserve"> </w:t>
            </w:r>
            <w:r>
              <w:rPr>
                <w:b/>
                <w:bCs/>
                <w:spacing w:val="1"/>
              </w:rPr>
              <w:t>15102—2017</w:t>
            </w:r>
            <w:r>
              <w:rPr>
                <w:b/>
                <w:bCs/>
              </w:rPr>
              <w:t xml:space="preserve"> GB/T</w:t>
            </w:r>
            <w:r>
              <w:rPr>
                <w:b/>
                <w:bCs/>
                <w:spacing w:val="22"/>
                <w:w w:val="101"/>
              </w:rPr>
              <w:t xml:space="preserve"> </w:t>
            </w:r>
            <w:r>
              <w:rPr>
                <w:b/>
                <w:bCs/>
              </w:rPr>
              <w:t>17657—2013</w:t>
            </w:r>
          </w:p>
        </w:tc>
      </w:tr>
    </w:tbl>
    <w:p w14:paraId="0A9EABCF">
      <w:pPr>
        <w:pStyle w:val="2"/>
        <w:spacing w:before="171" w:line="200" w:lineRule="auto"/>
        <w:ind w:left="3623"/>
        <w:outlineLvl w:val="0"/>
      </w:pPr>
      <w:r>
        <w:rPr>
          <w:b/>
          <w:bCs/>
          <w:spacing w:val="-6"/>
        </w:rPr>
        <w:t>表</w:t>
      </w:r>
      <w:r>
        <w:rPr>
          <w:spacing w:val="-49"/>
        </w:rPr>
        <w:t xml:space="preserve"> </w:t>
      </w:r>
      <w:r>
        <w:rPr>
          <w:rFonts w:ascii="Constantia" w:hAnsi="Constantia" w:eastAsia="Constantia" w:cs="Constantia"/>
          <w:b/>
          <w:bCs/>
          <w:spacing w:val="-6"/>
        </w:rPr>
        <w:t>4</w:t>
      </w:r>
      <w:r>
        <w:rPr>
          <w:rFonts w:ascii="Constantia" w:hAnsi="Constantia" w:eastAsia="Constantia" w:cs="Constantia"/>
          <w:b/>
          <w:bCs/>
          <w:spacing w:val="5"/>
        </w:rPr>
        <w:t xml:space="preserve">  </w:t>
      </w:r>
      <w:r>
        <w:rPr>
          <w:b/>
          <w:bCs/>
          <w:spacing w:val="-6"/>
        </w:rPr>
        <w:t>刨花板</w:t>
      </w:r>
    </w:p>
    <w:p w14:paraId="42CC14F4">
      <w:pPr>
        <w:spacing w:line="39"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06547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038" w:type="dxa"/>
            <w:tcBorders>
              <w:left w:val="single" w:color="000000" w:sz="6" w:space="0"/>
              <w:right w:val="single" w:color="000000" w:sz="8" w:space="0"/>
            </w:tcBorders>
            <w:vAlign w:val="top"/>
          </w:tcPr>
          <w:p w14:paraId="73431AC6">
            <w:pPr>
              <w:spacing w:before="34" w:line="210"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7" w:type="dxa"/>
            <w:tcBorders>
              <w:left w:val="single" w:color="000000" w:sz="8" w:space="0"/>
              <w:right w:val="single" w:color="000000" w:sz="8" w:space="0"/>
            </w:tcBorders>
            <w:vAlign w:val="top"/>
          </w:tcPr>
          <w:p w14:paraId="5126AF38">
            <w:pPr>
              <w:spacing w:before="34" w:line="210"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48" w:type="dxa"/>
            <w:tcBorders>
              <w:left w:val="single" w:color="000000" w:sz="8" w:space="0"/>
              <w:right w:val="single" w:color="000000" w:sz="8" w:space="0"/>
            </w:tcBorders>
            <w:vAlign w:val="top"/>
          </w:tcPr>
          <w:p w14:paraId="6856F9B7">
            <w:pPr>
              <w:spacing w:before="34" w:line="210"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2" w:type="dxa"/>
            <w:tcBorders>
              <w:left w:val="single" w:color="000000" w:sz="8" w:space="0"/>
              <w:bottom w:val="single" w:color="000000" w:sz="6" w:space="0"/>
            </w:tcBorders>
            <w:vAlign w:val="top"/>
          </w:tcPr>
          <w:p w14:paraId="34A3725A">
            <w:pPr>
              <w:spacing w:before="34" w:line="210" w:lineRule="auto"/>
              <w:ind w:left="783"/>
              <w:rPr>
                <w:rFonts w:ascii="宋体" w:hAnsi="宋体" w:eastAsia="宋体" w:cs="宋体"/>
                <w:sz w:val="21"/>
                <w:szCs w:val="21"/>
              </w:rPr>
            </w:pPr>
            <w:r>
              <w:rPr>
                <w:rFonts w:ascii="宋体" w:hAnsi="宋体" w:eastAsia="宋体" w:cs="宋体"/>
                <w:b/>
                <w:bCs/>
                <w:spacing w:val="-4"/>
                <w:sz w:val="21"/>
                <w:szCs w:val="21"/>
              </w:rPr>
              <w:t>检验方法</w:t>
            </w:r>
          </w:p>
        </w:tc>
      </w:tr>
      <w:tr w14:paraId="3557E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13A93706">
            <w:pPr>
              <w:pStyle w:val="6"/>
              <w:spacing w:before="226" w:line="188" w:lineRule="auto"/>
              <w:ind w:left="477"/>
            </w:pPr>
            <w:r>
              <w:rPr>
                <w:b/>
                <w:bCs/>
                <w:spacing w:val="4"/>
              </w:rPr>
              <w:t>1</w:t>
            </w:r>
          </w:p>
        </w:tc>
        <w:tc>
          <w:tcPr>
            <w:tcW w:w="2507" w:type="dxa"/>
            <w:tcBorders>
              <w:left w:val="single" w:color="000000" w:sz="8" w:space="0"/>
              <w:right w:val="single" w:color="000000" w:sz="8" w:space="0"/>
            </w:tcBorders>
            <w:vAlign w:val="top"/>
          </w:tcPr>
          <w:p w14:paraId="5D008A7F">
            <w:pPr>
              <w:pStyle w:val="6"/>
              <w:spacing w:before="195" w:line="220" w:lineRule="auto"/>
              <w:ind w:left="374"/>
              <w:rPr>
                <w:rFonts w:ascii="宋体" w:hAnsi="宋体" w:eastAsia="宋体" w:cs="宋体"/>
              </w:rPr>
            </w:pPr>
            <w:r>
              <w:rPr>
                <w:b/>
                <w:bCs/>
                <w:spacing w:val="-7"/>
              </w:rPr>
              <w:t>2h</w:t>
            </w:r>
            <w:r>
              <w:rPr>
                <w:b/>
                <w:bCs/>
                <w:spacing w:val="22"/>
              </w:rPr>
              <w:t xml:space="preserve"> </w:t>
            </w:r>
            <w:r>
              <w:rPr>
                <w:rFonts w:ascii="宋体" w:hAnsi="宋体" w:eastAsia="宋体" w:cs="宋体"/>
                <w:b/>
                <w:bCs/>
                <w:spacing w:val="-7"/>
              </w:rPr>
              <w:t>吸水厚度膨胀率</w:t>
            </w:r>
          </w:p>
        </w:tc>
        <w:tc>
          <w:tcPr>
            <w:tcW w:w="2548" w:type="dxa"/>
            <w:tcBorders>
              <w:left w:val="single" w:color="000000" w:sz="8" w:space="0"/>
              <w:right w:val="single" w:color="000000" w:sz="8" w:space="0"/>
            </w:tcBorders>
            <w:vAlign w:val="top"/>
          </w:tcPr>
          <w:p w14:paraId="5682881C">
            <w:pPr>
              <w:pStyle w:val="6"/>
              <w:spacing w:before="227"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3E3EC049">
            <w:pPr>
              <w:pStyle w:val="6"/>
              <w:spacing w:before="70" w:line="251"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690B7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38" w:type="dxa"/>
            <w:tcBorders>
              <w:left w:val="single" w:color="000000" w:sz="6" w:space="0"/>
              <w:right w:val="single" w:color="000000" w:sz="8" w:space="0"/>
            </w:tcBorders>
            <w:vAlign w:val="top"/>
          </w:tcPr>
          <w:p w14:paraId="332C342C">
            <w:pPr>
              <w:pStyle w:val="6"/>
              <w:spacing w:before="228" w:line="188" w:lineRule="auto"/>
              <w:ind w:left="457"/>
            </w:pPr>
            <w:r>
              <w:rPr>
                <w:b/>
                <w:bCs/>
              </w:rPr>
              <w:t>2</w:t>
            </w:r>
          </w:p>
        </w:tc>
        <w:tc>
          <w:tcPr>
            <w:tcW w:w="2507" w:type="dxa"/>
            <w:tcBorders>
              <w:left w:val="single" w:color="000000" w:sz="8" w:space="0"/>
              <w:right w:val="single" w:color="000000" w:sz="8" w:space="0"/>
            </w:tcBorders>
            <w:vAlign w:val="top"/>
          </w:tcPr>
          <w:p w14:paraId="0ECCD97A">
            <w:pPr>
              <w:spacing w:before="198" w:line="220" w:lineRule="auto"/>
              <w:ind w:left="825"/>
              <w:rPr>
                <w:rFonts w:ascii="宋体" w:hAnsi="宋体" w:eastAsia="宋体" w:cs="宋体"/>
                <w:sz w:val="21"/>
                <w:szCs w:val="21"/>
              </w:rPr>
            </w:pPr>
            <w:r>
              <w:rPr>
                <w:rFonts w:ascii="宋体" w:hAnsi="宋体" w:eastAsia="宋体" w:cs="宋体"/>
                <w:b/>
                <w:bCs/>
                <w:spacing w:val="-4"/>
                <w:sz w:val="21"/>
                <w:szCs w:val="21"/>
              </w:rPr>
              <w:t>静曲强度</w:t>
            </w:r>
          </w:p>
        </w:tc>
        <w:tc>
          <w:tcPr>
            <w:tcW w:w="2548" w:type="dxa"/>
            <w:tcBorders>
              <w:left w:val="single" w:color="000000" w:sz="8" w:space="0"/>
              <w:right w:val="single" w:color="000000" w:sz="8" w:space="0"/>
            </w:tcBorders>
            <w:vAlign w:val="top"/>
          </w:tcPr>
          <w:p w14:paraId="17FC5C1B">
            <w:pPr>
              <w:pStyle w:val="6"/>
              <w:spacing w:before="229" w:line="160"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60FAB623">
            <w:pPr>
              <w:pStyle w:val="6"/>
              <w:spacing w:before="73" w:line="250"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5A2A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79D17835">
            <w:pPr>
              <w:pStyle w:val="6"/>
              <w:spacing w:before="228" w:line="157" w:lineRule="exact"/>
              <w:ind w:left="461"/>
            </w:pPr>
            <w:r>
              <w:rPr>
                <w:b/>
                <w:bCs/>
                <w:spacing w:val="1"/>
                <w:position w:val="2"/>
              </w:rPr>
              <w:t>3</w:t>
            </w:r>
          </w:p>
        </w:tc>
        <w:tc>
          <w:tcPr>
            <w:tcW w:w="2507" w:type="dxa"/>
            <w:tcBorders>
              <w:left w:val="single" w:color="000000" w:sz="8" w:space="0"/>
              <w:right w:val="single" w:color="000000" w:sz="8" w:space="0"/>
            </w:tcBorders>
            <w:vAlign w:val="top"/>
          </w:tcPr>
          <w:p w14:paraId="54A65314">
            <w:pPr>
              <w:spacing w:before="199" w:line="220" w:lineRule="auto"/>
              <w:ind w:left="744"/>
              <w:rPr>
                <w:rFonts w:ascii="宋体" w:hAnsi="宋体" w:eastAsia="宋体" w:cs="宋体"/>
                <w:sz w:val="21"/>
                <w:szCs w:val="21"/>
              </w:rPr>
            </w:pPr>
            <w:r>
              <w:rPr>
                <w:rFonts w:ascii="宋体" w:hAnsi="宋体" w:eastAsia="宋体" w:cs="宋体"/>
                <w:b/>
                <w:bCs/>
                <w:spacing w:val="-9"/>
                <w:sz w:val="21"/>
                <w:szCs w:val="21"/>
              </w:rPr>
              <w:t>内胶合强度</w:t>
            </w:r>
          </w:p>
        </w:tc>
        <w:tc>
          <w:tcPr>
            <w:tcW w:w="2548" w:type="dxa"/>
            <w:tcBorders>
              <w:left w:val="single" w:color="000000" w:sz="8" w:space="0"/>
              <w:right w:val="single" w:color="000000" w:sz="8" w:space="0"/>
            </w:tcBorders>
            <w:vAlign w:val="top"/>
          </w:tcPr>
          <w:p w14:paraId="51F08364">
            <w:pPr>
              <w:pStyle w:val="6"/>
              <w:spacing w:before="73"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714A88D8">
            <w:pPr>
              <w:pStyle w:val="6"/>
              <w:spacing w:before="72" w:line="250"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0683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38" w:type="dxa"/>
            <w:tcBorders>
              <w:left w:val="single" w:color="000000" w:sz="6" w:space="0"/>
              <w:right w:val="single" w:color="000000" w:sz="8" w:space="0"/>
            </w:tcBorders>
            <w:vAlign w:val="top"/>
          </w:tcPr>
          <w:p w14:paraId="12F16A5F">
            <w:pPr>
              <w:pStyle w:val="6"/>
              <w:spacing w:before="230" w:line="157" w:lineRule="exact"/>
              <w:ind w:left="456"/>
            </w:pPr>
            <w:r>
              <w:rPr>
                <w:b/>
                <w:bCs/>
                <w:position w:val="2"/>
              </w:rPr>
              <w:t>4</w:t>
            </w:r>
          </w:p>
        </w:tc>
        <w:tc>
          <w:tcPr>
            <w:tcW w:w="2507" w:type="dxa"/>
            <w:tcBorders>
              <w:left w:val="single" w:color="000000" w:sz="8" w:space="0"/>
              <w:right w:val="single" w:color="000000" w:sz="8" w:space="0"/>
            </w:tcBorders>
            <w:vAlign w:val="top"/>
          </w:tcPr>
          <w:p w14:paraId="22A026B0">
            <w:pPr>
              <w:spacing w:before="201"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48" w:type="dxa"/>
            <w:tcBorders>
              <w:left w:val="single" w:color="000000" w:sz="8" w:space="0"/>
              <w:right w:val="single" w:color="000000" w:sz="8" w:space="0"/>
            </w:tcBorders>
            <w:vAlign w:val="top"/>
          </w:tcPr>
          <w:p w14:paraId="076A74DA">
            <w:pPr>
              <w:pStyle w:val="6"/>
              <w:spacing w:before="77" w:line="161" w:lineRule="exact"/>
              <w:ind w:left="481"/>
            </w:pPr>
            <w:r>
              <w:rPr>
                <w:b/>
                <w:bCs/>
                <w:spacing w:val="-3"/>
                <w:position w:val="-2"/>
              </w:rPr>
              <w:t>GB/T 4897—2015</w:t>
            </w:r>
          </w:p>
        </w:tc>
        <w:tc>
          <w:tcPr>
            <w:tcW w:w="2412" w:type="dxa"/>
            <w:tcBorders>
              <w:left w:val="single" w:color="000000" w:sz="8" w:space="0"/>
              <w:bottom w:val="single" w:color="000000" w:sz="6" w:space="0"/>
            </w:tcBorders>
            <w:vAlign w:val="top"/>
          </w:tcPr>
          <w:p w14:paraId="69AB08BF">
            <w:pPr>
              <w:pStyle w:val="6"/>
              <w:spacing w:before="78" w:line="249" w:lineRule="auto"/>
              <w:ind w:left="360" w:right="362" w:firstLine="52"/>
            </w:pPr>
            <w:r>
              <w:rPr>
                <w:b/>
                <w:bCs/>
                <w:spacing w:val="-3"/>
              </w:rPr>
              <w:t>GB/T 4897—2015</w:t>
            </w:r>
            <w:r>
              <w:rPr>
                <w:b/>
                <w:bCs/>
                <w:spacing w:val="4"/>
              </w:rPr>
              <w:t xml:space="preserve">  </w:t>
            </w:r>
            <w:r>
              <w:rPr>
                <w:b/>
                <w:bCs/>
              </w:rPr>
              <w:t>GB/T</w:t>
            </w:r>
            <w:r>
              <w:rPr>
                <w:b/>
                <w:bCs/>
                <w:spacing w:val="22"/>
                <w:w w:val="101"/>
              </w:rPr>
              <w:t xml:space="preserve"> </w:t>
            </w:r>
            <w:r>
              <w:rPr>
                <w:b/>
                <w:bCs/>
              </w:rPr>
              <w:t>17657—2013</w:t>
            </w:r>
          </w:p>
        </w:tc>
      </w:tr>
      <w:tr w14:paraId="0649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05" w:type="dxa"/>
            <w:gridSpan w:val="4"/>
            <w:vAlign w:val="top"/>
          </w:tcPr>
          <w:p w14:paraId="7B719A49">
            <w:pPr>
              <w:pStyle w:val="6"/>
              <w:spacing w:before="125" w:line="220" w:lineRule="auto"/>
              <w:ind w:left="113"/>
              <w:rPr>
                <w:rFonts w:ascii="宋体" w:hAnsi="宋体" w:eastAsia="宋体" w:cs="宋体"/>
              </w:rPr>
            </w:pPr>
            <w:r>
              <w:rPr>
                <w:rFonts w:ascii="宋体" w:hAnsi="宋体" w:eastAsia="宋体" w:cs="宋体"/>
                <w:b/>
                <w:bCs/>
                <w:spacing w:val="-3"/>
              </w:rPr>
              <w:t>备注：</w:t>
            </w:r>
            <w:r>
              <w:rPr>
                <w:b/>
                <w:bCs/>
                <w:spacing w:val="-3"/>
              </w:rPr>
              <w:t>2h</w:t>
            </w:r>
            <w:r>
              <w:rPr>
                <w:b/>
                <w:bCs/>
                <w:spacing w:val="16"/>
                <w:w w:val="101"/>
              </w:rPr>
              <w:t xml:space="preserve"> </w:t>
            </w:r>
            <w:r>
              <w:rPr>
                <w:rFonts w:ascii="宋体" w:hAnsi="宋体" w:eastAsia="宋体" w:cs="宋体"/>
                <w:b/>
                <w:bCs/>
                <w:spacing w:val="-3"/>
              </w:rPr>
              <w:t>吸水厚度膨胀率、表面胶合强度不适用于干</w:t>
            </w:r>
            <w:r>
              <w:rPr>
                <w:rFonts w:ascii="宋体" w:hAnsi="宋体" w:eastAsia="宋体" w:cs="宋体"/>
                <w:b/>
                <w:bCs/>
                <w:spacing w:val="-4"/>
              </w:rPr>
              <w:t>燥状态下使用的普通型刨花板</w:t>
            </w:r>
          </w:p>
        </w:tc>
      </w:tr>
    </w:tbl>
    <w:p w14:paraId="26DD47C9">
      <w:pPr>
        <w:pStyle w:val="2"/>
        <w:spacing w:before="171" w:line="198" w:lineRule="auto"/>
        <w:ind w:left="3307"/>
        <w:outlineLvl w:val="0"/>
      </w:pPr>
      <w:r>
        <w:rPr>
          <w:b/>
          <w:bCs/>
          <w:spacing w:val="-7"/>
        </w:rPr>
        <w:t>表</w:t>
      </w:r>
      <w:r>
        <w:rPr>
          <w:spacing w:val="-37"/>
        </w:rPr>
        <w:t xml:space="preserve"> </w:t>
      </w:r>
      <w:r>
        <w:rPr>
          <w:rFonts w:ascii="Constantia" w:hAnsi="Constantia" w:eastAsia="Constantia" w:cs="Constantia"/>
          <w:b/>
          <w:bCs/>
          <w:spacing w:val="-7"/>
        </w:rPr>
        <w:t>5</w:t>
      </w:r>
      <w:r>
        <w:rPr>
          <w:rFonts w:ascii="Constantia" w:hAnsi="Constantia" w:eastAsia="Constantia" w:cs="Constantia"/>
          <w:b/>
          <w:bCs/>
          <w:spacing w:val="15"/>
          <w:w w:val="101"/>
        </w:rPr>
        <w:t xml:space="preserve">  </w:t>
      </w:r>
      <w:r>
        <w:rPr>
          <w:b/>
          <w:bCs/>
          <w:spacing w:val="-7"/>
        </w:rPr>
        <w:t>中密度纤维板</w:t>
      </w:r>
    </w:p>
    <w:p w14:paraId="296938A7">
      <w:pPr>
        <w:spacing w:line="46"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56A6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38" w:type="dxa"/>
            <w:tcBorders>
              <w:left w:val="single" w:color="000000" w:sz="6" w:space="0"/>
              <w:right w:val="single" w:color="000000" w:sz="8" w:space="0"/>
            </w:tcBorders>
            <w:vAlign w:val="top"/>
          </w:tcPr>
          <w:p w14:paraId="1082E7EE">
            <w:pPr>
              <w:spacing w:before="34" w:line="207"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4A10551C">
            <w:pPr>
              <w:spacing w:before="34" w:line="207"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79A3C343">
            <w:pPr>
              <w:spacing w:before="34" w:line="207"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604BD592">
            <w:pPr>
              <w:spacing w:before="34" w:line="207"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552B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38" w:type="dxa"/>
            <w:tcBorders>
              <w:left w:val="single" w:color="000000" w:sz="6" w:space="0"/>
              <w:right w:val="single" w:color="000000" w:sz="8" w:space="0"/>
            </w:tcBorders>
            <w:vAlign w:val="top"/>
          </w:tcPr>
          <w:p w14:paraId="2A79A85A">
            <w:pPr>
              <w:pStyle w:val="6"/>
              <w:spacing w:before="227" w:line="188" w:lineRule="auto"/>
              <w:ind w:left="477"/>
            </w:pPr>
            <w:r>
              <w:rPr>
                <w:b/>
                <w:bCs/>
                <w:spacing w:val="4"/>
              </w:rPr>
              <w:t>1</w:t>
            </w:r>
          </w:p>
        </w:tc>
        <w:tc>
          <w:tcPr>
            <w:tcW w:w="2505" w:type="dxa"/>
            <w:tcBorders>
              <w:left w:val="single" w:color="000000" w:sz="8" w:space="0"/>
              <w:right w:val="single" w:color="000000" w:sz="8" w:space="0"/>
            </w:tcBorders>
            <w:vAlign w:val="top"/>
          </w:tcPr>
          <w:p w14:paraId="174ABC4E">
            <w:pPr>
              <w:spacing w:before="198" w:line="220" w:lineRule="auto"/>
              <w:ind w:left="518"/>
              <w:rPr>
                <w:rFonts w:ascii="宋体" w:hAnsi="宋体" w:eastAsia="宋体" w:cs="宋体"/>
                <w:sz w:val="21"/>
                <w:szCs w:val="21"/>
              </w:rPr>
            </w:pPr>
            <w:r>
              <w:rPr>
                <w:rFonts w:ascii="宋体" w:hAnsi="宋体" w:eastAsia="宋体" w:cs="宋体"/>
                <w:b/>
                <w:bCs/>
                <w:spacing w:val="-4"/>
                <w:sz w:val="21"/>
                <w:szCs w:val="21"/>
              </w:rPr>
              <w:t>吸水厚度膨胀率</w:t>
            </w:r>
          </w:p>
        </w:tc>
        <w:tc>
          <w:tcPr>
            <w:tcW w:w="2551" w:type="dxa"/>
            <w:tcBorders>
              <w:left w:val="single" w:color="000000" w:sz="8" w:space="0"/>
              <w:right w:val="single" w:color="000000" w:sz="8" w:space="0"/>
            </w:tcBorders>
            <w:vAlign w:val="top"/>
          </w:tcPr>
          <w:p w14:paraId="2747C33E">
            <w:pPr>
              <w:pStyle w:val="6"/>
              <w:spacing w:before="228" w:line="166" w:lineRule="exact"/>
              <w:ind w:left="433"/>
            </w:pPr>
            <w:r>
              <w:rPr>
                <w:b/>
                <w:bCs/>
                <w:position w:val="-1"/>
              </w:rPr>
              <w:t>GB</w:t>
            </w:r>
            <w:r>
              <w:rPr>
                <w:b/>
                <w:bCs/>
                <w:spacing w:val="3"/>
                <w:position w:val="-1"/>
              </w:rPr>
              <w:t>/T</w:t>
            </w:r>
            <w:r>
              <w:rPr>
                <w:b/>
                <w:bCs/>
                <w:spacing w:val="21"/>
                <w:position w:val="-1"/>
              </w:rPr>
              <w:t xml:space="preserve"> </w:t>
            </w:r>
            <w:r>
              <w:rPr>
                <w:b/>
                <w:bCs/>
                <w:spacing w:val="3"/>
                <w:position w:val="-1"/>
              </w:rPr>
              <w:t>11718—2021</w:t>
            </w:r>
          </w:p>
        </w:tc>
        <w:tc>
          <w:tcPr>
            <w:tcW w:w="2411" w:type="dxa"/>
            <w:tcBorders>
              <w:left w:val="single" w:color="000000" w:sz="8" w:space="0"/>
            </w:tcBorders>
            <w:vAlign w:val="top"/>
          </w:tcPr>
          <w:p w14:paraId="5A486CD2">
            <w:pPr>
              <w:pStyle w:val="6"/>
              <w:spacing w:before="71" w:line="250"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1CCE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vAlign w:val="top"/>
          </w:tcPr>
          <w:p w14:paraId="392268F6">
            <w:pPr>
              <w:pStyle w:val="6"/>
              <w:spacing w:before="239" w:line="188" w:lineRule="auto"/>
              <w:ind w:left="462"/>
            </w:pPr>
            <w:r>
              <w:rPr>
                <w:b/>
                <w:bCs/>
              </w:rPr>
              <w:t>2</w:t>
            </w:r>
          </w:p>
        </w:tc>
        <w:tc>
          <w:tcPr>
            <w:tcW w:w="2505" w:type="dxa"/>
            <w:vAlign w:val="top"/>
          </w:tcPr>
          <w:p w14:paraId="1651CDAB">
            <w:pPr>
              <w:spacing w:before="210" w:line="220" w:lineRule="auto"/>
              <w:ind w:left="833"/>
              <w:rPr>
                <w:rFonts w:ascii="宋体" w:hAnsi="宋体" w:eastAsia="宋体" w:cs="宋体"/>
                <w:sz w:val="21"/>
                <w:szCs w:val="21"/>
              </w:rPr>
            </w:pPr>
            <w:r>
              <w:rPr>
                <w:rFonts w:ascii="宋体" w:hAnsi="宋体" w:eastAsia="宋体" w:cs="宋体"/>
                <w:b/>
                <w:bCs/>
                <w:spacing w:val="-4"/>
                <w:sz w:val="21"/>
                <w:szCs w:val="21"/>
              </w:rPr>
              <w:t>静曲强度</w:t>
            </w:r>
          </w:p>
        </w:tc>
        <w:tc>
          <w:tcPr>
            <w:tcW w:w="2551" w:type="dxa"/>
            <w:vAlign w:val="top"/>
          </w:tcPr>
          <w:p w14:paraId="5072D2F5">
            <w:pPr>
              <w:pStyle w:val="6"/>
              <w:spacing w:before="243" w:line="166" w:lineRule="exact"/>
              <w:ind w:left="439"/>
            </w:pPr>
            <w:r>
              <w:rPr>
                <w:b/>
                <w:bCs/>
                <w:position w:val="-1"/>
              </w:rPr>
              <w:t>GB</w:t>
            </w:r>
            <w:r>
              <w:rPr>
                <w:b/>
                <w:bCs/>
                <w:spacing w:val="3"/>
                <w:position w:val="-1"/>
              </w:rPr>
              <w:t>/T</w:t>
            </w:r>
            <w:r>
              <w:rPr>
                <w:b/>
                <w:bCs/>
                <w:spacing w:val="20"/>
                <w:w w:val="101"/>
                <w:position w:val="-1"/>
              </w:rPr>
              <w:t xml:space="preserve"> </w:t>
            </w:r>
            <w:r>
              <w:rPr>
                <w:b/>
                <w:bCs/>
                <w:spacing w:val="3"/>
                <w:position w:val="-1"/>
              </w:rPr>
              <w:t>11718—2021</w:t>
            </w:r>
          </w:p>
        </w:tc>
        <w:tc>
          <w:tcPr>
            <w:tcW w:w="2411" w:type="dxa"/>
            <w:vAlign w:val="top"/>
          </w:tcPr>
          <w:p w14:paraId="35878B6C">
            <w:pPr>
              <w:pStyle w:val="6"/>
              <w:spacing w:before="87" w:line="251" w:lineRule="auto"/>
              <w:ind w:left="366"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bl>
    <w:p w14:paraId="4E5FE0D3">
      <w:pPr>
        <w:spacing w:line="137" w:lineRule="exact"/>
        <w:rPr>
          <w:rFonts w:ascii="Arial"/>
          <w:sz w:val="11"/>
        </w:rPr>
      </w:pPr>
    </w:p>
    <w:p w14:paraId="4A487EB7">
      <w:pPr>
        <w:spacing w:line="137" w:lineRule="exact"/>
        <w:rPr>
          <w:rFonts w:ascii="Arial" w:hAnsi="Arial" w:eastAsia="Arial" w:cs="Arial"/>
          <w:sz w:val="11"/>
          <w:szCs w:val="11"/>
        </w:rPr>
        <w:sectPr>
          <w:footerReference r:id="rId6" w:type="default"/>
          <w:pgSz w:w="11907" w:h="16839"/>
          <w:pgMar w:top="1431" w:right="1596" w:bottom="1378" w:left="1785" w:header="0" w:footer="1207" w:gutter="0"/>
          <w:cols w:space="720" w:num="1"/>
        </w:sectPr>
      </w:pPr>
    </w:p>
    <w:p w14:paraId="49D3DC2D">
      <w:pPr>
        <w:spacing w:line="91" w:lineRule="auto"/>
        <w:rPr>
          <w:rFonts w:ascii="Arial"/>
          <w:sz w:val="2"/>
        </w:rPr>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52A3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31AFF7EA">
            <w:pPr>
              <w:pStyle w:val="6"/>
              <w:spacing w:before="241" w:line="156" w:lineRule="exact"/>
              <w:ind w:left="461"/>
            </w:pPr>
            <w:r>
              <w:rPr>
                <w:b/>
                <w:bCs/>
                <w:spacing w:val="1"/>
                <w:position w:val="2"/>
              </w:rPr>
              <w:t>3</w:t>
            </w:r>
          </w:p>
        </w:tc>
        <w:tc>
          <w:tcPr>
            <w:tcW w:w="2505" w:type="dxa"/>
            <w:tcBorders>
              <w:left w:val="single" w:color="000000" w:sz="8" w:space="0"/>
              <w:right w:val="single" w:color="000000" w:sz="8" w:space="0"/>
            </w:tcBorders>
            <w:vAlign w:val="top"/>
          </w:tcPr>
          <w:p w14:paraId="36B74776">
            <w:pPr>
              <w:spacing w:before="210" w:line="220" w:lineRule="auto"/>
              <w:ind w:left="744"/>
              <w:rPr>
                <w:rFonts w:ascii="宋体" w:hAnsi="宋体" w:eastAsia="宋体" w:cs="宋体"/>
                <w:sz w:val="21"/>
                <w:szCs w:val="21"/>
              </w:rPr>
            </w:pPr>
            <w:r>
              <w:rPr>
                <w:rFonts w:ascii="宋体" w:hAnsi="宋体" w:eastAsia="宋体" w:cs="宋体"/>
                <w:b/>
                <w:bCs/>
                <w:spacing w:val="-9"/>
                <w:sz w:val="21"/>
                <w:szCs w:val="21"/>
              </w:rPr>
              <w:t>内胶合强度</w:t>
            </w:r>
          </w:p>
        </w:tc>
        <w:tc>
          <w:tcPr>
            <w:tcW w:w="2551" w:type="dxa"/>
            <w:tcBorders>
              <w:left w:val="single" w:color="000000" w:sz="8" w:space="0"/>
              <w:right w:val="single" w:color="000000" w:sz="8" w:space="0"/>
            </w:tcBorders>
            <w:vAlign w:val="top"/>
          </w:tcPr>
          <w:p w14:paraId="4DA18B69">
            <w:pPr>
              <w:pStyle w:val="6"/>
              <w:spacing w:before="242" w:line="166" w:lineRule="exact"/>
              <w:ind w:left="432"/>
            </w:pPr>
            <w:r>
              <w:rPr>
                <w:b/>
                <w:bCs/>
                <w:position w:val="-1"/>
              </w:rPr>
              <w:t>GB</w:t>
            </w:r>
            <w:r>
              <w:rPr>
                <w:b/>
                <w:bCs/>
                <w:spacing w:val="3"/>
                <w:position w:val="-1"/>
              </w:rPr>
              <w:t>/T</w:t>
            </w:r>
            <w:r>
              <w:rPr>
                <w:b/>
                <w:bCs/>
                <w:spacing w:val="20"/>
                <w:w w:val="101"/>
                <w:position w:val="-1"/>
              </w:rPr>
              <w:t xml:space="preserve"> </w:t>
            </w:r>
            <w:r>
              <w:rPr>
                <w:b/>
                <w:bCs/>
                <w:spacing w:val="3"/>
                <w:position w:val="-1"/>
              </w:rPr>
              <w:t>11718—2021</w:t>
            </w:r>
          </w:p>
        </w:tc>
        <w:tc>
          <w:tcPr>
            <w:tcW w:w="2411" w:type="dxa"/>
            <w:tcBorders>
              <w:left w:val="single" w:color="000000" w:sz="8" w:space="0"/>
              <w:bottom w:val="single" w:color="000000" w:sz="6" w:space="0"/>
            </w:tcBorders>
            <w:vAlign w:val="top"/>
          </w:tcPr>
          <w:p w14:paraId="40449C7F">
            <w:pPr>
              <w:pStyle w:val="6"/>
              <w:spacing w:before="85" w:line="251"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4F9FC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38" w:type="dxa"/>
            <w:tcBorders>
              <w:left w:val="single" w:color="000000" w:sz="6" w:space="0"/>
              <w:right w:val="single" w:color="000000" w:sz="8" w:space="0"/>
            </w:tcBorders>
            <w:vAlign w:val="top"/>
          </w:tcPr>
          <w:p w14:paraId="3D0CF308">
            <w:pPr>
              <w:pStyle w:val="6"/>
              <w:spacing w:before="227" w:line="158" w:lineRule="exact"/>
              <w:ind w:left="456"/>
            </w:pPr>
            <w:r>
              <w:rPr>
                <w:b/>
                <w:bCs/>
                <w:position w:val="2"/>
              </w:rPr>
              <w:t>4</w:t>
            </w:r>
          </w:p>
        </w:tc>
        <w:tc>
          <w:tcPr>
            <w:tcW w:w="2505" w:type="dxa"/>
            <w:tcBorders>
              <w:left w:val="single" w:color="000000" w:sz="8" w:space="0"/>
              <w:right w:val="single" w:color="000000" w:sz="8" w:space="0"/>
            </w:tcBorders>
            <w:vAlign w:val="top"/>
          </w:tcPr>
          <w:p w14:paraId="4FA72577">
            <w:pPr>
              <w:spacing w:before="199"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19E3CE84">
            <w:pPr>
              <w:pStyle w:val="6"/>
              <w:spacing w:before="228" w:line="166" w:lineRule="exact"/>
              <w:ind w:left="433"/>
            </w:pPr>
            <w:r>
              <w:rPr>
                <w:b/>
                <w:bCs/>
                <w:position w:val="-1"/>
              </w:rPr>
              <w:t>GB</w:t>
            </w:r>
            <w:r>
              <w:rPr>
                <w:b/>
                <w:bCs/>
                <w:spacing w:val="3"/>
                <w:position w:val="-1"/>
              </w:rPr>
              <w:t>/T</w:t>
            </w:r>
            <w:r>
              <w:rPr>
                <w:b/>
                <w:bCs/>
                <w:spacing w:val="21"/>
                <w:position w:val="-1"/>
              </w:rPr>
              <w:t xml:space="preserve"> </w:t>
            </w:r>
            <w:r>
              <w:rPr>
                <w:b/>
                <w:bCs/>
                <w:spacing w:val="3"/>
                <w:position w:val="-1"/>
              </w:rPr>
              <w:t>11718—2021</w:t>
            </w:r>
          </w:p>
        </w:tc>
        <w:tc>
          <w:tcPr>
            <w:tcW w:w="2411" w:type="dxa"/>
            <w:tcBorders>
              <w:left w:val="single" w:color="000000" w:sz="8" w:space="0"/>
              <w:bottom w:val="single" w:color="000000" w:sz="6" w:space="0"/>
            </w:tcBorders>
            <w:vAlign w:val="top"/>
          </w:tcPr>
          <w:p w14:paraId="28296CB5">
            <w:pPr>
              <w:pStyle w:val="6"/>
              <w:spacing w:before="72" w:line="250" w:lineRule="auto"/>
              <w:ind w:left="359" w:right="362" w:firstLine="4"/>
            </w:pPr>
            <w:r>
              <w:rPr>
                <w:b/>
                <w:bCs/>
              </w:rPr>
              <w:t>GB</w:t>
            </w:r>
            <w:r>
              <w:rPr>
                <w:b/>
                <w:bCs/>
                <w:spacing w:val="3"/>
              </w:rPr>
              <w:t>/T</w:t>
            </w:r>
            <w:r>
              <w:rPr>
                <w:b/>
                <w:bCs/>
                <w:spacing w:val="21"/>
              </w:rPr>
              <w:t xml:space="preserve"> </w:t>
            </w:r>
            <w:r>
              <w:rPr>
                <w:b/>
                <w:bCs/>
                <w:spacing w:val="3"/>
              </w:rPr>
              <w:t>11718—2021</w:t>
            </w:r>
            <w:r>
              <w:rPr>
                <w:b/>
                <w:bCs/>
              </w:rPr>
              <w:t xml:space="preserve"> GB/T</w:t>
            </w:r>
            <w:r>
              <w:rPr>
                <w:b/>
                <w:bCs/>
                <w:spacing w:val="22"/>
                <w:w w:val="101"/>
              </w:rPr>
              <w:t xml:space="preserve"> </w:t>
            </w:r>
            <w:r>
              <w:rPr>
                <w:b/>
                <w:bCs/>
              </w:rPr>
              <w:t>17657—2013</w:t>
            </w:r>
          </w:p>
        </w:tc>
      </w:tr>
      <w:tr w14:paraId="3F355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505" w:type="dxa"/>
            <w:gridSpan w:val="4"/>
            <w:vAlign w:val="top"/>
          </w:tcPr>
          <w:p w14:paraId="1B9E937B">
            <w:pPr>
              <w:spacing w:before="124" w:line="220" w:lineRule="auto"/>
              <w:ind w:left="113"/>
              <w:rPr>
                <w:rFonts w:ascii="宋体" w:hAnsi="宋体" w:eastAsia="宋体" w:cs="宋体"/>
                <w:sz w:val="21"/>
                <w:szCs w:val="21"/>
              </w:rPr>
            </w:pPr>
            <w:r>
              <w:rPr>
                <w:rFonts w:ascii="宋体" w:hAnsi="宋体" w:eastAsia="宋体" w:cs="宋体"/>
                <w:b/>
                <w:bCs/>
                <w:spacing w:val="-3"/>
                <w:sz w:val="21"/>
                <w:szCs w:val="21"/>
              </w:rPr>
              <w:t>备注：表面结合强度不适用于普通型中密度纤维板</w:t>
            </w:r>
          </w:p>
        </w:tc>
      </w:tr>
    </w:tbl>
    <w:p w14:paraId="19BAFA34">
      <w:pPr>
        <w:pStyle w:val="2"/>
        <w:spacing w:before="171" w:line="220" w:lineRule="auto"/>
        <w:ind w:left="3518"/>
        <w:outlineLvl w:val="0"/>
      </w:pPr>
      <w:r>
        <w:rPr>
          <w:b/>
          <w:bCs/>
          <w:spacing w:val="-8"/>
        </w:rPr>
        <w:t>表</w:t>
      </w:r>
      <w:r>
        <w:rPr>
          <w:spacing w:val="-39"/>
        </w:rPr>
        <w:t xml:space="preserve"> </w:t>
      </w:r>
      <w:r>
        <w:rPr>
          <w:rFonts w:ascii="Constantia" w:hAnsi="Constantia" w:eastAsia="Constantia" w:cs="Constantia"/>
          <w:b/>
          <w:bCs/>
          <w:spacing w:val="-8"/>
        </w:rPr>
        <w:t>6</w:t>
      </w:r>
      <w:r>
        <w:rPr>
          <w:rFonts w:ascii="Constantia" w:hAnsi="Constantia" w:eastAsia="Constantia" w:cs="Constantia"/>
          <w:b/>
          <w:bCs/>
          <w:spacing w:val="6"/>
        </w:rPr>
        <w:t xml:space="preserve">  </w:t>
      </w:r>
      <w:r>
        <w:rPr>
          <w:b/>
          <w:bCs/>
          <w:spacing w:val="-8"/>
        </w:rPr>
        <w:t>细木工板</w:t>
      </w:r>
    </w:p>
    <w:p w14:paraId="3EE7A55B">
      <w:pPr>
        <w:spacing w:line="20"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2503"/>
        <w:gridCol w:w="2551"/>
        <w:gridCol w:w="2411"/>
      </w:tblGrid>
      <w:tr w14:paraId="37A7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040" w:type="dxa"/>
            <w:tcBorders>
              <w:left w:val="single" w:color="000000" w:sz="6" w:space="0"/>
              <w:right w:val="single" w:color="000000" w:sz="8" w:space="0"/>
            </w:tcBorders>
            <w:vAlign w:val="top"/>
          </w:tcPr>
          <w:p w14:paraId="2D890231">
            <w:pPr>
              <w:spacing w:before="34" w:line="207"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3" w:type="dxa"/>
            <w:tcBorders>
              <w:left w:val="single" w:color="000000" w:sz="8" w:space="0"/>
              <w:right w:val="single" w:color="000000" w:sz="8" w:space="0"/>
            </w:tcBorders>
            <w:vAlign w:val="top"/>
          </w:tcPr>
          <w:p w14:paraId="40F681DA">
            <w:pPr>
              <w:spacing w:before="34" w:line="207" w:lineRule="auto"/>
              <w:ind w:left="825"/>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322FB1A6">
            <w:pPr>
              <w:spacing w:before="34" w:line="207"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72806609">
            <w:pPr>
              <w:spacing w:before="34" w:line="207"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43B6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40" w:type="dxa"/>
            <w:tcBorders>
              <w:left w:val="single" w:color="000000" w:sz="6" w:space="0"/>
              <w:right w:val="single" w:color="000000" w:sz="8" w:space="0"/>
            </w:tcBorders>
            <w:vAlign w:val="top"/>
          </w:tcPr>
          <w:p w14:paraId="35BFD9D0">
            <w:pPr>
              <w:pStyle w:val="6"/>
              <w:spacing w:before="227" w:line="188" w:lineRule="auto"/>
              <w:ind w:left="480"/>
            </w:pPr>
            <w:r>
              <w:rPr>
                <w:b/>
                <w:bCs/>
                <w:spacing w:val="4"/>
              </w:rPr>
              <w:t>1</w:t>
            </w:r>
          </w:p>
        </w:tc>
        <w:tc>
          <w:tcPr>
            <w:tcW w:w="2503" w:type="dxa"/>
            <w:tcBorders>
              <w:left w:val="single" w:color="000000" w:sz="8" w:space="0"/>
              <w:right w:val="single" w:color="000000" w:sz="8" w:space="0"/>
            </w:tcBorders>
            <w:vAlign w:val="top"/>
          </w:tcPr>
          <w:p w14:paraId="1B285231">
            <w:pPr>
              <w:spacing w:before="219" w:line="220" w:lineRule="auto"/>
              <w:ind w:left="930"/>
              <w:rPr>
                <w:rFonts w:ascii="宋体" w:hAnsi="宋体" w:eastAsia="宋体" w:cs="宋体"/>
                <w:sz w:val="21"/>
                <w:szCs w:val="21"/>
              </w:rPr>
            </w:pPr>
            <w:r>
              <w:rPr>
                <w:rFonts w:ascii="宋体" w:hAnsi="宋体" w:eastAsia="宋体" w:cs="宋体"/>
                <w:b/>
                <w:bCs/>
                <w:spacing w:val="-4"/>
                <w:sz w:val="21"/>
                <w:szCs w:val="21"/>
              </w:rPr>
              <w:t>含水率</w:t>
            </w:r>
          </w:p>
        </w:tc>
        <w:tc>
          <w:tcPr>
            <w:tcW w:w="2551" w:type="dxa"/>
            <w:tcBorders>
              <w:left w:val="single" w:color="000000" w:sz="8" w:space="0"/>
              <w:right w:val="single" w:color="000000" w:sz="8" w:space="0"/>
            </w:tcBorders>
            <w:vAlign w:val="top"/>
          </w:tcPr>
          <w:p w14:paraId="433FE27D">
            <w:pPr>
              <w:pStyle w:val="6"/>
              <w:spacing w:before="228" w:line="160"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4C7D3FC3">
            <w:pPr>
              <w:pStyle w:val="6"/>
              <w:spacing w:before="72"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7CC8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40" w:type="dxa"/>
            <w:tcBorders>
              <w:left w:val="single" w:color="000000" w:sz="6" w:space="0"/>
              <w:right w:val="single" w:color="000000" w:sz="8" w:space="0"/>
            </w:tcBorders>
            <w:vAlign w:val="top"/>
          </w:tcPr>
          <w:p w14:paraId="08501239">
            <w:pPr>
              <w:pStyle w:val="6"/>
              <w:spacing w:before="228" w:line="188" w:lineRule="auto"/>
              <w:ind w:left="459"/>
            </w:pPr>
            <w:r>
              <w:rPr>
                <w:b/>
                <w:bCs/>
              </w:rPr>
              <w:t>2</w:t>
            </w:r>
          </w:p>
        </w:tc>
        <w:tc>
          <w:tcPr>
            <w:tcW w:w="2503" w:type="dxa"/>
            <w:tcBorders>
              <w:left w:val="single" w:color="000000" w:sz="8" w:space="0"/>
              <w:right w:val="single" w:color="000000" w:sz="8" w:space="0"/>
            </w:tcBorders>
            <w:vAlign w:val="top"/>
          </w:tcPr>
          <w:p w14:paraId="11A70514">
            <w:pPr>
              <w:spacing w:before="220" w:line="220" w:lineRule="auto"/>
              <w:ind w:left="615"/>
              <w:rPr>
                <w:rFonts w:ascii="宋体" w:hAnsi="宋体" w:eastAsia="宋体" w:cs="宋体"/>
                <w:sz w:val="21"/>
                <w:szCs w:val="21"/>
              </w:rPr>
            </w:pPr>
            <w:r>
              <w:rPr>
                <w:rFonts w:ascii="宋体" w:hAnsi="宋体" w:eastAsia="宋体" w:cs="宋体"/>
                <w:b/>
                <w:bCs/>
                <w:spacing w:val="-3"/>
                <w:sz w:val="21"/>
                <w:szCs w:val="21"/>
              </w:rPr>
              <w:t>横向静曲强度</w:t>
            </w:r>
          </w:p>
        </w:tc>
        <w:tc>
          <w:tcPr>
            <w:tcW w:w="2551" w:type="dxa"/>
            <w:tcBorders>
              <w:left w:val="single" w:color="000000" w:sz="8" w:space="0"/>
              <w:right w:val="single" w:color="000000" w:sz="8" w:space="0"/>
            </w:tcBorders>
            <w:vAlign w:val="top"/>
          </w:tcPr>
          <w:p w14:paraId="1F45B2CA">
            <w:pPr>
              <w:pStyle w:val="6"/>
              <w:spacing w:before="232" w:line="160"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10C8297D">
            <w:pPr>
              <w:pStyle w:val="6"/>
              <w:spacing w:before="75"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79BFF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2DE46D9A">
            <w:pPr>
              <w:pStyle w:val="6"/>
              <w:spacing w:before="227" w:line="156" w:lineRule="exact"/>
              <w:ind w:left="464"/>
            </w:pPr>
            <w:r>
              <w:rPr>
                <w:b/>
                <w:bCs/>
                <w:spacing w:val="1"/>
                <w:position w:val="2"/>
              </w:rPr>
              <w:t>3</w:t>
            </w:r>
          </w:p>
        </w:tc>
        <w:tc>
          <w:tcPr>
            <w:tcW w:w="2503" w:type="dxa"/>
            <w:tcBorders>
              <w:left w:val="single" w:color="000000" w:sz="8" w:space="0"/>
              <w:right w:val="single" w:color="000000" w:sz="8" w:space="0"/>
            </w:tcBorders>
            <w:vAlign w:val="top"/>
          </w:tcPr>
          <w:p w14:paraId="0AB13DAA">
            <w:pPr>
              <w:spacing w:before="220" w:line="220" w:lineRule="auto"/>
              <w:ind w:left="615"/>
              <w:rPr>
                <w:rFonts w:ascii="宋体" w:hAnsi="宋体" w:eastAsia="宋体" w:cs="宋体"/>
                <w:sz w:val="21"/>
                <w:szCs w:val="21"/>
              </w:rPr>
            </w:pPr>
            <w:r>
              <w:rPr>
                <w:rFonts w:ascii="宋体" w:hAnsi="宋体" w:eastAsia="宋体" w:cs="宋体"/>
                <w:b/>
                <w:bCs/>
                <w:spacing w:val="-3"/>
                <w:sz w:val="21"/>
                <w:szCs w:val="21"/>
              </w:rPr>
              <w:t>表面胶合强度</w:t>
            </w:r>
          </w:p>
        </w:tc>
        <w:tc>
          <w:tcPr>
            <w:tcW w:w="2551" w:type="dxa"/>
            <w:tcBorders>
              <w:left w:val="single" w:color="000000" w:sz="8" w:space="0"/>
              <w:right w:val="single" w:color="000000" w:sz="8" w:space="0"/>
            </w:tcBorders>
            <w:vAlign w:val="top"/>
          </w:tcPr>
          <w:p w14:paraId="21E5D241">
            <w:pPr>
              <w:pStyle w:val="6"/>
              <w:spacing w:before="230" w:line="161"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2AF7278A">
            <w:pPr>
              <w:pStyle w:val="6"/>
              <w:spacing w:before="73" w:line="250"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1DA9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40" w:type="dxa"/>
            <w:tcBorders>
              <w:left w:val="single" w:color="000000" w:sz="6" w:space="0"/>
              <w:right w:val="single" w:color="000000" w:sz="8" w:space="0"/>
            </w:tcBorders>
            <w:vAlign w:val="top"/>
          </w:tcPr>
          <w:p w14:paraId="611BC396">
            <w:pPr>
              <w:pStyle w:val="6"/>
              <w:spacing w:before="230" w:line="157" w:lineRule="exact"/>
              <w:ind w:left="458"/>
            </w:pPr>
            <w:r>
              <w:rPr>
                <w:b/>
                <w:bCs/>
                <w:position w:val="2"/>
              </w:rPr>
              <w:t>4</w:t>
            </w:r>
          </w:p>
        </w:tc>
        <w:tc>
          <w:tcPr>
            <w:tcW w:w="2503" w:type="dxa"/>
            <w:tcBorders>
              <w:left w:val="single" w:color="000000" w:sz="8" w:space="0"/>
              <w:right w:val="single" w:color="000000" w:sz="8" w:space="0"/>
            </w:tcBorders>
            <w:vAlign w:val="top"/>
          </w:tcPr>
          <w:p w14:paraId="69668EF3">
            <w:pPr>
              <w:spacing w:before="220" w:line="220" w:lineRule="auto"/>
              <w:ind w:left="825"/>
              <w:rPr>
                <w:rFonts w:ascii="宋体" w:hAnsi="宋体" w:eastAsia="宋体" w:cs="宋体"/>
                <w:sz w:val="21"/>
                <w:szCs w:val="21"/>
              </w:rPr>
            </w:pPr>
            <w:r>
              <w:rPr>
                <w:rFonts w:ascii="宋体" w:hAnsi="宋体" w:eastAsia="宋体" w:cs="宋体"/>
                <w:b/>
                <w:bCs/>
                <w:spacing w:val="-4"/>
                <w:sz w:val="21"/>
                <w:szCs w:val="21"/>
              </w:rPr>
              <w:t>浸渍剥离</w:t>
            </w:r>
          </w:p>
        </w:tc>
        <w:tc>
          <w:tcPr>
            <w:tcW w:w="2551" w:type="dxa"/>
            <w:tcBorders>
              <w:left w:val="single" w:color="000000" w:sz="8" w:space="0"/>
              <w:right w:val="single" w:color="000000" w:sz="8" w:space="0"/>
            </w:tcBorders>
            <w:vAlign w:val="top"/>
          </w:tcPr>
          <w:p w14:paraId="0FBFC93B">
            <w:pPr>
              <w:pStyle w:val="6"/>
              <w:spacing w:before="231" w:line="161" w:lineRule="exact"/>
              <w:ind w:left="481"/>
            </w:pPr>
            <w:r>
              <w:rPr>
                <w:b/>
                <w:bCs/>
                <w:spacing w:val="-3"/>
                <w:position w:val="-2"/>
              </w:rPr>
              <w:t>GB/T 5849—2016</w:t>
            </w:r>
          </w:p>
        </w:tc>
        <w:tc>
          <w:tcPr>
            <w:tcW w:w="2411" w:type="dxa"/>
            <w:tcBorders>
              <w:left w:val="single" w:color="000000" w:sz="8" w:space="0"/>
              <w:bottom w:val="single" w:color="000000" w:sz="6" w:space="0"/>
            </w:tcBorders>
            <w:vAlign w:val="top"/>
          </w:tcPr>
          <w:p w14:paraId="1847C7F1">
            <w:pPr>
              <w:pStyle w:val="6"/>
              <w:spacing w:before="76" w:line="249" w:lineRule="auto"/>
              <w:ind w:left="359" w:right="362" w:firstLine="52"/>
            </w:pPr>
            <w:r>
              <w:rPr>
                <w:b/>
                <w:bCs/>
                <w:spacing w:val="-4"/>
              </w:rPr>
              <w:t>GB/T 5849—2016</w:t>
            </w:r>
            <w:r>
              <w:rPr>
                <w:b/>
                <w:bCs/>
                <w:spacing w:val="3"/>
              </w:rPr>
              <w:t xml:space="preserve">  </w:t>
            </w:r>
            <w:r>
              <w:rPr>
                <w:b/>
                <w:bCs/>
              </w:rPr>
              <w:t>GB/T</w:t>
            </w:r>
            <w:r>
              <w:rPr>
                <w:b/>
                <w:bCs/>
                <w:spacing w:val="22"/>
                <w:w w:val="101"/>
              </w:rPr>
              <w:t xml:space="preserve"> </w:t>
            </w:r>
            <w:r>
              <w:rPr>
                <w:b/>
                <w:bCs/>
              </w:rPr>
              <w:t>17657—2013</w:t>
            </w:r>
          </w:p>
        </w:tc>
      </w:tr>
      <w:tr w14:paraId="5EA8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05" w:type="dxa"/>
            <w:gridSpan w:val="4"/>
            <w:vAlign w:val="top"/>
          </w:tcPr>
          <w:p w14:paraId="2E8EC8A4">
            <w:pPr>
              <w:pStyle w:val="6"/>
              <w:spacing w:before="125" w:line="198" w:lineRule="auto"/>
              <w:ind w:left="113"/>
              <w:rPr>
                <w:rFonts w:ascii="宋体" w:hAnsi="宋体" w:eastAsia="宋体" w:cs="宋体"/>
              </w:rPr>
            </w:pPr>
            <w:r>
              <w:rPr>
                <w:rFonts w:ascii="宋体" w:hAnsi="宋体" w:eastAsia="宋体" w:cs="宋体"/>
                <w:b/>
                <w:bCs/>
                <w:spacing w:val="-6"/>
              </w:rPr>
              <w:t>备注：当表板厚度</w:t>
            </w:r>
            <w:r>
              <w:rPr>
                <w:b/>
                <w:bCs/>
                <w:spacing w:val="-6"/>
              </w:rPr>
              <w:t>≥0.55mm</w:t>
            </w:r>
            <w:r>
              <w:rPr>
                <w:b/>
                <w:bCs/>
                <w:spacing w:val="32"/>
              </w:rPr>
              <w:t xml:space="preserve"> </w:t>
            </w:r>
            <w:r>
              <w:rPr>
                <w:rFonts w:ascii="宋体" w:hAnsi="宋体" w:eastAsia="宋体" w:cs="宋体"/>
                <w:b/>
                <w:bCs/>
                <w:spacing w:val="-6"/>
              </w:rPr>
              <w:t>时，表面胶合强度不作要求</w:t>
            </w:r>
          </w:p>
        </w:tc>
      </w:tr>
    </w:tbl>
    <w:p w14:paraId="580C2151">
      <w:pPr>
        <w:pStyle w:val="2"/>
        <w:spacing w:before="171" w:line="202" w:lineRule="auto"/>
        <w:ind w:left="2887"/>
        <w:outlineLvl w:val="0"/>
      </w:pPr>
      <w:r>
        <w:rPr>
          <w:b/>
          <w:bCs/>
          <w:spacing w:val="-3"/>
        </w:rPr>
        <w:t>表</w:t>
      </w:r>
      <w:r>
        <w:rPr>
          <w:spacing w:val="-33"/>
        </w:rPr>
        <w:t xml:space="preserve"> </w:t>
      </w:r>
      <w:r>
        <w:rPr>
          <w:rFonts w:ascii="Constantia" w:hAnsi="Constantia" w:eastAsia="Constantia" w:cs="Constantia"/>
          <w:b/>
          <w:bCs/>
          <w:spacing w:val="-3"/>
        </w:rPr>
        <w:t xml:space="preserve">7  </w:t>
      </w:r>
      <w:r>
        <w:rPr>
          <w:b/>
          <w:bCs/>
          <w:spacing w:val="-3"/>
        </w:rPr>
        <w:t>浸渍胶膜纸饰面胶合板</w:t>
      </w:r>
    </w:p>
    <w:p w14:paraId="47169274">
      <w:pPr>
        <w:spacing w:line="37"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5"/>
        <w:gridCol w:w="2551"/>
        <w:gridCol w:w="2411"/>
      </w:tblGrid>
      <w:tr w14:paraId="20A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 w:hRule="atLeast"/>
        </w:trPr>
        <w:tc>
          <w:tcPr>
            <w:tcW w:w="1038" w:type="dxa"/>
            <w:tcBorders>
              <w:left w:val="single" w:color="000000" w:sz="6" w:space="0"/>
              <w:right w:val="single" w:color="000000" w:sz="8" w:space="0"/>
            </w:tcBorders>
            <w:vAlign w:val="top"/>
          </w:tcPr>
          <w:p w14:paraId="2A2BE159">
            <w:pPr>
              <w:spacing w:before="36"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5" w:type="dxa"/>
            <w:tcBorders>
              <w:left w:val="single" w:color="000000" w:sz="8" w:space="0"/>
              <w:right w:val="single" w:color="000000" w:sz="8" w:space="0"/>
            </w:tcBorders>
            <w:vAlign w:val="top"/>
          </w:tcPr>
          <w:p w14:paraId="21C3DAE1">
            <w:pPr>
              <w:spacing w:before="36"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51" w:type="dxa"/>
            <w:tcBorders>
              <w:left w:val="single" w:color="000000" w:sz="8" w:space="0"/>
              <w:right w:val="single" w:color="000000" w:sz="8" w:space="0"/>
            </w:tcBorders>
            <w:vAlign w:val="top"/>
          </w:tcPr>
          <w:p w14:paraId="0C5EE437">
            <w:pPr>
              <w:spacing w:before="36" w:line="208" w:lineRule="auto"/>
              <w:ind w:left="851"/>
              <w:rPr>
                <w:rFonts w:ascii="宋体" w:hAnsi="宋体" w:eastAsia="宋体" w:cs="宋体"/>
                <w:sz w:val="21"/>
                <w:szCs w:val="21"/>
              </w:rPr>
            </w:pPr>
            <w:r>
              <w:rPr>
                <w:rFonts w:ascii="宋体" w:hAnsi="宋体" w:eastAsia="宋体" w:cs="宋体"/>
                <w:b/>
                <w:bCs/>
                <w:spacing w:val="-4"/>
                <w:sz w:val="21"/>
                <w:szCs w:val="21"/>
              </w:rPr>
              <w:t>检验依据</w:t>
            </w:r>
          </w:p>
        </w:tc>
        <w:tc>
          <w:tcPr>
            <w:tcW w:w="2411" w:type="dxa"/>
            <w:tcBorders>
              <w:left w:val="single" w:color="000000" w:sz="8" w:space="0"/>
              <w:bottom w:val="single" w:color="000000" w:sz="6" w:space="0"/>
            </w:tcBorders>
            <w:vAlign w:val="top"/>
          </w:tcPr>
          <w:p w14:paraId="1858A379">
            <w:pPr>
              <w:spacing w:before="36" w:line="208" w:lineRule="auto"/>
              <w:ind w:left="782"/>
              <w:rPr>
                <w:rFonts w:ascii="宋体" w:hAnsi="宋体" w:eastAsia="宋体" w:cs="宋体"/>
                <w:sz w:val="21"/>
                <w:szCs w:val="21"/>
              </w:rPr>
            </w:pPr>
            <w:r>
              <w:rPr>
                <w:rFonts w:ascii="宋体" w:hAnsi="宋体" w:eastAsia="宋体" w:cs="宋体"/>
                <w:b/>
                <w:bCs/>
                <w:spacing w:val="-4"/>
                <w:sz w:val="21"/>
                <w:szCs w:val="21"/>
              </w:rPr>
              <w:t>检验方法</w:t>
            </w:r>
          </w:p>
        </w:tc>
      </w:tr>
      <w:tr w14:paraId="1194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053340E6">
            <w:pPr>
              <w:pStyle w:val="6"/>
              <w:spacing w:before="233" w:line="188" w:lineRule="auto"/>
              <w:ind w:left="477"/>
            </w:pPr>
            <w:r>
              <w:rPr>
                <w:b/>
                <w:bCs/>
                <w:spacing w:val="4"/>
              </w:rPr>
              <w:t>1</w:t>
            </w:r>
          </w:p>
        </w:tc>
        <w:tc>
          <w:tcPr>
            <w:tcW w:w="2505" w:type="dxa"/>
            <w:tcBorders>
              <w:left w:val="single" w:color="000000" w:sz="8" w:space="0"/>
              <w:right w:val="single" w:color="000000" w:sz="8" w:space="0"/>
            </w:tcBorders>
            <w:vAlign w:val="top"/>
          </w:tcPr>
          <w:p w14:paraId="5D4834FF">
            <w:pPr>
              <w:spacing w:before="226" w:line="220" w:lineRule="auto"/>
              <w:ind w:left="930"/>
              <w:rPr>
                <w:rFonts w:ascii="宋体" w:hAnsi="宋体" w:eastAsia="宋体" w:cs="宋体"/>
                <w:sz w:val="21"/>
                <w:szCs w:val="21"/>
              </w:rPr>
            </w:pPr>
            <w:r>
              <w:rPr>
                <w:rFonts w:ascii="宋体" w:hAnsi="宋体" w:eastAsia="宋体" w:cs="宋体"/>
                <w:b/>
                <w:bCs/>
                <w:spacing w:val="-4"/>
                <w:sz w:val="21"/>
                <w:szCs w:val="21"/>
              </w:rPr>
              <w:t>含水率</w:t>
            </w:r>
          </w:p>
        </w:tc>
        <w:tc>
          <w:tcPr>
            <w:tcW w:w="2551" w:type="dxa"/>
            <w:tcBorders>
              <w:left w:val="single" w:color="000000" w:sz="8" w:space="0"/>
              <w:right w:val="single" w:color="000000" w:sz="8" w:space="0"/>
            </w:tcBorders>
            <w:vAlign w:val="top"/>
          </w:tcPr>
          <w:p w14:paraId="511A7209">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1DF936A1">
            <w:pPr>
              <w:pStyle w:val="6"/>
              <w:spacing w:before="97" w:line="247" w:lineRule="auto"/>
              <w:ind w:left="359" w:right="362"/>
            </w:pPr>
            <w:r>
              <w:rPr>
                <w:b/>
                <w:bCs/>
              </w:rPr>
              <w:t>GB/T 34722—2017 GB/T</w:t>
            </w:r>
            <w:r>
              <w:rPr>
                <w:b/>
                <w:bCs/>
                <w:spacing w:val="22"/>
                <w:w w:val="101"/>
              </w:rPr>
              <w:t xml:space="preserve"> </w:t>
            </w:r>
            <w:r>
              <w:rPr>
                <w:b/>
                <w:bCs/>
              </w:rPr>
              <w:t>17657—2013</w:t>
            </w:r>
          </w:p>
        </w:tc>
      </w:tr>
      <w:tr w14:paraId="6E03B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34CDFDF7">
            <w:pPr>
              <w:pStyle w:val="6"/>
              <w:spacing w:before="234" w:line="188" w:lineRule="auto"/>
              <w:ind w:left="457"/>
              <w:rPr>
                <w:rFonts w:hint="eastAsia" w:eastAsia="宋体"/>
                <w:b/>
                <w:bCs/>
                <w:lang w:val="en-US" w:eastAsia="zh-CN"/>
              </w:rPr>
            </w:pPr>
            <w:r>
              <w:rPr>
                <w:rFonts w:hint="eastAsia" w:eastAsia="宋体"/>
                <w:b/>
                <w:bCs/>
                <w:lang w:val="en-US" w:eastAsia="zh-CN"/>
              </w:rPr>
              <w:t>3</w:t>
            </w:r>
          </w:p>
        </w:tc>
        <w:tc>
          <w:tcPr>
            <w:tcW w:w="2505" w:type="dxa"/>
            <w:tcBorders>
              <w:left w:val="single" w:color="000000" w:sz="8" w:space="0"/>
              <w:right w:val="single" w:color="000000" w:sz="8" w:space="0"/>
            </w:tcBorders>
            <w:vAlign w:val="top"/>
          </w:tcPr>
          <w:p w14:paraId="389CB78B">
            <w:pPr>
              <w:spacing w:before="226" w:line="220" w:lineRule="auto"/>
              <w:ind w:left="718"/>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浸渍剥离</w:t>
            </w:r>
          </w:p>
        </w:tc>
        <w:tc>
          <w:tcPr>
            <w:tcW w:w="2551" w:type="dxa"/>
            <w:tcBorders>
              <w:left w:val="single" w:color="000000" w:sz="8" w:space="0"/>
              <w:right w:val="single" w:color="000000" w:sz="8" w:space="0"/>
            </w:tcBorders>
            <w:shd w:val="clear" w:color="auto" w:fill="auto"/>
            <w:vAlign w:val="top"/>
          </w:tcPr>
          <w:p w14:paraId="2D5E47BE">
            <w:pPr>
              <w:pStyle w:val="6"/>
              <w:spacing w:before="259" w:line="165" w:lineRule="exact"/>
              <w:ind w:left="428" w:leftChars="0"/>
              <w:rPr>
                <w:rFonts w:ascii="Constantia" w:hAnsi="Constantia" w:eastAsia="Constantia" w:cs="Constantia"/>
                <w:snapToGrid w:val="0"/>
                <w:color w:val="000000"/>
                <w:kern w:val="0"/>
                <w:sz w:val="21"/>
                <w:szCs w:val="21"/>
                <w:lang w:val="en-US" w:eastAsia="en-US" w:bidi="ar-SA"/>
              </w:rPr>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shd w:val="clear" w:color="auto" w:fill="auto"/>
            <w:vAlign w:val="top"/>
          </w:tcPr>
          <w:p w14:paraId="723BBCC6">
            <w:pPr>
              <w:pStyle w:val="6"/>
              <w:spacing w:before="98" w:line="246" w:lineRule="auto"/>
              <w:ind w:left="359" w:leftChars="0" w:right="362" w:rightChars="0"/>
              <w:rPr>
                <w:rFonts w:ascii="Constantia" w:hAnsi="Constantia" w:eastAsia="Constantia" w:cs="Constantia"/>
                <w:snapToGrid w:val="0"/>
                <w:color w:val="000000"/>
                <w:kern w:val="0"/>
                <w:sz w:val="21"/>
                <w:szCs w:val="21"/>
                <w:lang w:val="en-US" w:eastAsia="en-US" w:bidi="ar-SA"/>
              </w:rPr>
            </w:pPr>
            <w:r>
              <w:rPr>
                <w:b/>
                <w:bCs/>
              </w:rPr>
              <w:t>GB/T 34722—2017 GB/T</w:t>
            </w:r>
            <w:r>
              <w:rPr>
                <w:b/>
                <w:bCs/>
                <w:spacing w:val="22"/>
                <w:w w:val="101"/>
              </w:rPr>
              <w:t xml:space="preserve"> </w:t>
            </w:r>
            <w:r>
              <w:rPr>
                <w:b/>
                <w:bCs/>
              </w:rPr>
              <w:t>17657—2013</w:t>
            </w:r>
          </w:p>
        </w:tc>
      </w:tr>
      <w:tr w14:paraId="6F3C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19971424">
            <w:pPr>
              <w:pStyle w:val="6"/>
              <w:spacing w:before="234" w:line="188" w:lineRule="auto"/>
              <w:ind w:left="457"/>
              <w:rPr>
                <w:rFonts w:hint="eastAsia" w:eastAsia="宋体"/>
                <w:lang w:eastAsia="zh-CN"/>
              </w:rPr>
            </w:pPr>
            <w:r>
              <w:rPr>
                <w:rFonts w:hint="eastAsia" w:eastAsia="宋体"/>
                <w:b/>
                <w:bCs/>
                <w:lang w:val="en-US" w:eastAsia="zh-CN"/>
              </w:rPr>
              <w:t>4</w:t>
            </w:r>
          </w:p>
        </w:tc>
        <w:tc>
          <w:tcPr>
            <w:tcW w:w="2505" w:type="dxa"/>
            <w:tcBorders>
              <w:left w:val="single" w:color="000000" w:sz="8" w:space="0"/>
              <w:right w:val="single" w:color="000000" w:sz="8" w:space="0"/>
            </w:tcBorders>
            <w:vAlign w:val="top"/>
          </w:tcPr>
          <w:p w14:paraId="107B22E4">
            <w:pPr>
              <w:spacing w:before="226" w:line="220" w:lineRule="auto"/>
              <w:ind w:left="718"/>
              <w:rPr>
                <w:rFonts w:ascii="宋体" w:hAnsi="宋体" w:eastAsia="宋体" w:cs="宋体"/>
                <w:sz w:val="21"/>
                <w:szCs w:val="21"/>
              </w:rPr>
            </w:pPr>
            <w:r>
              <w:rPr>
                <w:rFonts w:ascii="宋体" w:hAnsi="宋体" w:eastAsia="宋体" w:cs="宋体"/>
                <w:b/>
                <w:bCs/>
                <w:spacing w:val="-3"/>
                <w:sz w:val="21"/>
                <w:szCs w:val="21"/>
              </w:rPr>
              <w:t>表面耐干热</w:t>
            </w:r>
          </w:p>
        </w:tc>
        <w:tc>
          <w:tcPr>
            <w:tcW w:w="2551" w:type="dxa"/>
            <w:tcBorders>
              <w:left w:val="single" w:color="000000" w:sz="8" w:space="0"/>
              <w:right w:val="single" w:color="000000" w:sz="8" w:space="0"/>
            </w:tcBorders>
            <w:vAlign w:val="top"/>
          </w:tcPr>
          <w:p w14:paraId="63BAAF94">
            <w:pPr>
              <w:pStyle w:val="6"/>
              <w:spacing w:before="259"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216FDC7B">
            <w:pPr>
              <w:pStyle w:val="6"/>
              <w:spacing w:before="98" w:line="246" w:lineRule="auto"/>
              <w:ind w:left="359" w:right="362"/>
            </w:pPr>
            <w:r>
              <w:rPr>
                <w:b/>
                <w:bCs/>
              </w:rPr>
              <w:t>GB/T 34722—2017 GB/T</w:t>
            </w:r>
            <w:r>
              <w:rPr>
                <w:b/>
                <w:bCs/>
                <w:spacing w:val="22"/>
                <w:w w:val="101"/>
              </w:rPr>
              <w:t xml:space="preserve"> </w:t>
            </w:r>
            <w:r>
              <w:rPr>
                <w:b/>
                <w:bCs/>
              </w:rPr>
              <w:t>17657—2013</w:t>
            </w:r>
          </w:p>
        </w:tc>
      </w:tr>
      <w:tr w14:paraId="788F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0659087E">
            <w:pPr>
              <w:pStyle w:val="6"/>
              <w:spacing w:before="235" w:line="158" w:lineRule="exact"/>
              <w:ind w:left="456"/>
            </w:pPr>
            <w:r>
              <w:rPr>
                <w:b/>
                <w:bCs/>
                <w:position w:val="2"/>
              </w:rPr>
              <w:t>4</w:t>
            </w:r>
          </w:p>
        </w:tc>
        <w:tc>
          <w:tcPr>
            <w:tcW w:w="2505" w:type="dxa"/>
            <w:tcBorders>
              <w:left w:val="single" w:color="000000" w:sz="8" w:space="0"/>
              <w:right w:val="single" w:color="000000" w:sz="8" w:space="0"/>
            </w:tcBorders>
            <w:vAlign w:val="top"/>
          </w:tcPr>
          <w:p w14:paraId="4BF91F9B">
            <w:pPr>
              <w:spacing w:before="226" w:line="220" w:lineRule="auto"/>
              <w:ind w:left="509"/>
              <w:rPr>
                <w:rFonts w:ascii="宋体" w:hAnsi="宋体" w:eastAsia="宋体" w:cs="宋体"/>
                <w:sz w:val="21"/>
                <w:szCs w:val="21"/>
              </w:rPr>
            </w:pPr>
            <w:r>
              <w:rPr>
                <w:rFonts w:ascii="宋体" w:hAnsi="宋体" w:eastAsia="宋体" w:cs="宋体"/>
                <w:b/>
                <w:bCs/>
                <w:spacing w:val="-3"/>
                <w:sz w:val="21"/>
                <w:szCs w:val="21"/>
              </w:rPr>
              <w:t>表面耐冷热循环</w:t>
            </w:r>
          </w:p>
        </w:tc>
        <w:tc>
          <w:tcPr>
            <w:tcW w:w="2551" w:type="dxa"/>
            <w:tcBorders>
              <w:left w:val="single" w:color="000000" w:sz="8" w:space="0"/>
              <w:right w:val="single" w:color="000000" w:sz="8" w:space="0"/>
            </w:tcBorders>
            <w:vAlign w:val="top"/>
          </w:tcPr>
          <w:p w14:paraId="69DDD83B">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01A71BD6">
            <w:pPr>
              <w:pStyle w:val="6"/>
              <w:spacing w:before="100" w:line="244" w:lineRule="auto"/>
              <w:ind w:left="359" w:right="362"/>
            </w:pPr>
            <w:r>
              <w:rPr>
                <w:b/>
                <w:bCs/>
              </w:rPr>
              <w:t>GB/T 34722—2017 GB/T</w:t>
            </w:r>
            <w:r>
              <w:rPr>
                <w:b/>
                <w:bCs/>
                <w:spacing w:val="22"/>
                <w:w w:val="101"/>
              </w:rPr>
              <w:t xml:space="preserve"> </w:t>
            </w:r>
            <w:r>
              <w:rPr>
                <w:b/>
                <w:bCs/>
              </w:rPr>
              <w:t>17657—2013</w:t>
            </w:r>
          </w:p>
        </w:tc>
      </w:tr>
      <w:tr w14:paraId="6275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1784F0A5">
            <w:pPr>
              <w:pStyle w:val="6"/>
              <w:spacing w:before="242" w:line="153" w:lineRule="exact"/>
              <w:ind w:left="463"/>
            </w:pPr>
            <w:r>
              <w:rPr>
                <w:b/>
                <w:bCs/>
                <w:position w:val="2"/>
              </w:rPr>
              <w:t>5</w:t>
            </w:r>
          </w:p>
        </w:tc>
        <w:tc>
          <w:tcPr>
            <w:tcW w:w="2505" w:type="dxa"/>
            <w:tcBorders>
              <w:left w:val="single" w:color="000000" w:sz="8" w:space="0"/>
              <w:right w:val="single" w:color="000000" w:sz="8" w:space="0"/>
            </w:tcBorders>
            <w:vAlign w:val="top"/>
          </w:tcPr>
          <w:p w14:paraId="2DEBEF5B">
            <w:pPr>
              <w:spacing w:before="228"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51" w:type="dxa"/>
            <w:tcBorders>
              <w:left w:val="single" w:color="000000" w:sz="8" w:space="0"/>
              <w:right w:val="single" w:color="000000" w:sz="8" w:space="0"/>
            </w:tcBorders>
            <w:vAlign w:val="top"/>
          </w:tcPr>
          <w:p w14:paraId="59A84F7C">
            <w:pPr>
              <w:pStyle w:val="6"/>
              <w:spacing w:before="261"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1" w:type="dxa"/>
            <w:tcBorders>
              <w:left w:val="single" w:color="000000" w:sz="8" w:space="0"/>
              <w:bottom w:val="single" w:color="000000" w:sz="6" w:space="0"/>
            </w:tcBorders>
            <w:vAlign w:val="top"/>
          </w:tcPr>
          <w:p w14:paraId="06B77FFB">
            <w:pPr>
              <w:pStyle w:val="6"/>
              <w:spacing w:before="102" w:line="244" w:lineRule="auto"/>
              <w:ind w:left="359" w:right="362"/>
            </w:pPr>
            <w:r>
              <w:rPr>
                <w:b/>
                <w:bCs/>
              </w:rPr>
              <w:t>GB/T 34722—2017 GB/T</w:t>
            </w:r>
            <w:r>
              <w:rPr>
                <w:b/>
                <w:bCs/>
                <w:spacing w:val="22"/>
                <w:w w:val="101"/>
              </w:rPr>
              <w:t xml:space="preserve"> </w:t>
            </w:r>
            <w:r>
              <w:rPr>
                <w:b/>
                <w:bCs/>
              </w:rPr>
              <w:t>17657—2013</w:t>
            </w:r>
          </w:p>
        </w:tc>
      </w:tr>
    </w:tbl>
    <w:p w14:paraId="22A5BC5F">
      <w:pPr>
        <w:pStyle w:val="2"/>
        <w:spacing w:before="171" w:line="220" w:lineRule="auto"/>
        <w:ind w:left="2783"/>
        <w:outlineLvl w:val="0"/>
        <w:rPr>
          <w:b/>
          <w:bCs/>
          <w:spacing w:val="-4"/>
        </w:rPr>
      </w:pPr>
    </w:p>
    <w:p w14:paraId="7F64BA6C">
      <w:pPr>
        <w:pStyle w:val="2"/>
        <w:spacing w:before="171" w:line="220" w:lineRule="auto"/>
        <w:ind w:left="2783"/>
        <w:outlineLvl w:val="0"/>
        <w:rPr>
          <w:b/>
          <w:bCs/>
          <w:spacing w:val="-4"/>
        </w:rPr>
      </w:pPr>
    </w:p>
    <w:p w14:paraId="42D6EAB6">
      <w:pPr>
        <w:pStyle w:val="2"/>
        <w:spacing w:before="171" w:line="220" w:lineRule="auto"/>
        <w:ind w:left="2783"/>
        <w:outlineLvl w:val="0"/>
        <w:rPr>
          <w:b/>
          <w:bCs/>
          <w:spacing w:val="-4"/>
        </w:rPr>
      </w:pPr>
    </w:p>
    <w:p w14:paraId="53593063">
      <w:pPr>
        <w:pStyle w:val="2"/>
        <w:spacing w:before="171" w:line="220" w:lineRule="auto"/>
        <w:ind w:left="2783"/>
        <w:outlineLvl w:val="0"/>
        <w:rPr>
          <w:b/>
          <w:bCs/>
          <w:spacing w:val="-4"/>
        </w:rPr>
      </w:pPr>
    </w:p>
    <w:p w14:paraId="0A1FECE5">
      <w:pPr>
        <w:pStyle w:val="2"/>
        <w:spacing w:before="171" w:line="220" w:lineRule="auto"/>
        <w:ind w:left="2783"/>
        <w:outlineLvl w:val="0"/>
        <w:rPr>
          <w:b/>
          <w:bCs/>
          <w:spacing w:val="-4"/>
        </w:rPr>
      </w:pPr>
    </w:p>
    <w:p w14:paraId="7911CCBC">
      <w:pPr>
        <w:pStyle w:val="2"/>
        <w:spacing w:before="171" w:line="220" w:lineRule="auto"/>
        <w:ind w:left="2783"/>
        <w:outlineLvl w:val="0"/>
        <w:rPr>
          <w:b/>
          <w:bCs/>
          <w:spacing w:val="-4"/>
        </w:rPr>
      </w:pPr>
    </w:p>
    <w:p w14:paraId="01DAB6ED">
      <w:pPr>
        <w:pStyle w:val="2"/>
        <w:spacing w:before="171" w:line="220" w:lineRule="auto"/>
        <w:ind w:left="2783"/>
        <w:outlineLvl w:val="0"/>
        <w:rPr>
          <w:b/>
          <w:bCs/>
          <w:spacing w:val="-4"/>
        </w:rPr>
      </w:pPr>
    </w:p>
    <w:p w14:paraId="2BC00E14">
      <w:pPr>
        <w:pStyle w:val="2"/>
        <w:spacing w:before="171" w:line="220" w:lineRule="auto"/>
        <w:ind w:left="2783"/>
        <w:outlineLvl w:val="0"/>
        <w:rPr>
          <w:b/>
          <w:bCs/>
          <w:spacing w:val="-4"/>
        </w:rPr>
      </w:pPr>
    </w:p>
    <w:p w14:paraId="670254D9">
      <w:pPr>
        <w:pStyle w:val="2"/>
        <w:spacing w:before="171" w:line="220" w:lineRule="auto"/>
        <w:ind w:left="2783"/>
        <w:outlineLvl w:val="0"/>
        <w:rPr>
          <w:b/>
          <w:bCs/>
          <w:spacing w:val="-4"/>
        </w:rPr>
      </w:pPr>
    </w:p>
    <w:p w14:paraId="5FC7D019">
      <w:pPr>
        <w:pStyle w:val="2"/>
        <w:spacing w:before="171" w:line="220" w:lineRule="auto"/>
        <w:ind w:left="2783"/>
        <w:outlineLvl w:val="0"/>
        <w:rPr>
          <w:b/>
          <w:bCs/>
          <w:spacing w:val="-4"/>
        </w:rPr>
      </w:pPr>
    </w:p>
    <w:p w14:paraId="2B9ADF4E">
      <w:pPr>
        <w:pStyle w:val="2"/>
        <w:spacing w:before="171" w:line="220" w:lineRule="auto"/>
        <w:ind w:left="2783"/>
        <w:outlineLvl w:val="0"/>
      </w:pPr>
      <w:r>
        <w:rPr>
          <w:b/>
          <w:bCs/>
          <w:spacing w:val="-4"/>
        </w:rPr>
        <w:t>表</w:t>
      </w:r>
      <w:r>
        <w:rPr>
          <w:spacing w:val="-30"/>
        </w:rPr>
        <w:t xml:space="preserve"> </w:t>
      </w:r>
      <w:r>
        <w:rPr>
          <w:rFonts w:ascii="Constantia" w:hAnsi="Constantia" w:eastAsia="Constantia" w:cs="Constantia"/>
          <w:b/>
          <w:bCs/>
          <w:spacing w:val="-4"/>
        </w:rPr>
        <w:t xml:space="preserve">8  </w:t>
      </w:r>
      <w:r>
        <w:rPr>
          <w:b/>
          <w:bCs/>
          <w:spacing w:val="-4"/>
        </w:rPr>
        <w:t>浸渍胶膜纸饰面细木工板</w:t>
      </w:r>
    </w:p>
    <w:p w14:paraId="2D07BC79">
      <w:pPr>
        <w:spacing w:line="17" w:lineRule="exact"/>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693A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038" w:type="dxa"/>
            <w:tcBorders>
              <w:left w:val="single" w:color="000000" w:sz="6" w:space="0"/>
              <w:right w:val="single" w:color="000000" w:sz="8" w:space="0"/>
            </w:tcBorders>
            <w:vAlign w:val="top"/>
          </w:tcPr>
          <w:p w14:paraId="095805EA">
            <w:pPr>
              <w:spacing w:before="34" w:line="208" w:lineRule="auto"/>
              <w:ind w:left="304"/>
              <w:rPr>
                <w:rFonts w:ascii="宋体" w:hAnsi="宋体" w:eastAsia="宋体" w:cs="宋体"/>
                <w:sz w:val="21"/>
                <w:szCs w:val="21"/>
              </w:rPr>
            </w:pPr>
            <w:r>
              <w:rPr>
                <w:rFonts w:ascii="宋体" w:hAnsi="宋体" w:eastAsia="宋体" w:cs="宋体"/>
                <w:b/>
                <w:bCs/>
                <w:spacing w:val="-5"/>
                <w:sz w:val="21"/>
                <w:szCs w:val="21"/>
              </w:rPr>
              <w:t>序号</w:t>
            </w:r>
          </w:p>
        </w:tc>
        <w:tc>
          <w:tcPr>
            <w:tcW w:w="2507" w:type="dxa"/>
            <w:tcBorders>
              <w:left w:val="single" w:color="000000" w:sz="8" w:space="0"/>
              <w:right w:val="single" w:color="000000" w:sz="8" w:space="0"/>
            </w:tcBorders>
            <w:vAlign w:val="top"/>
          </w:tcPr>
          <w:p w14:paraId="0E2779F1">
            <w:pPr>
              <w:spacing w:before="34" w:line="208" w:lineRule="auto"/>
              <w:ind w:left="824"/>
              <w:rPr>
                <w:rFonts w:ascii="宋体" w:hAnsi="宋体" w:eastAsia="宋体" w:cs="宋体"/>
                <w:sz w:val="21"/>
                <w:szCs w:val="21"/>
              </w:rPr>
            </w:pPr>
            <w:r>
              <w:rPr>
                <w:rFonts w:ascii="宋体" w:hAnsi="宋体" w:eastAsia="宋体" w:cs="宋体"/>
                <w:b/>
                <w:bCs/>
                <w:spacing w:val="-4"/>
                <w:sz w:val="21"/>
                <w:szCs w:val="21"/>
              </w:rPr>
              <w:t>检验项目</w:t>
            </w:r>
          </w:p>
        </w:tc>
        <w:tc>
          <w:tcPr>
            <w:tcW w:w="2548" w:type="dxa"/>
            <w:tcBorders>
              <w:left w:val="single" w:color="000000" w:sz="8" w:space="0"/>
              <w:right w:val="single" w:color="000000" w:sz="8" w:space="0"/>
            </w:tcBorders>
            <w:vAlign w:val="top"/>
          </w:tcPr>
          <w:p w14:paraId="4692F1EF">
            <w:pPr>
              <w:spacing w:before="34" w:line="208" w:lineRule="auto"/>
              <w:ind w:left="849"/>
              <w:rPr>
                <w:rFonts w:ascii="宋体" w:hAnsi="宋体" w:eastAsia="宋体" w:cs="宋体"/>
                <w:sz w:val="21"/>
                <w:szCs w:val="21"/>
              </w:rPr>
            </w:pPr>
            <w:r>
              <w:rPr>
                <w:rFonts w:ascii="宋体" w:hAnsi="宋体" w:eastAsia="宋体" w:cs="宋体"/>
                <w:b/>
                <w:bCs/>
                <w:spacing w:val="-4"/>
                <w:sz w:val="21"/>
                <w:szCs w:val="21"/>
              </w:rPr>
              <w:t>检验依据</w:t>
            </w:r>
          </w:p>
        </w:tc>
        <w:tc>
          <w:tcPr>
            <w:tcW w:w="2412" w:type="dxa"/>
            <w:tcBorders>
              <w:left w:val="single" w:color="000000" w:sz="8" w:space="0"/>
            </w:tcBorders>
            <w:vAlign w:val="top"/>
          </w:tcPr>
          <w:p w14:paraId="18BCBE55">
            <w:pPr>
              <w:spacing w:before="34" w:line="208" w:lineRule="auto"/>
              <w:ind w:left="783"/>
              <w:rPr>
                <w:rFonts w:ascii="宋体" w:hAnsi="宋体" w:eastAsia="宋体" w:cs="宋体"/>
                <w:sz w:val="21"/>
                <w:szCs w:val="21"/>
              </w:rPr>
            </w:pPr>
            <w:r>
              <w:rPr>
                <w:rFonts w:ascii="宋体" w:hAnsi="宋体" w:eastAsia="宋体" w:cs="宋体"/>
                <w:b/>
                <w:bCs/>
                <w:spacing w:val="-4"/>
                <w:sz w:val="21"/>
                <w:szCs w:val="21"/>
              </w:rPr>
              <w:t>检验方法</w:t>
            </w:r>
          </w:p>
        </w:tc>
      </w:tr>
      <w:tr w14:paraId="35DF1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038" w:type="dxa"/>
            <w:vAlign w:val="top"/>
          </w:tcPr>
          <w:p w14:paraId="333E7112">
            <w:pPr>
              <w:pStyle w:val="6"/>
              <w:spacing w:before="245" w:line="188" w:lineRule="auto"/>
              <w:ind w:left="482"/>
            </w:pPr>
            <w:r>
              <w:rPr>
                <w:b/>
                <w:bCs/>
                <w:spacing w:val="4"/>
              </w:rPr>
              <w:t>1</w:t>
            </w:r>
          </w:p>
        </w:tc>
        <w:tc>
          <w:tcPr>
            <w:tcW w:w="2507" w:type="dxa"/>
            <w:vAlign w:val="top"/>
          </w:tcPr>
          <w:p w14:paraId="2A7E769E">
            <w:pPr>
              <w:spacing w:before="238" w:line="220" w:lineRule="auto"/>
              <w:ind w:left="937"/>
              <w:rPr>
                <w:rFonts w:ascii="宋体" w:hAnsi="宋体" w:eastAsia="宋体" w:cs="宋体"/>
                <w:sz w:val="21"/>
                <w:szCs w:val="21"/>
              </w:rPr>
            </w:pPr>
            <w:r>
              <w:rPr>
                <w:rFonts w:ascii="宋体" w:hAnsi="宋体" w:eastAsia="宋体" w:cs="宋体"/>
                <w:b/>
                <w:bCs/>
                <w:spacing w:val="-4"/>
                <w:sz w:val="21"/>
                <w:szCs w:val="21"/>
              </w:rPr>
              <w:t>含水率</w:t>
            </w:r>
          </w:p>
        </w:tc>
        <w:tc>
          <w:tcPr>
            <w:tcW w:w="2548" w:type="dxa"/>
            <w:vAlign w:val="top"/>
          </w:tcPr>
          <w:p w14:paraId="1FFC8A43">
            <w:pPr>
              <w:pStyle w:val="6"/>
              <w:spacing w:before="270" w:line="166" w:lineRule="exact"/>
              <w:ind w:left="436"/>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vAlign w:val="top"/>
          </w:tcPr>
          <w:p w14:paraId="27FCF68C">
            <w:pPr>
              <w:pStyle w:val="6"/>
              <w:spacing w:before="109" w:line="247" w:lineRule="auto"/>
              <w:ind w:left="367" w:right="362"/>
            </w:pPr>
            <w:r>
              <w:rPr>
                <w:b/>
                <w:bCs/>
              </w:rPr>
              <w:t>GB/T 34722—2017 GB/T</w:t>
            </w:r>
            <w:r>
              <w:rPr>
                <w:b/>
                <w:bCs/>
                <w:spacing w:val="22"/>
                <w:w w:val="101"/>
              </w:rPr>
              <w:t xml:space="preserve"> </w:t>
            </w:r>
            <w:r>
              <w:rPr>
                <w:b/>
                <w:bCs/>
              </w:rPr>
              <w:t>17657—2013</w:t>
            </w:r>
          </w:p>
        </w:tc>
      </w:tr>
    </w:tbl>
    <w:p w14:paraId="40F607C6">
      <w:pPr>
        <w:spacing w:line="91" w:lineRule="auto"/>
        <w:rPr>
          <w:rFonts w:ascii="Arial"/>
          <w:sz w:val="2"/>
        </w:rPr>
      </w:pPr>
    </w:p>
    <w:tbl>
      <w:tblPr>
        <w:tblStyle w:val="5"/>
        <w:tblW w:w="850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8"/>
        <w:gridCol w:w="2507"/>
        <w:gridCol w:w="2548"/>
        <w:gridCol w:w="2412"/>
      </w:tblGrid>
      <w:tr w14:paraId="32AFF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038" w:type="dxa"/>
            <w:tcBorders>
              <w:left w:val="single" w:color="000000" w:sz="6" w:space="0"/>
              <w:right w:val="single" w:color="000000" w:sz="8" w:space="0"/>
            </w:tcBorders>
            <w:vAlign w:val="top"/>
          </w:tcPr>
          <w:p w14:paraId="44127D3B">
            <w:pPr>
              <w:pStyle w:val="6"/>
              <w:spacing w:before="248" w:line="188" w:lineRule="auto"/>
              <w:ind w:left="457"/>
            </w:pPr>
            <w:r>
              <w:rPr>
                <w:b/>
                <w:bCs/>
              </w:rPr>
              <w:t>2</w:t>
            </w:r>
          </w:p>
        </w:tc>
        <w:tc>
          <w:tcPr>
            <w:tcW w:w="2507" w:type="dxa"/>
            <w:tcBorders>
              <w:left w:val="single" w:color="000000" w:sz="8" w:space="0"/>
              <w:right w:val="single" w:color="000000" w:sz="8" w:space="0"/>
            </w:tcBorders>
            <w:vAlign w:val="top"/>
          </w:tcPr>
          <w:p w14:paraId="2DDD58FD">
            <w:pPr>
              <w:spacing w:before="240" w:line="220" w:lineRule="auto"/>
              <w:ind w:left="718"/>
              <w:rPr>
                <w:rFonts w:ascii="宋体" w:hAnsi="宋体" w:eastAsia="宋体" w:cs="宋体"/>
                <w:sz w:val="21"/>
                <w:szCs w:val="21"/>
              </w:rPr>
            </w:pPr>
            <w:r>
              <w:rPr>
                <w:rFonts w:ascii="宋体" w:hAnsi="宋体" w:eastAsia="宋体" w:cs="宋体"/>
                <w:b/>
                <w:bCs/>
                <w:spacing w:val="-3"/>
                <w:sz w:val="21"/>
                <w:szCs w:val="21"/>
              </w:rPr>
              <w:t>表面耐干热</w:t>
            </w:r>
          </w:p>
        </w:tc>
        <w:tc>
          <w:tcPr>
            <w:tcW w:w="2548" w:type="dxa"/>
            <w:tcBorders>
              <w:left w:val="single" w:color="000000" w:sz="8" w:space="0"/>
              <w:right w:val="single" w:color="000000" w:sz="8" w:space="0"/>
            </w:tcBorders>
            <w:vAlign w:val="top"/>
          </w:tcPr>
          <w:p w14:paraId="54381E43">
            <w:pPr>
              <w:pStyle w:val="6"/>
              <w:spacing w:before="273"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207B1A45">
            <w:pPr>
              <w:pStyle w:val="6"/>
              <w:spacing w:before="112" w:line="247" w:lineRule="auto"/>
              <w:ind w:left="360" w:right="362"/>
            </w:pPr>
            <w:r>
              <w:rPr>
                <w:b/>
                <w:bCs/>
              </w:rPr>
              <w:t>GB/T 34722—2017 GB/T</w:t>
            </w:r>
            <w:r>
              <w:rPr>
                <w:b/>
                <w:bCs/>
                <w:spacing w:val="22"/>
                <w:w w:val="101"/>
              </w:rPr>
              <w:t xml:space="preserve"> </w:t>
            </w:r>
            <w:r>
              <w:rPr>
                <w:b/>
                <w:bCs/>
              </w:rPr>
              <w:t>17657—2013</w:t>
            </w:r>
          </w:p>
        </w:tc>
      </w:tr>
      <w:tr w14:paraId="3B61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25442CFB">
            <w:pPr>
              <w:pStyle w:val="6"/>
              <w:spacing w:before="233" w:line="157" w:lineRule="exact"/>
              <w:ind w:left="461"/>
            </w:pPr>
            <w:r>
              <w:rPr>
                <w:b/>
                <w:bCs/>
                <w:spacing w:val="1"/>
                <w:position w:val="2"/>
              </w:rPr>
              <w:t>3</w:t>
            </w:r>
          </w:p>
        </w:tc>
        <w:tc>
          <w:tcPr>
            <w:tcW w:w="2507" w:type="dxa"/>
            <w:tcBorders>
              <w:left w:val="single" w:color="000000" w:sz="8" w:space="0"/>
              <w:right w:val="single" w:color="000000" w:sz="8" w:space="0"/>
            </w:tcBorders>
            <w:vAlign w:val="top"/>
          </w:tcPr>
          <w:p w14:paraId="7EDF8F24">
            <w:pPr>
              <w:spacing w:before="226" w:line="220" w:lineRule="auto"/>
              <w:ind w:left="824"/>
              <w:rPr>
                <w:rFonts w:ascii="宋体" w:hAnsi="宋体" w:eastAsia="宋体" w:cs="宋体"/>
                <w:sz w:val="21"/>
                <w:szCs w:val="21"/>
              </w:rPr>
            </w:pPr>
            <w:r>
              <w:rPr>
                <w:rFonts w:ascii="宋体" w:hAnsi="宋体" w:eastAsia="宋体" w:cs="宋体"/>
                <w:b/>
                <w:bCs/>
                <w:spacing w:val="-4"/>
                <w:sz w:val="21"/>
                <w:szCs w:val="21"/>
              </w:rPr>
              <w:t>浸渍剥离</w:t>
            </w:r>
          </w:p>
        </w:tc>
        <w:tc>
          <w:tcPr>
            <w:tcW w:w="2548" w:type="dxa"/>
            <w:tcBorders>
              <w:left w:val="single" w:color="000000" w:sz="8" w:space="0"/>
              <w:right w:val="single" w:color="000000" w:sz="8" w:space="0"/>
            </w:tcBorders>
            <w:vAlign w:val="top"/>
          </w:tcPr>
          <w:p w14:paraId="2A1C1E7F">
            <w:pPr>
              <w:pStyle w:val="6"/>
              <w:spacing w:before="258"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7F7A7BA5">
            <w:pPr>
              <w:pStyle w:val="6"/>
              <w:spacing w:before="98" w:line="246" w:lineRule="auto"/>
              <w:ind w:left="360" w:right="362"/>
            </w:pPr>
            <w:r>
              <w:rPr>
                <w:b/>
                <w:bCs/>
              </w:rPr>
              <w:t>GB/T 34722—2017 GB/T</w:t>
            </w:r>
            <w:r>
              <w:rPr>
                <w:b/>
                <w:bCs/>
                <w:spacing w:val="22"/>
                <w:w w:val="101"/>
              </w:rPr>
              <w:t xml:space="preserve"> </w:t>
            </w:r>
            <w:r>
              <w:rPr>
                <w:b/>
                <w:bCs/>
              </w:rPr>
              <w:t>17657—2013</w:t>
            </w:r>
          </w:p>
        </w:tc>
      </w:tr>
      <w:tr w14:paraId="66C4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038" w:type="dxa"/>
            <w:tcBorders>
              <w:left w:val="single" w:color="000000" w:sz="6" w:space="0"/>
              <w:right w:val="single" w:color="000000" w:sz="8" w:space="0"/>
            </w:tcBorders>
            <w:vAlign w:val="top"/>
          </w:tcPr>
          <w:p w14:paraId="2421FF37">
            <w:pPr>
              <w:pStyle w:val="6"/>
              <w:spacing w:before="235" w:line="157" w:lineRule="exact"/>
              <w:ind w:left="456"/>
            </w:pPr>
            <w:r>
              <w:rPr>
                <w:b/>
                <w:bCs/>
                <w:position w:val="2"/>
              </w:rPr>
              <w:t>4</w:t>
            </w:r>
          </w:p>
        </w:tc>
        <w:tc>
          <w:tcPr>
            <w:tcW w:w="2507" w:type="dxa"/>
            <w:tcBorders>
              <w:left w:val="single" w:color="000000" w:sz="8" w:space="0"/>
              <w:right w:val="single" w:color="000000" w:sz="8" w:space="0"/>
            </w:tcBorders>
            <w:vAlign w:val="top"/>
          </w:tcPr>
          <w:p w14:paraId="6289736F">
            <w:pPr>
              <w:spacing w:before="228" w:line="220" w:lineRule="auto"/>
              <w:ind w:left="509"/>
              <w:rPr>
                <w:rFonts w:ascii="宋体" w:hAnsi="宋体" w:eastAsia="宋体" w:cs="宋体"/>
                <w:sz w:val="21"/>
                <w:szCs w:val="21"/>
              </w:rPr>
            </w:pPr>
            <w:r>
              <w:rPr>
                <w:rFonts w:ascii="宋体" w:hAnsi="宋体" w:eastAsia="宋体" w:cs="宋体"/>
                <w:b/>
                <w:bCs/>
                <w:spacing w:val="-3"/>
                <w:sz w:val="21"/>
                <w:szCs w:val="21"/>
              </w:rPr>
              <w:t>表面耐冷热循环</w:t>
            </w:r>
          </w:p>
        </w:tc>
        <w:tc>
          <w:tcPr>
            <w:tcW w:w="2548" w:type="dxa"/>
            <w:tcBorders>
              <w:left w:val="single" w:color="000000" w:sz="8" w:space="0"/>
              <w:right w:val="single" w:color="000000" w:sz="8" w:space="0"/>
            </w:tcBorders>
            <w:vAlign w:val="top"/>
          </w:tcPr>
          <w:p w14:paraId="124D39FA">
            <w:pPr>
              <w:pStyle w:val="6"/>
              <w:spacing w:before="260"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72D64A54">
            <w:pPr>
              <w:pStyle w:val="6"/>
              <w:spacing w:before="98" w:line="246" w:lineRule="auto"/>
              <w:ind w:left="360" w:right="362"/>
            </w:pPr>
            <w:r>
              <w:rPr>
                <w:b/>
                <w:bCs/>
              </w:rPr>
              <w:t>GB/T 34722—2017 GB/T</w:t>
            </w:r>
            <w:r>
              <w:rPr>
                <w:b/>
                <w:bCs/>
                <w:spacing w:val="22"/>
                <w:w w:val="101"/>
              </w:rPr>
              <w:t xml:space="preserve"> </w:t>
            </w:r>
            <w:r>
              <w:rPr>
                <w:b/>
                <w:bCs/>
              </w:rPr>
              <w:t>17657—2013</w:t>
            </w:r>
          </w:p>
        </w:tc>
      </w:tr>
      <w:tr w14:paraId="7CE9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38" w:type="dxa"/>
            <w:tcBorders>
              <w:left w:val="single" w:color="000000" w:sz="6" w:space="0"/>
              <w:right w:val="single" w:color="000000" w:sz="8" w:space="0"/>
            </w:tcBorders>
            <w:vAlign w:val="top"/>
          </w:tcPr>
          <w:p w14:paraId="296D6260">
            <w:pPr>
              <w:pStyle w:val="6"/>
              <w:spacing w:before="239" w:line="154" w:lineRule="exact"/>
              <w:ind w:left="463"/>
            </w:pPr>
            <w:r>
              <w:rPr>
                <w:b/>
                <w:bCs/>
                <w:position w:val="2"/>
              </w:rPr>
              <w:t>5</w:t>
            </w:r>
          </w:p>
        </w:tc>
        <w:tc>
          <w:tcPr>
            <w:tcW w:w="2507" w:type="dxa"/>
            <w:tcBorders>
              <w:left w:val="single" w:color="000000" w:sz="8" w:space="0"/>
              <w:right w:val="single" w:color="000000" w:sz="8" w:space="0"/>
            </w:tcBorders>
            <w:vAlign w:val="top"/>
          </w:tcPr>
          <w:p w14:paraId="6D2C4B32">
            <w:pPr>
              <w:spacing w:before="226" w:line="222" w:lineRule="auto"/>
              <w:ind w:left="823"/>
              <w:rPr>
                <w:rFonts w:ascii="宋体" w:hAnsi="宋体" w:eastAsia="宋体" w:cs="宋体"/>
                <w:sz w:val="21"/>
                <w:szCs w:val="21"/>
              </w:rPr>
            </w:pPr>
            <w:r>
              <w:rPr>
                <w:rFonts w:ascii="宋体" w:hAnsi="宋体" w:eastAsia="宋体" w:cs="宋体"/>
                <w:b/>
                <w:bCs/>
                <w:spacing w:val="-4"/>
                <w:sz w:val="21"/>
                <w:szCs w:val="21"/>
              </w:rPr>
              <w:t>表面耐磨</w:t>
            </w:r>
          </w:p>
        </w:tc>
        <w:tc>
          <w:tcPr>
            <w:tcW w:w="2548" w:type="dxa"/>
            <w:tcBorders>
              <w:left w:val="single" w:color="000000" w:sz="8" w:space="0"/>
              <w:right w:val="single" w:color="000000" w:sz="8" w:space="0"/>
            </w:tcBorders>
            <w:vAlign w:val="top"/>
          </w:tcPr>
          <w:p w14:paraId="3CB2B96B">
            <w:pPr>
              <w:pStyle w:val="6"/>
              <w:spacing w:before="259"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5369BFC8">
            <w:pPr>
              <w:pStyle w:val="6"/>
              <w:spacing w:before="100" w:line="244" w:lineRule="auto"/>
              <w:ind w:left="360" w:right="362"/>
            </w:pPr>
            <w:r>
              <w:rPr>
                <w:b/>
                <w:bCs/>
              </w:rPr>
              <w:t>GB/T 34722—2017 GB/T</w:t>
            </w:r>
            <w:r>
              <w:rPr>
                <w:b/>
                <w:bCs/>
                <w:spacing w:val="22"/>
                <w:w w:val="101"/>
              </w:rPr>
              <w:t xml:space="preserve"> </w:t>
            </w:r>
            <w:r>
              <w:rPr>
                <w:b/>
                <w:bCs/>
              </w:rPr>
              <w:t>17657—2013</w:t>
            </w:r>
          </w:p>
        </w:tc>
      </w:tr>
      <w:tr w14:paraId="0617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2A29BC77">
            <w:pPr>
              <w:pStyle w:val="6"/>
              <w:spacing w:before="240" w:line="188" w:lineRule="auto"/>
              <w:ind w:left="462"/>
            </w:pPr>
            <w:r>
              <w:rPr>
                <w:b/>
                <w:bCs/>
              </w:rPr>
              <w:t>6</w:t>
            </w:r>
          </w:p>
        </w:tc>
        <w:tc>
          <w:tcPr>
            <w:tcW w:w="2507" w:type="dxa"/>
            <w:tcBorders>
              <w:left w:val="single" w:color="000000" w:sz="8" w:space="0"/>
              <w:right w:val="single" w:color="000000" w:sz="8" w:space="0"/>
            </w:tcBorders>
            <w:vAlign w:val="top"/>
          </w:tcPr>
          <w:p w14:paraId="7B9F9B08">
            <w:pPr>
              <w:spacing w:before="229" w:line="222" w:lineRule="auto"/>
              <w:ind w:left="718"/>
              <w:rPr>
                <w:rFonts w:ascii="宋体" w:hAnsi="宋体" w:eastAsia="宋体" w:cs="宋体"/>
                <w:sz w:val="21"/>
                <w:szCs w:val="21"/>
              </w:rPr>
            </w:pPr>
            <w:r>
              <w:rPr>
                <w:rFonts w:ascii="宋体" w:hAnsi="宋体" w:eastAsia="宋体" w:cs="宋体"/>
                <w:b/>
                <w:bCs/>
                <w:spacing w:val="-3"/>
                <w:sz w:val="21"/>
                <w:szCs w:val="21"/>
              </w:rPr>
              <w:t>表面耐龟裂</w:t>
            </w:r>
          </w:p>
        </w:tc>
        <w:tc>
          <w:tcPr>
            <w:tcW w:w="2548" w:type="dxa"/>
            <w:tcBorders>
              <w:left w:val="single" w:color="000000" w:sz="8" w:space="0"/>
              <w:right w:val="single" w:color="000000" w:sz="8" w:space="0"/>
            </w:tcBorders>
            <w:vAlign w:val="top"/>
          </w:tcPr>
          <w:p w14:paraId="03693812">
            <w:pPr>
              <w:pStyle w:val="6"/>
              <w:spacing w:before="262" w:line="166"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bottom w:val="single" w:color="000000" w:sz="6" w:space="0"/>
            </w:tcBorders>
            <w:vAlign w:val="top"/>
          </w:tcPr>
          <w:p w14:paraId="00E0B011">
            <w:pPr>
              <w:pStyle w:val="6"/>
              <w:spacing w:before="103" w:line="244" w:lineRule="auto"/>
              <w:ind w:left="360" w:right="362"/>
            </w:pPr>
            <w:r>
              <w:rPr>
                <w:b/>
                <w:bCs/>
              </w:rPr>
              <w:t>GB/T 34722—2017 GB/T</w:t>
            </w:r>
            <w:r>
              <w:rPr>
                <w:b/>
                <w:bCs/>
                <w:spacing w:val="22"/>
                <w:w w:val="101"/>
              </w:rPr>
              <w:t xml:space="preserve"> </w:t>
            </w:r>
            <w:r>
              <w:rPr>
                <w:b/>
                <w:bCs/>
              </w:rPr>
              <w:t>17657—2013</w:t>
            </w:r>
          </w:p>
        </w:tc>
      </w:tr>
      <w:tr w14:paraId="57A4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38" w:type="dxa"/>
            <w:tcBorders>
              <w:left w:val="single" w:color="000000" w:sz="6" w:space="0"/>
              <w:right w:val="single" w:color="000000" w:sz="8" w:space="0"/>
            </w:tcBorders>
            <w:vAlign w:val="top"/>
          </w:tcPr>
          <w:p w14:paraId="08F8EB24">
            <w:pPr>
              <w:pStyle w:val="6"/>
              <w:spacing w:before="241" w:line="159" w:lineRule="exact"/>
              <w:ind w:left="460"/>
            </w:pPr>
            <w:r>
              <w:rPr>
                <w:b/>
                <w:bCs/>
                <w:position w:val="2"/>
              </w:rPr>
              <w:t>7</w:t>
            </w:r>
          </w:p>
        </w:tc>
        <w:tc>
          <w:tcPr>
            <w:tcW w:w="2507" w:type="dxa"/>
            <w:tcBorders>
              <w:left w:val="single" w:color="000000" w:sz="8" w:space="0"/>
              <w:right w:val="single" w:color="000000" w:sz="8" w:space="0"/>
            </w:tcBorders>
            <w:vAlign w:val="top"/>
          </w:tcPr>
          <w:p w14:paraId="707FC089">
            <w:pPr>
              <w:spacing w:before="230" w:line="220" w:lineRule="auto"/>
              <w:ind w:left="721"/>
              <w:rPr>
                <w:rFonts w:ascii="宋体" w:hAnsi="宋体" w:eastAsia="宋体" w:cs="宋体"/>
                <w:sz w:val="21"/>
                <w:szCs w:val="21"/>
              </w:rPr>
            </w:pPr>
            <w:r>
              <w:rPr>
                <w:rFonts w:ascii="宋体" w:hAnsi="宋体" w:eastAsia="宋体" w:cs="宋体"/>
                <w:b/>
                <w:bCs/>
                <w:spacing w:val="-4"/>
                <w:sz w:val="21"/>
                <w:szCs w:val="21"/>
              </w:rPr>
              <w:t>耐光色牢度</w:t>
            </w:r>
          </w:p>
        </w:tc>
        <w:tc>
          <w:tcPr>
            <w:tcW w:w="2548" w:type="dxa"/>
            <w:tcBorders>
              <w:left w:val="single" w:color="000000" w:sz="8" w:space="0"/>
              <w:right w:val="single" w:color="000000" w:sz="8" w:space="0"/>
            </w:tcBorders>
            <w:vAlign w:val="top"/>
          </w:tcPr>
          <w:p w14:paraId="443F0218">
            <w:pPr>
              <w:pStyle w:val="6"/>
              <w:spacing w:before="263" w:line="165" w:lineRule="exact"/>
              <w:ind w:left="428"/>
            </w:pPr>
            <w:r>
              <w:rPr>
                <w:b/>
                <w:bCs/>
                <w:spacing w:val="-1"/>
                <w:position w:val="1"/>
              </w:rPr>
              <w:t>GB/T 34722</w:t>
            </w:r>
            <w:r>
              <w:rPr>
                <w:rFonts w:ascii="宋体" w:hAnsi="宋体" w:eastAsia="宋体" w:cs="宋体"/>
                <w:b/>
                <w:bCs/>
                <w:spacing w:val="-1"/>
                <w:position w:val="1"/>
              </w:rPr>
              <w:t>—</w:t>
            </w:r>
            <w:r>
              <w:rPr>
                <w:b/>
                <w:bCs/>
                <w:spacing w:val="-1"/>
                <w:position w:val="1"/>
              </w:rPr>
              <w:t>2017</w:t>
            </w:r>
          </w:p>
        </w:tc>
        <w:tc>
          <w:tcPr>
            <w:tcW w:w="2412" w:type="dxa"/>
            <w:tcBorders>
              <w:left w:val="single" w:color="000000" w:sz="8" w:space="0"/>
            </w:tcBorders>
            <w:vAlign w:val="top"/>
          </w:tcPr>
          <w:p w14:paraId="4334ED6C">
            <w:pPr>
              <w:pStyle w:val="6"/>
              <w:spacing w:before="101" w:line="245" w:lineRule="auto"/>
              <w:ind w:left="360" w:right="362"/>
            </w:pPr>
            <w:r>
              <w:rPr>
                <w:b/>
                <w:bCs/>
              </w:rPr>
              <w:t>GB/T 34722—2017 GB/T</w:t>
            </w:r>
            <w:r>
              <w:rPr>
                <w:b/>
                <w:bCs/>
                <w:spacing w:val="22"/>
                <w:w w:val="101"/>
              </w:rPr>
              <w:t xml:space="preserve"> </w:t>
            </w:r>
            <w:r>
              <w:rPr>
                <w:b/>
                <w:bCs/>
              </w:rPr>
              <w:t>17657—2013</w:t>
            </w:r>
          </w:p>
        </w:tc>
      </w:tr>
    </w:tbl>
    <w:p w14:paraId="2631D1AC">
      <w:pPr>
        <w:pStyle w:val="2"/>
        <w:spacing w:before="171" w:line="220" w:lineRule="auto"/>
        <w:ind w:left="442"/>
      </w:pPr>
      <w:r>
        <w:rPr>
          <w:b/>
          <w:bCs/>
          <w:spacing w:val="-2"/>
        </w:rPr>
        <w:t>执行企业标准、团体标准、地方标准的产品，检</w:t>
      </w:r>
      <w:r>
        <w:rPr>
          <w:b/>
          <w:bCs/>
          <w:spacing w:val="-3"/>
        </w:rPr>
        <w:t>验项目参照上述内容执行。</w:t>
      </w:r>
    </w:p>
    <w:p w14:paraId="6EFDA692">
      <w:pPr>
        <w:spacing w:line="270" w:lineRule="auto"/>
        <w:rPr>
          <w:rFonts w:ascii="Arial"/>
          <w:sz w:val="21"/>
        </w:rPr>
      </w:pPr>
    </w:p>
    <w:p w14:paraId="74288F68">
      <w:pPr>
        <w:spacing w:line="270" w:lineRule="auto"/>
        <w:rPr>
          <w:rFonts w:ascii="Arial"/>
          <w:sz w:val="21"/>
        </w:rPr>
      </w:pPr>
    </w:p>
    <w:p w14:paraId="10F32ECD">
      <w:pPr>
        <w:pStyle w:val="2"/>
        <w:spacing w:before="68" w:line="324" w:lineRule="auto"/>
        <w:ind w:left="22" w:right="7352"/>
        <w:outlineLvl w:val="1"/>
      </w:pPr>
      <w:r>
        <w:rPr>
          <w:rFonts w:ascii="Constantia" w:hAnsi="Constantia" w:eastAsia="Constantia" w:cs="Constantia"/>
          <w:b/>
          <w:bCs/>
          <w:spacing w:val="-3"/>
        </w:rPr>
        <w:t>3</w:t>
      </w:r>
      <w:r>
        <w:rPr>
          <w:rFonts w:ascii="Constantia" w:hAnsi="Constantia" w:eastAsia="Constantia" w:cs="Constantia"/>
          <w:b/>
          <w:bCs/>
          <w:spacing w:val="7"/>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16093A6C">
      <w:pPr>
        <w:pStyle w:val="2"/>
        <w:spacing w:before="216" w:line="198" w:lineRule="auto"/>
        <w:ind w:left="424"/>
      </w:pPr>
      <w:r>
        <w:rPr>
          <w:rFonts w:ascii="Constantia" w:hAnsi="Constantia" w:eastAsia="Constantia" w:cs="Constantia"/>
          <w:b/>
          <w:bCs/>
          <w:spacing w:val="-1"/>
        </w:rPr>
        <w:t>GB</w:t>
      </w:r>
      <w:r>
        <w:rPr>
          <w:rFonts w:ascii="Constantia" w:hAnsi="Constantia" w:eastAsia="Constantia" w:cs="Constantia"/>
          <w:b/>
          <w:bCs/>
          <w:spacing w:val="26"/>
          <w:w w:val="101"/>
        </w:rPr>
        <w:t xml:space="preserve"> </w:t>
      </w:r>
      <w:r>
        <w:rPr>
          <w:rFonts w:ascii="Constantia" w:hAnsi="Constantia" w:eastAsia="Constantia" w:cs="Constantia"/>
          <w:b/>
          <w:bCs/>
          <w:spacing w:val="-1"/>
        </w:rPr>
        <w:t xml:space="preserve">18580—2017  </w:t>
      </w:r>
      <w:r>
        <w:rPr>
          <w:b/>
          <w:bCs/>
          <w:spacing w:val="-1"/>
        </w:rPr>
        <w:t>室内装饰装修材料</w:t>
      </w:r>
      <w:r>
        <w:rPr>
          <w:spacing w:val="-1"/>
        </w:rPr>
        <w:t xml:space="preserve"> </w:t>
      </w:r>
      <w:r>
        <w:rPr>
          <w:b/>
          <w:bCs/>
          <w:spacing w:val="-1"/>
        </w:rPr>
        <w:t>人</w:t>
      </w:r>
      <w:r>
        <w:rPr>
          <w:b/>
          <w:bCs/>
          <w:spacing w:val="-2"/>
        </w:rPr>
        <w:t>造板及其制品中甲醛释放限量</w:t>
      </w:r>
    </w:p>
    <w:p w14:paraId="3D79E0C6">
      <w:pPr>
        <w:pStyle w:val="2"/>
        <w:spacing w:before="213" w:line="371" w:lineRule="auto"/>
        <w:ind w:left="424" w:right="3377"/>
        <w:jc w:val="both"/>
      </w:pPr>
      <w:r>
        <w:rPr>
          <w:rFonts w:ascii="Constantia" w:hAnsi="Constantia" w:eastAsia="Constantia" w:cs="Constantia"/>
          <w:b/>
          <w:bCs/>
          <w:spacing w:val="-3"/>
        </w:rPr>
        <w:t xml:space="preserve">GB/T 39600—2021  </w:t>
      </w:r>
      <w:r>
        <w:rPr>
          <w:b/>
          <w:bCs/>
          <w:spacing w:val="-3"/>
        </w:rPr>
        <w:t>人造板及其制品甲醛释放量分级</w:t>
      </w:r>
      <w:r>
        <w:rPr>
          <w:spacing w:val="4"/>
        </w:rPr>
        <w:t xml:space="preserve"> </w:t>
      </w:r>
      <w:r>
        <w:rPr>
          <w:rFonts w:ascii="Constantia" w:hAnsi="Constantia" w:eastAsia="Constantia" w:cs="Constantia"/>
          <w:b/>
          <w:bCs/>
          <w:spacing w:val="-1"/>
        </w:rPr>
        <w:t>GB/T</w:t>
      </w:r>
      <w:r>
        <w:rPr>
          <w:rFonts w:ascii="Constantia" w:hAnsi="Constantia" w:eastAsia="Constantia" w:cs="Constantia"/>
          <w:b/>
          <w:bCs/>
          <w:spacing w:val="37"/>
        </w:rPr>
        <w:t xml:space="preserve"> </w:t>
      </w:r>
      <w:r>
        <w:rPr>
          <w:rFonts w:ascii="Constantia" w:hAnsi="Constantia" w:eastAsia="Constantia" w:cs="Constantia"/>
          <w:b/>
          <w:bCs/>
          <w:spacing w:val="-1"/>
        </w:rPr>
        <w:t xml:space="preserve">15102—2017  </w:t>
      </w:r>
      <w:r>
        <w:rPr>
          <w:b/>
          <w:bCs/>
          <w:spacing w:val="-1"/>
        </w:rPr>
        <w:t>浸渍胶膜纸饰面纤维板和刨花板</w:t>
      </w:r>
      <w:r>
        <w:t xml:space="preserve"> </w:t>
      </w:r>
      <w:r>
        <w:rPr>
          <w:rFonts w:ascii="Constantia" w:hAnsi="Constantia" w:eastAsia="Constantia" w:cs="Constantia"/>
          <w:b/>
          <w:bCs/>
          <w:spacing w:val="-2"/>
        </w:rPr>
        <w:t xml:space="preserve">GB/T 4897—2015  </w:t>
      </w:r>
      <w:r>
        <w:rPr>
          <w:b/>
          <w:bCs/>
          <w:spacing w:val="-2"/>
        </w:rPr>
        <w:t>刨花板</w:t>
      </w:r>
    </w:p>
    <w:p w14:paraId="405462A6">
      <w:pPr>
        <w:pStyle w:val="2"/>
        <w:spacing w:before="56" w:line="361" w:lineRule="auto"/>
        <w:ind w:left="424" w:right="5063"/>
      </w:pPr>
      <w:r>
        <w:rPr>
          <w:rFonts w:ascii="Constantia" w:hAnsi="Constantia" w:eastAsia="Constantia" w:cs="Constantia"/>
          <w:b/>
          <w:bCs/>
          <w:spacing w:val="-1"/>
        </w:rPr>
        <w:t>GB/T</w:t>
      </w:r>
      <w:r>
        <w:rPr>
          <w:rFonts w:ascii="Constantia" w:hAnsi="Constantia" w:eastAsia="Constantia" w:cs="Constantia"/>
          <w:b/>
          <w:bCs/>
          <w:spacing w:val="39"/>
        </w:rPr>
        <w:t xml:space="preserve"> </w:t>
      </w:r>
      <w:r>
        <w:rPr>
          <w:rFonts w:ascii="Constantia" w:hAnsi="Constantia" w:eastAsia="Constantia" w:cs="Constantia"/>
          <w:b/>
          <w:bCs/>
          <w:spacing w:val="-1"/>
        </w:rPr>
        <w:t>11718—2021</w:t>
      </w:r>
      <w:r>
        <w:rPr>
          <w:rFonts w:ascii="Constantia" w:hAnsi="Constantia" w:eastAsia="Constantia" w:cs="Constantia"/>
          <w:b/>
          <w:bCs/>
          <w:spacing w:val="15"/>
        </w:rPr>
        <w:t xml:space="preserve">  </w:t>
      </w:r>
      <w:r>
        <w:rPr>
          <w:b/>
          <w:bCs/>
          <w:spacing w:val="-1"/>
        </w:rPr>
        <w:t>中密度纤维板</w:t>
      </w:r>
      <w:r>
        <w:t xml:space="preserve"> </w:t>
      </w:r>
      <w:r>
        <w:rPr>
          <w:rFonts w:ascii="Constantia" w:hAnsi="Constantia" w:eastAsia="Constantia" w:cs="Constantia"/>
          <w:b/>
          <w:bCs/>
          <w:spacing w:val="-3"/>
        </w:rPr>
        <w:t xml:space="preserve">GB/T 5849—2016  </w:t>
      </w:r>
      <w:r>
        <w:rPr>
          <w:b/>
          <w:bCs/>
          <w:spacing w:val="-3"/>
        </w:rPr>
        <w:t>细木工板</w:t>
      </w:r>
    </w:p>
    <w:p w14:paraId="53EB63BC">
      <w:pPr>
        <w:pStyle w:val="2"/>
        <w:spacing w:before="58" w:line="198" w:lineRule="auto"/>
        <w:ind w:left="424"/>
      </w:pPr>
      <w:r>
        <w:rPr>
          <w:rFonts w:ascii="Constantia" w:hAnsi="Constantia" w:eastAsia="Constantia" w:cs="Constantia"/>
          <w:b/>
          <w:bCs/>
          <w:spacing w:val="-1"/>
        </w:rPr>
        <w:t>GB/T 34722</w:t>
      </w:r>
      <w:r>
        <w:rPr>
          <w:b/>
          <w:bCs/>
          <w:spacing w:val="-1"/>
        </w:rPr>
        <w:t>—</w:t>
      </w:r>
      <w:r>
        <w:rPr>
          <w:rFonts w:ascii="Constantia" w:hAnsi="Constantia" w:eastAsia="Constantia" w:cs="Constantia"/>
          <w:b/>
          <w:bCs/>
          <w:spacing w:val="-1"/>
        </w:rPr>
        <w:t xml:space="preserve">2017  </w:t>
      </w:r>
      <w:r>
        <w:rPr>
          <w:b/>
          <w:bCs/>
          <w:spacing w:val="-1"/>
        </w:rPr>
        <w:t>浸渍胶膜纸饰面胶合板和细木工板</w:t>
      </w:r>
    </w:p>
    <w:p w14:paraId="181AA2AF">
      <w:pPr>
        <w:pStyle w:val="2"/>
        <w:spacing w:before="215" w:line="220" w:lineRule="auto"/>
        <w:ind w:left="443"/>
      </w:pPr>
      <w:r>
        <w:rPr>
          <w:b/>
          <w:bCs/>
          <w:spacing w:val="-3"/>
        </w:rPr>
        <w:t>现行有效的企业标准、团体标准、地方标准及产品明示质量要求</w:t>
      </w:r>
    </w:p>
    <w:p w14:paraId="718C959C">
      <w:pPr>
        <w:pStyle w:val="2"/>
        <w:spacing w:before="188" w:line="198" w:lineRule="auto"/>
        <w:ind w:left="22"/>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46603525">
      <w:pPr>
        <w:pStyle w:val="2"/>
        <w:spacing w:before="216" w:line="373" w:lineRule="auto"/>
        <w:ind w:left="25" w:right="199" w:firstLine="418"/>
      </w:pPr>
      <w:r>
        <w:rPr>
          <w:b/>
          <w:bCs/>
          <w:spacing w:val="-5"/>
        </w:rPr>
        <w:t>经检验，检验项目全部合格，判定为被抽查产品所检项目未发现不合格；检验项目中任</w:t>
      </w:r>
      <w:r>
        <w:rPr>
          <w:spacing w:val="5"/>
        </w:rPr>
        <w:t xml:space="preserve"> </w:t>
      </w:r>
      <w:r>
        <w:rPr>
          <w:b/>
          <w:bCs/>
          <w:spacing w:val="-3"/>
        </w:rPr>
        <w:t>一项或一项以上不合格，判定为被抽查产品不合格。</w:t>
      </w:r>
    </w:p>
    <w:p w14:paraId="7219F382">
      <w:pPr>
        <w:pStyle w:val="2"/>
        <w:spacing w:before="31" w:line="375" w:lineRule="auto"/>
        <w:ind w:left="23" w:right="199"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6CB0406D">
      <w:pPr>
        <w:pStyle w:val="2"/>
        <w:spacing w:before="27" w:line="373" w:lineRule="auto"/>
        <w:ind w:left="23" w:right="199" w:firstLine="417"/>
      </w:pPr>
      <w:r>
        <w:rPr>
          <w:b/>
          <w:bCs/>
          <w:spacing w:val="-5"/>
        </w:rPr>
        <w:t>若被检产品明示的质量要求低于本细则中检验项目依据的强制性标准要求时，应按照强</w:t>
      </w:r>
      <w:r>
        <w:rPr>
          <w:spacing w:val="8"/>
        </w:rPr>
        <w:t xml:space="preserve"> </w:t>
      </w:r>
      <w:r>
        <w:rPr>
          <w:b/>
          <w:bCs/>
          <w:spacing w:val="-3"/>
        </w:rPr>
        <w:t>制性标准要求判定。</w:t>
      </w:r>
    </w:p>
    <w:p w14:paraId="1520F679">
      <w:pPr>
        <w:pStyle w:val="2"/>
        <w:spacing w:before="32" w:line="373" w:lineRule="auto"/>
        <w:ind w:left="46" w:right="199"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21E46510">
      <w:pPr>
        <w:spacing w:line="373" w:lineRule="auto"/>
        <w:sectPr>
          <w:footerReference r:id="rId7" w:type="default"/>
          <w:pgSz w:w="11907" w:h="16839"/>
          <w:pgMar w:top="1431" w:right="1596" w:bottom="1378" w:left="1785" w:header="0" w:footer="1244" w:gutter="0"/>
          <w:cols w:space="720" w:num="1"/>
        </w:sectPr>
      </w:pPr>
    </w:p>
    <w:p w14:paraId="2CC5BC41">
      <w:pPr>
        <w:pStyle w:val="2"/>
        <w:spacing w:before="180" w:line="373"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7EE59481">
      <w:pPr>
        <w:pStyle w:val="2"/>
        <w:spacing w:before="32"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8" w:type="default"/>
      <w:pgSz w:w="11907" w:h="16839"/>
      <w:pgMar w:top="1431" w:right="1785" w:bottom="1376" w:left="1785" w:header="0" w:footer="124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8751">
    <w:pPr>
      <w:spacing w:line="176" w:lineRule="auto"/>
      <w:ind w:left="4365"/>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2DC7">
    <w:pPr>
      <w:spacing w:line="176" w:lineRule="auto"/>
      <w:ind w:left="4124"/>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E2D2">
    <w:pPr>
      <w:spacing w:line="123" w:lineRule="exact"/>
      <w:ind w:left="4123"/>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5C32">
    <w:pPr>
      <w:spacing w:line="120" w:lineRule="exact"/>
      <w:ind w:left="4129"/>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9B7668"/>
    <w:rsid w:val="1F8D0487"/>
    <w:rsid w:val="48340DAE"/>
    <w:rsid w:val="78DC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1492</Words>
  <Characters>3060</Characters>
  <TotalTime>2</TotalTime>
  <ScaleCrop>false</ScaleCrop>
  <LinksUpToDate>false</LinksUpToDate>
  <CharactersWithSpaces>3335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2025-03-07T15:02:00Z</dcterms:created>
  <dc:creator>Administrator</dc:creator>
  <cp:lastModifiedBy>WPS_1645145261</cp:lastModifiedBy>
  <dcterms:modified xsi:type="dcterms:W3CDTF">2026-05-22T08:01:28Z</dcterms:modified>
  <dc:title>Microsoft Word - V_x0017__x0001_º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2025-05-01T16:02:35Z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2EC70B6463FE44C3A2D9B23A426D76C9_12</vt:lpwstr>
  </property>
</Properties>
</file>