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E1" w:rsidRDefault="00D24AE1">
      <w:pPr>
        <w:spacing w:line="273" w:lineRule="auto"/>
      </w:pPr>
    </w:p>
    <w:p w:rsidR="00D24AE1" w:rsidRDefault="00D24AE1">
      <w:pPr>
        <w:spacing w:line="274" w:lineRule="auto"/>
      </w:pPr>
    </w:p>
    <w:p w:rsidR="00D24AE1" w:rsidRDefault="00A52649">
      <w:pPr>
        <w:pStyle w:val="a3"/>
        <w:spacing w:before="133" w:line="179" w:lineRule="auto"/>
        <w:ind w:left="1135"/>
        <w:outlineLvl w:val="0"/>
        <w:rPr>
          <w:rFonts w:ascii="方正公文小标宋" w:eastAsia="方正公文小标宋" w:hAnsi="方正公文小标宋" w:cs="方正公文小标宋"/>
          <w:sz w:val="31"/>
          <w:szCs w:val="31"/>
          <w:lang w:eastAsia="zh-CN"/>
        </w:rPr>
      </w:pPr>
      <w:r>
        <w:rPr>
          <w:rFonts w:ascii="方正公文小标宋" w:eastAsia="方正公文小标宋" w:hAnsi="方正公文小标宋" w:cs="方正公文小标宋" w:hint="eastAsia"/>
          <w:b/>
          <w:bCs/>
          <w:spacing w:val="8"/>
          <w:sz w:val="31"/>
          <w:szCs w:val="31"/>
          <w:lang w:eastAsia="zh-CN"/>
        </w:rPr>
        <w:t>通城县热轧带肋钢筋产品质量监督抽查实施细则</w:t>
      </w:r>
    </w:p>
    <w:p w:rsidR="00D24AE1" w:rsidRDefault="00A52649">
      <w:pPr>
        <w:pStyle w:val="a3"/>
        <w:spacing w:before="163" w:line="186" w:lineRule="auto"/>
        <w:ind w:left="3440"/>
        <w:outlineLvl w:val="0"/>
        <w:rPr>
          <w:rFonts w:ascii="方正公文小标宋" w:eastAsia="方正公文小标宋" w:hAnsi="方正公文小标宋" w:cs="方正公文小标宋"/>
          <w:sz w:val="31"/>
          <w:szCs w:val="31"/>
          <w:lang w:eastAsia="zh-CN"/>
        </w:rPr>
      </w:pPr>
      <w:r>
        <w:rPr>
          <w:rFonts w:ascii="方正公文小标宋" w:eastAsia="方正公文小标宋" w:hAnsi="方正公文小标宋" w:cs="方正公文小标宋" w:hint="eastAsia"/>
          <w:b/>
          <w:bCs/>
          <w:spacing w:val="11"/>
          <w:sz w:val="31"/>
          <w:szCs w:val="31"/>
          <w:lang w:eastAsia="zh-CN"/>
        </w:rPr>
        <w:t>（2026</w:t>
      </w:r>
      <w:bookmarkStart w:id="0" w:name="_GoBack"/>
      <w:bookmarkEnd w:id="0"/>
      <w:r>
        <w:rPr>
          <w:rFonts w:ascii="方正公文小标宋" w:eastAsia="方正公文小标宋" w:hAnsi="方正公文小标宋" w:cs="方正公文小标宋" w:hint="eastAsia"/>
          <w:b/>
          <w:bCs/>
          <w:spacing w:val="11"/>
          <w:sz w:val="31"/>
          <w:szCs w:val="31"/>
          <w:lang w:eastAsia="zh-CN"/>
        </w:rPr>
        <w:t>年版）</w:t>
      </w:r>
    </w:p>
    <w:p w:rsidR="00D24AE1" w:rsidRDefault="00D24AE1">
      <w:pPr>
        <w:spacing w:line="353" w:lineRule="auto"/>
        <w:rPr>
          <w:lang w:eastAsia="zh-CN"/>
        </w:rPr>
      </w:pPr>
    </w:p>
    <w:p w:rsidR="00D24AE1" w:rsidRDefault="00D24AE1">
      <w:pPr>
        <w:spacing w:line="353" w:lineRule="auto"/>
        <w:rPr>
          <w:lang w:eastAsia="zh-CN"/>
        </w:rPr>
      </w:pPr>
    </w:p>
    <w:p w:rsidR="00D24AE1" w:rsidRDefault="00A52649">
      <w:pPr>
        <w:spacing w:before="68" w:line="220" w:lineRule="auto"/>
        <w:ind w:left="20"/>
        <w:outlineLvl w:val="1"/>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3"/>
          <w:lang w:eastAsia="zh-CN"/>
        </w:rPr>
        <w:t>1抽样方法</w:t>
      </w:r>
    </w:p>
    <w:p w:rsidR="00D24AE1" w:rsidRDefault="00A52649">
      <w:pPr>
        <w:pStyle w:val="a3"/>
        <w:spacing w:before="188" w:line="293" w:lineRule="auto"/>
        <w:ind w:left="435" w:right="2689" w:firstLine="12"/>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2"/>
          <w:lang w:eastAsia="zh-CN"/>
        </w:rPr>
        <w:t>以随机抽样的方式在被抽样生产者、销售者的待销产</w:t>
      </w:r>
      <w:r>
        <w:rPr>
          <w:rFonts w:ascii="方正仿宋_GB2312" w:eastAsia="方正仿宋_GB2312" w:hAnsi="方正仿宋_GB2312" w:cs="方正仿宋_GB2312" w:hint="eastAsia"/>
          <w:b/>
          <w:bCs/>
          <w:spacing w:val="-3"/>
          <w:lang w:eastAsia="zh-CN"/>
        </w:rPr>
        <w:t>品中抽。</w:t>
      </w:r>
      <w:r>
        <w:rPr>
          <w:rFonts w:ascii="方正仿宋_GB2312" w:eastAsia="方正仿宋_GB2312" w:hAnsi="方正仿宋_GB2312" w:cs="方正仿宋_GB2312" w:hint="eastAsia"/>
          <w:b/>
          <w:bCs/>
          <w:spacing w:val="-1"/>
          <w:lang w:eastAsia="zh-CN"/>
        </w:rPr>
        <w:t>随机数一般可使用随机数表等方法产生。</w:t>
      </w:r>
    </w:p>
    <w:p w:rsidR="00D24AE1" w:rsidRDefault="00A52649">
      <w:pPr>
        <w:pStyle w:val="a3"/>
        <w:spacing w:before="4" w:line="289" w:lineRule="auto"/>
        <w:ind w:left="3" w:firstLine="419"/>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1"/>
          <w:lang w:eastAsia="zh-CN"/>
        </w:rPr>
        <w:t>对直条热轧带肋钢筋取样时，在同一批次（同一牌号、同一规格）的</w:t>
      </w:r>
      <w:r>
        <w:rPr>
          <w:rFonts w:ascii="方正仿宋_GB2312" w:eastAsia="方正仿宋_GB2312" w:hAnsi="方正仿宋_GB2312" w:cs="方正仿宋_GB2312" w:hint="eastAsia"/>
          <w:b/>
          <w:bCs/>
          <w:spacing w:val="-2"/>
          <w:lang w:eastAsia="zh-CN"/>
        </w:rPr>
        <w:t>产品中抽取1捆，在该捆</w:t>
      </w:r>
      <w:r>
        <w:rPr>
          <w:rFonts w:ascii="方正仿宋_GB2312" w:eastAsia="方正仿宋_GB2312" w:hAnsi="方正仿宋_GB2312" w:cs="方正仿宋_GB2312" w:hint="eastAsia"/>
          <w:b/>
          <w:bCs/>
          <w:spacing w:val="-6"/>
          <w:lang w:eastAsia="zh-CN"/>
        </w:rPr>
        <w:t>中抽取5根钢筋，每根钢筋截取的长度为 2400mm（d≥2</w:t>
      </w:r>
      <w:r>
        <w:rPr>
          <w:rFonts w:ascii="方正仿宋_GB2312" w:eastAsia="方正仿宋_GB2312" w:hAnsi="方正仿宋_GB2312" w:cs="方正仿宋_GB2312" w:hint="eastAsia"/>
          <w:b/>
          <w:bCs/>
          <w:spacing w:val="-7"/>
          <w:lang w:eastAsia="zh-CN"/>
        </w:rPr>
        <w:t>8mm的钢筋取样长度为 3400mm</w:t>
      </w:r>
      <w:r>
        <w:rPr>
          <w:rFonts w:ascii="方正仿宋_GB2312" w:eastAsia="方正仿宋_GB2312" w:hAnsi="方正仿宋_GB2312" w:cs="方正仿宋_GB2312" w:hint="eastAsia"/>
          <w:b/>
          <w:bCs/>
          <w:spacing w:val="-33"/>
          <w:w w:val="86"/>
          <w:lang w:eastAsia="zh-CN"/>
        </w:rPr>
        <w:t>），</w:t>
      </w:r>
      <w:r>
        <w:rPr>
          <w:rFonts w:ascii="方正仿宋_GB2312" w:eastAsia="方正仿宋_GB2312" w:hAnsi="方正仿宋_GB2312" w:cs="方正仿宋_GB2312" w:hint="eastAsia"/>
          <w:b/>
          <w:bCs/>
          <w:spacing w:val="-7"/>
          <w:lang w:eastAsia="zh-CN"/>
        </w:rPr>
        <w:t>逐</w:t>
      </w:r>
      <w:r>
        <w:rPr>
          <w:rFonts w:ascii="方正仿宋_GB2312" w:eastAsia="方正仿宋_GB2312" w:hAnsi="方正仿宋_GB2312" w:cs="方正仿宋_GB2312" w:hint="eastAsia"/>
          <w:b/>
          <w:bCs/>
          <w:spacing w:val="-4"/>
          <w:lang w:eastAsia="zh-CN"/>
        </w:rPr>
        <w:t>根顺序编号为1～5，再把每根钢筋分成 2支长度为 1200 mm的样品（d≥28 mm的每根钢筋分成</w:t>
      </w:r>
      <w:r>
        <w:rPr>
          <w:rFonts w:ascii="方正仿宋_GB2312" w:eastAsia="方正仿宋_GB2312" w:hAnsi="方正仿宋_GB2312" w:cs="方正仿宋_GB2312" w:hint="eastAsia"/>
          <w:b/>
          <w:bCs/>
          <w:spacing w:val="-5"/>
          <w:lang w:eastAsia="zh-CN"/>
        </w:rPr>
        <w:t xml:space="preserve"> 2支长度为1700 mm的样品</w:t>
      </w:r>
      <w:r>
        <w:rPr>
          <w:rFonts w:ascii="方正仿宋_GB2312" w:eastAsia="方正仿宋_GB2312" w:hAnsi="方正仿宋_GB2312" w:cs="方正仿宋_GB2312" w:hint="eastAsia"/>
          <w:b/>
          <w:bCs/>
          <w:spacing w:val="-35"/>
          <w:w w:val="90"/>
          <w:lang w:eastAsia="zh-CN"/>
        </w:rPr>
        <w:t>），</w:t>
      </w:r>
      <w:r>
        <w:rPr>
          <w:rFonts w:ascii="方正仿宋_GB2312" w:eastAsia="方正仿宋_GB2312" w:hAnsi="方正仿宋_GB2312" w:cs="方正仿宋_GB2312" w:hint="eastAsia"/>
          <w:b/>
          <w:bCs/>
          <w:spacing w:val="-5"/>
          <w:lang w:eastAsia="zh-CN"/>
        </w:rPr>
        <w:t>2支样品逐支编号标记，并一一对应（如1—a，1—b</w:t>
      </w:r>
      <w:r>
        <w:rPr>
          <w:rFonts w:ascii="方正仿宋_GB2312" w:eastAsia="方正仿宋_GB2312" w:hAnsi="方正仿宋_GB2312" w:cs="方正仿宋_GB2312" w:hint="eastAsia"/>
          <w:b/>
          <w:bCs/>
          <w:spacing w:val="-35"/>
          <w:w w:val="90"/>
          <w:lang w:eastAsia="zh-CN"/>
        </w:rPr>
        <w:t>），</w:t>
      </w:r>
      <w:r>
        <w:rPr>
          <w:rFonts w:ascii="方正仿宋_GB2312" w:eastAsia="方正仿宋_GB2312" w:hAnsi="方正仿宋_GB2312" w:cs="方正仿宋_GB2312" w:hint="eastAsia"/>
          <w:b/>
          <w:bCs/>
          <w:spacing w:val="-5"/>
          <w:lang w:eastAsia="zh-CN"/>
        </w:rPr>
        <w:t>每支</w:t>
      </w:r>
      <w:r>
        <w:rPr>
          <w:rFonts w:ascii="方正仿宋_GB2312" w:eastAsia="方正仿宋_GB2312" w:hAnsi="方正仿宋_GB2312" w:cs="方正仿宋_GB2312" w:hint="eastAsia"/>
          <w:b/>
          <w:bCs/>
          <w:spacing w:val="-6"/>
          <w:lang w:eastAsia="zh-CN"/>
        </w:rPr>
        <w:t>样品要</w:t>
      </w:r>
      <w:r>
        <w:rPr>
          <w:rFonts w:ascii="方正仿宋_GB2312" w:eastAsia="方正仿宋_GB2312" w:hAnsi="方正仿宋_GB2312" w:cs="方正仿宋_GB2312" w:hint="eastAsia"/>
          <w:b/>
          <w:bCs/>
          <w:spacing w:val="-1"/>
          <w:lang w:eastAsia="zh-CN"/>
        </w:rPr>
        <w:t>保证有完整的表面标志，标记 a的 5 支样品为检验样品，标记b的 支样品</w:t>
      </w:r>
      <w:r>
        <w:rPr>
          <w:rFonts w:ascii="方正仿宋_GB2312" w:eastAsia="方正仿宋_GB2312" w:hAnsi="方正仿宋_GB2312" w:cs="方正仿宋_GB2312" w:hint="eastAsia"/>
          <w:b/>
          <w:bCs/>
          <w:spacing w:val="-2"/>
          <w:lang w:eastAsia="zh-CN"/>
        </w:rPr>
        <w:t>为备用样品。</w:t>
      </w:r>
    </w:p>
    <w:p w:rsidR="00D24AE1" w:rsidRDefault="00A52649">
      <w:pPr>
        <w:pStyle w:val="a3"/>
        <w:spacing w:before="29" w:line="291" w:lineRule="auto"/>
        <w:ind w:left="3" w:firstLine="419"/>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2"/>
          <w:lang w:eastAsia="zh-CN"/>
        </w:rPr>
        <w:t>对盘卷热轧带肋钢筋取样时，在同一批次（同一牌号、同一规格）的产品中抽取 5 盘产品，在</w:t>
      </w:r>
      <w:r>
        <w:rPr>
          <w:rFonts w:ascii="方正仿宋_GB2312" w:eastAsia="方正仿宋_GB2312" w:hAnsi="方正仿宋_GB2312" w:cs="方正仿宋_GB2312" w:hint="eastAsia"/>
          <w:b/>
          <w:bCs/>
          <w:spacing w:val="-6"/>
          <w:lang w:eastAsia="zh-CN"/>
        </w:rPr>
        <w:t>每盘钢筋上距头或尾至少 2000 mm处，随机截取1 根长度为 2400 mm的钢筋，逐根顺序编号为1~</w:t>
      </w:r>
      <w:r>
        <w:rPr>
          <w:rFonts w:ascii="方正仿宋_GB2312" w:eastAsia="方正仿宋_GB2312" w:hAnsi="方正仿宋_GB2312" w:cs="方正仿宋_GB2312" w:hint="eastAsia"/>
          <w:b/>
          <w:bCs/>
          <w:spacing w:val="-8"/>
          <w:lang w:eastAsia="zh-CN"/>
        </w:rPr>
        <w:t>5，再把每根钢筋分成 2 支长度为1200 mm的样品，2支样品逐支编号标记，并</w:t>
      </w:r>
      <w:r>
        <w:rPr>
          <w:rFonts w:ascii="方正仿宋_GB2312" w:eastAsia="方正仿宋_GB2312" w:hAnsi="方正仿宋_GB2312" w:cs="方正仿宋_GB2312" w:hint="eastAsia"/>
          <w:b/>
          <w:bCs/>
          <w:spacing w:val="-9"/>
          <w:lang w:eastAsia="zh-CN"/>
        </w:rPr>
        <w:t>一一对应（如</w:t>
      </w:r>
      <w:r>
        <w:rPr>
          <w:rFonts w:ascii="方正仿宋_GB2312" w:eastAsia="方正仿宋_GB2312" w:hAnsi="方正仿宋_GB2312" w:cs="方正仿宋_GB2312" w:hint="eastAsia"/>
          <w:b/>
          <w:bCs/>
          <w:spacing w:val="16"/>
          <w:lang w:eastAsia="zh-CN"/>
        </w:rPr>
        <w:t>1</w:t>
      </w:r>
      <w:r>
        <w:rPr>
          <w:rFonts w:ascii="方正仿宋_GB2312" w:eastAsia="方正仿宋_GB2312" w:hAnsi="方正仿宋_GB2312" w:cs="方正仿宋_GB2312" w:hint="eastAsia"/>
          <w:b/>
          <w:bCs/>
          <w:spacing w:val="-9"/>
          <w:lang w:eastAsia="zh-CN"/>
        </w:rPr>
        <w:t>—a，</w:t>
      </w:r>
      <w:r>
        <w:rPr>
          <w:rFonts w:ascii="方正仿宋_GB2312" w:eastAsia="方正仿宋_GB2312" w:hAnsi="方正仿宋_GB2312" w:cs="方正仿宋_GB2312" w:hint="eastAsia"/>
          <w:b/>
          <w:bCs/>
          <w:spacing w:val="-3"/>
          <w:lang w:eastAsia="zh-CN"/>
        </w:rPr>
        <w:t>1—b</w:t>
      </w:r>
      <w:r>
        <w:rPr>
          <w:rFonts w:ascii="方正仿宋_GB2312" w:eastAsia="方正仿宋_GB2312" w:hAnsi="方正仿宋_GB2312" w:cs="方正仿宋_GB2312" w:hint="eastAsia"/>
          <w:b/>
          <w:bCs/>
          <w:spacing w:val="-34"/>
          <w:w w:val="88"/>
          <w:lang w:eastAsia="zh-CN"/>
        </w:rPr>
        <w:t>），</w:t>
      </w:r>
      <w:r>
        <w:rPr>
          <w:rFonts w:ascii="方正仿宋_GB2312" w:eastAsia="方正仿宋_GB2312" w:hAnsi="方正仿宋_GB2312" w:cs="方正仿宋_GB2312" w:hint="eastAsia"/>
          <w:b/>
          <w:bCs/>
          <w:spacing w:val="-3"/>
          <w:lang w:eastAsia="zh-CN"/>
        </w:rPr>
        <w:t>每支样品要保证有完整的表面标志。标记 a的 5支样品为检验样品，标记b的5支样品为</w:t>
      </w:r>
      <w:r>
        <w:rPr>
          <w:rFonts w:ascii="方正仿宋_GB2312" w:eastAsia="方正仿宋_GB2312" w:hAnsi="方正仿宋_GB2312" w:cs="方正仿宋_GB2312" w:hint="eastAsia"/>
          <w:b/>
          <w:bCs/>
          <w:spacing w:val="-2"/>
          <w:lang w:eastAsia="zh-CN"/>
        </w:rPr>
        <w:t>备用样品。</w:t>
      </w:r>
    </w:p>
    <w:p w:rsidR="00D24AE1" w:rsidRDefault="00A52649">
      <w:pPr>
        <w:spacing w:before="12" w:line="220" w:lineRule="auto"/>
        <w:outlineLvl w:val="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3"/>
        </w:rPr>
        <w:t>2检验依据</w:t>
      </w:r>
    </w:p>
    <w:p w:rsidR="00D24AE1" w:rsidRDefault="00D24AE1">
      <w:pPr>
        <w:spacing w:before="218"/>
        <w:rPr>
          <w:rFonts w:ascii="方正仿宋_GB2312" w:eastAsia="方正仿宋_GB2312" w:hAnsi="方正仿宋_GB2312" w:cs="方正仿宋_GB2312"/>
        </w:rPr>
      </w:pPr>
    </w:p>
    <w:tbl>
      <w:tblPr>
        <w:tblStyle w:val="TableNormal"/>
        <w:tblW w:w="8826" w:type="dxa"/>
        <w:tblInd w:w="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73"/>
        <w:gridCol w:w="1134"/>
        <w:gridCol w:w="2382"/>
        <w:gridCol w:w="2262"/>
        <w:gridCol w:w="2375"/>
      </w:tblGrid>
      <w:tr w:rsidR="00D24AE1">
        <w:trPr>
          <w:trHeight w:val="753"/>
        </w:trPr>
        <w:tc>
          <w:tcPr>
            <w:tcW w:w="673" w:type="dxa"/>
            <w:tcBorders>
              <w:left w:val="single" w:sz="6" w:space="0" w:color="000000"/>
              <w:right w:val="single" w:sz="8" w:space="0" w:color="000000"/>
            </w:tcBorders>
          </w:tcPr>
          <w:p w:rsidR="00D24AE1" w:rsidRDefault="00A52649">
            <w:pPr>
              <w:spacing w:before="329" w:line="186" w:lineRule="auto"/>
              <w:ind w:left="12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3"/>
              </w:rPr>
              <w:t>序号</w:t>
            </w:r>
          </w:p>
        </w:tc>
        <w:tc>
          <w:tcPr>
            <w:tcW w:w="3516" w:type="dxa"/>
            <w:gridSpan w:val="2"/>
            <w:tcBorders>
              <w:left w:val="single" w:sz="8" w:space="0" w:color="000000"/>
              <w:right w:val="single" w:sz="8" w:space="0" w:color="000000"/>
            </w:tcBorders>
          </w:tcPr>
          <w:p w:rsidR="00D24AE1" w:rsidRDefault="00A52649">
            <w:pPr>
              <w:spacing w:before="328" w:line="186" w:lineRule="auto"/>
              <w:ind w:left="1333"/>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检验项目</w:t>
            </w:r>
          </w:p>
        </w:tc>
        <w:tc>
          <w:tcPr>
            <w:tcW w:w="2262" w:type="dxa"/>
            <w:tcBorders>
              <w:left w:val="single" w:sz="8" w:space="0" w:color="000000"/>
              <w:right w:val="single" w:sz="8" w:space="0" w:color="000000"/>
            </w:tcBorders>
          </w:tcPr>
          <w:p w:rsidR="00D24AE1" w:rsidRDefault="00A52649">
            <w:pPr>
              <w:spacing w:before="329" w:line="186" w:lineRule="auto"/>
              <w:ind w:left="709"/>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检验依据</w:t>
            </w:r>
          </w:p>
        </w:tc>
        <w:tc>
          <w:tcPr>
            <w:tcW w:w="2375" w:type="dxa"/>
            <w:tcBorders>
              <w:left w:val="single" w:sz="8" w:space="0" w:color="000000"/>
              <w:bottom w:val="single" w:sz="6" w:space="0" w:color="000000"/>
            </w:tcBorders>
          </w:tcPr>
          <w:p w:rsidR="00D24AE1" w:rsidRDefault="00A52649">
            <w:pPr>
              <w:spacing w:before="329" w:line="185" w:lineRule="auto"/>
              <w:ind w:left="768"/>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检验方法</w:t>
            </w:r>
          </w:p>
        </w:tc>
      </w:tr>
      <w:tr w:rsidR="00D24AE1">
        <w:trPr>
          <w:trHeight w:val="532"/>
        </w:trPr>
        <w:tc>
          <w:tcPr>
            <w:tcW w:w="673" w:type="dxa"/>
            <w:vMerge w:val="restart"/>
            <w:tcBorders>
              <w:left w:val="single" w:sz="6" w:space="0" w:color="000000"/>
              <w:bottom w:val="nil"/>
              <w:right w:val="single" w:sz="8" w:space="0" w:color="000000"/>
            </w:tcBorders>
          </w:tcPr>
          <w:p w:rsidR="00D24AE1" w:rsidRDefault="00D24AE1">
            <w:pPr>
              <w:pStyle w:val="TableText"/>
              <w:spacing w:line="275" w:lineRule="auto"/>
              <w:rPr>
                <w:rFonts w:ascii="方正仿宋_GB2312" w:eastAsia="方正仿宋_GB2312" w:hAnsi="方正仿宋_GB2312" w:cs="方正仿宋_GB2312"/>
              </w:rPr>
            </w:pPr>
          </w:p>
          <w:p w:rsidR="00D24AE1" w:rsidRDefault="00D24AE1">
            <w:pPr>
              <w:pStyle w:val="TableText"/>
              <w:spacing w:line="276" w:lineRule="auto"/>
              <w:rPr>
                <w:rFonts w:ascii="方正仿宋_GB2312" w:eastAsia="方正仿宋_GB2312" w:hAnsi="方正仿宋_GB2312" w:cs="方正仿宋_GB2312"/>
              </w:rPr>
            </w:pPr>
          </w:p>
          <w:p w:rsidR="00D24AE1" w:rsidRDefault="00D24AE1">
            <w:pPr>
              <w:pStyle w:val="TableText"/>
              <w:spacing w:line="276" w:lineRule="auto"/>
              <w:rPr>
                <w:rFonts w:ascii="方正仿宋_GB2312" w:eastAsia="方正仿宋_GB2312" w:hAnsi="方正仿宋_GB2312" w:cs="方正仿宋_GB2312"/>
              </w:rPr>
            </w:pPr>
          </w:p>
          <w:p w:rsidR="00D24AE1" w:rsidRDefault="00D24AE1">
            <w:pPr>
              <w:pStyle w:val="TableText"/>
              <w:spacing w:line="276" w:lineRule="auto"/>
              <w:rPr>
                <w:rFonts w:ascii="方正仿宋_GB2312" w:eastAsia="方正仿宋_GB2312" w:hAnsi="方正仿宋_GB2312" w:cs="方正仿宋_GB2312"/>
              </w:rPr>
            </w:pPr>
          </w:p>
          <w:p w:rsidR="00D24AE1" w:rsidRDefault="00D24AE1">
            <w:pPr>
              <w:pStyle w:val="TableText"/>
              <w:spacing w:line="276" w:lineRule="auto"/>
              <w:rPr>
                <w:rFonts w:ascii="方正仿宋_GB2312" w:eastAsia="方正仿宋_GB2312" w:hAnsi="方正仿宋_GB2312" w:cs="方正仿宋_GB2312"/>
              </w:rPr>
            </w:pPr>
          </w:p>
          <w:p w:rsidR="00D24AE1" w:rsidRDefault="00D24AE1">
            <w:pPr>
              <w:pStyle w:val="TableText"/>
              <w:spacing w:line="276" w:lineRule="auto"/>
              <w:rPr>
                <w:rFonts w:ascii="方正仿宋_GB2312" w:eastAsia="方正仿宋_GB2312" w:hAnsi="方正仿宋_GB2312" w:cs="方正仿宋_GB2312"/>
              </w:rPr>
            </w:pPr>
          </w:p>
          <w:p w:rsidR="00D24AE1" w:rsidRDefault="00A52649">
            <w:pPr>
              <w:spacing w:before="64" w:line="188" w:lineRule="auto"/>
              <w:ind w:left="297"/>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rPr>
              <w:t>1</w:t>
            </w:r>
          </w:p>
        </w:tc>
        <w:tc>
          <w:tcPr>
            <w:tcW w:w="1134" w:type="dxa"/>
            <w:vMerge w:val="restart"/>
            <w:tcBorders>
              <w:left w:val="single" w:sz="8" w:space="0" w:color="000000"/>
              <w:bottom w:val="nil"/>
              <w:right w:val="single" w:sz="8" w:space="0" w:color="000000"/>
            </w:tcBorders>
          </w:tcPr>
          <w:p w:rsidR="00D24AE1" w:rsidRDefault="00D24AE1">
            <w:pPr>
              <w:pStyle w:val="TableText"/>
              <w:spacing w:line="265" w:lineRule="auto"/>
              <w:rPr>
                <w:rFonts w:ascii="方正仿宋_GB2312" w:eastAsia="方正仿宋_GB2312" w:hAnsi="方正仿宋_GB2312" w:cs="方正仿宋_GB2312"/>
              </w:rPr>
            </w:pPr>
          </w:p>
          <w:p w:rsidR="00D24AE1" w:rsidRDefault="00D24AE1">
            <w:pPr>
              <w:pStyle w:val="TableText"/>
              <w:spacing w:line="266" w:lineRule="auto"/>
              <w:rPr>
                <w:rFonts w:ascii="方正仿宋_GB2312" w:eastAsia="方正仿宋_GB2312" w:hAnsi="方正仿宋_GB2312" w:cs="方正仿宋_GB2312"/>
              </w:rPr>
            </w:pPr>
          </w:p>
          <w:p w:rsidR="00D24AE1" w:rsidRDefault="00D24AE1">
            <w:pPr>
              <w:pStyle w:val="TableText"/>
              <w:spacing w:line="266" w:lineRule="auto"/>
              <w:rPr>
                <w:rFonts w:ascii="方正仿宋_GB2312" w:eastAsia="方正仿宋_GB2312" w:hAnsi="方正仿宋_GB2312" w:cs="方正仿宋_GB2312"/>
              </w:rPr>
            </w:pPr>
          </w:p>
          <w:p w:rsidR="00D24AE1" w:rsidRDefault="00D24AE1">
            <w:pPr>
              <w:pStyle w:val="TableText"/>
              <w:spacing w:line="266" w:lineRule="auto"/>
              <w:rPr>
                <w:rFonts w:ascii="方正仿宋_GB2312" w:eastAsia="方正仿宋_GB2312" w:hAnsi="方正仿宋_GB2312" w:cs="方正仿宋_GB2312"/>
              </w:rPr>
            </w:pPr>
          </w:p>
          <w:p w:rsidR="00D24AE1" w:rsidRDefault="00D24AE1">
            <w:pPr>
              <w:pStyle w:val="TableText"/>
              <w:spacing w:line="266" w:lineRule="auto"/>
              <w:rPr>
                <w:rFonts w:ascii="方正仿宋_GB2312" w:eastAsia="方正仿宋_GB2312" w:hAnsi="方正仿宋_GB2312" w:cs="方正仿宋_GB2312"/>
              </w:rPr>
            </w:pPr>
          </w:p>
          <w:p w:rsidR="00D24AE1" w:rsidRDefault="00D24AE1">
            <w:pPr>
              <w:pStyle w:val="TableText"/>
              <w:spacing w:line="266" w:lineRule="auto"/>
              <w:rPr>
                <w:rFonts w:ascii="方正仿宋_GB2312" w:eastAsia="方正仿宋_GB2312" w:hAnsi="方正仿宋_GB2312" w:cs="方正仿宋_GB2312"/>
              </w:rPr>
            </w:pPr>
          </w:p>
          <w:p w:rsidR="00D24AE1" w:rsidRDefault="00A52649">
            <w:pPr>
              <w:spacing w:before="90" w:line="185" w:lineRule="auto"/>
              <w:ind w:left="144"/>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力学性能</w:t>
            </w:r>
          </w:p>
        </w:tc>
        <w:tc>
          <w:tcPr>
            <w:tcW w:w="2382" w:type="dxa"/>
            <w:tcBorders>
              <w:left w:val="single" w:sz="8" w:space="0" w:color="000000"/>
              <w:bottom w:val="single" w:sz="6" w:space="0" w:color="000000"/>
              <w:right w:val="single" w:sz="8" w:space="0" w:color="000000"/>
            </w:tcBorders>
          </w:tcPr>
          <w:p w:rsidR="00D24AE1" w:rsidRDefault="00A52649">
            <w:pPr>
              <w:spacing w:before="153" w:line="186" w:lineRule="auto"/>
              <w:ind w:left="667"/>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3"/>
              </w:rPr>
              <w:t>下屈服强度</w:t>
            </w:r>
          </w:p>
        </w:tc>
        <w:tc>
          <w:tcPr>
            <w:tcW w:w="2262" w:type="dxa"/>
            <w:vMerge w:val="restart"/>
            <w:tcBorders>
              <w:left w:val="single" w:sz="6" w:space="0" w:color="000000"/>
              <w:bottom w:val="nil"/>
              <w:right w:val="single" w:sz="8" w:space="0" w:color="000000"/>
            </w:tcBorders>
          </w:tcPr>
          <w:p w:rsidR="00D24AE1" w:rsidRDefault="00D24AE1">
            <w:pPr>
              <w:pStyle w:val="TableText"/>
              <w:spacing w:line="275" w:lineRule="auto"/>
              <w:rPr>
                <w:rFonts w:ascii="方正仿宋_GB2312" w:eastAsia="方正仿宋_GB2312" w:hAnsi="方正仿宋_GB2312" w:cs="方正仿宋_GB2312"/>
              </w:rPr>
            </w:pPr>
          </w:p>
          <w:p w:rsidR="00D24AE1" w:rsidRDefault="00D24AE1">
            <w:pPr>
              <w:pStyle w:val="TableText"/>
              <w:spacing w:line="275" w:lineRule="auto"/>
              <w:rPr>
                <w:rFonts w:ascii="方正仿宋_GB2312" w:eastAsia="方正仿宋_GB2312" w:hAnsi="方正仿宋_GB2312" w:cs="方正仿宋_GB2312"/>
              </w:rPr>
            </w:pPr>
          </w:p>
          <w:p w:rsidR="00D24AE1" w:rsidRDefault="00D24AE1">
            <w:pPr>
              <w:pStyle w:val="TableText"/>
              <w:spacing w:line="276" w:lineRule="auto"/>
              <w:rPr>
                <w:rFonts w:ascii="方正仿宋_GB2312" w:eastAsia="方正仿宋_GB2312" w:hAnsi="方正仿宋_GB2312" w:cs="方正仿宋_GB2312"/>
              </w:rPr>
            </w:pPr>
          </w:p>
          <w:p w:rsidR="00D24AE1" w:rsidRDefault="00D24AE1">
            <w:pPr>
              <w:pStyle w:val="TableText"/>
              <w:spacing w:line="276" w:lineRule="auto"/>
              <w:rPr>
                <w:rFonts w:ascii="方正仿宋_GB2312" w:eastAsia="方正仿宋_GB2312" w:hAnsi="方正仿宋_GB2312" w:cs="方正仿宋_GB2312"/>
              </w:rPr>
            </w:pPr>
          </w:p>
          <w:p w:rsidR="00D24AE1" w:rsidRDefault="00A52649">
            <w:pPr>
              <w:spacing w:before="64" w:line="158" w:lineRule="exact"/>
              <w:ind w:left="353"/>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2"/>
              </w:rPr>
              <w:t>GB1499.2—2024</w:t>
            </w:r>
          </w:p>
        </w:tc>
        <w:tc>
          <w:tcPr>
            <w:tcW w:w="2375" w:type="dxa"/>
            <w:vMerge w:val="restart"/>
            <w:tcBorders>
              <w:left w:val="single" w:sz="8" w:space="0" w:color="000000"/>
              <w:bottom w:val="nil"/>
              <w:right w:val="single" w:sz="6" w:space="0" w:color="000000"/>
            </w:tcBorders>
          </w:tcPr>
          <w:p w:rsidR="00D24AE1" w:rsidRDefault="00D24AE1">
            <w:pPr>
              <w:pStyle w:val="TableText"/>
              <w:spacing w:line="249" w:lineRule="auto"/>
              <w:rPr>
                <w:rFonts w:ascii="方正仿宋_GB2312" w:eastAsia="方正仿宋_GB2312" w:hAnsi="方正仿宋_GB2312" w:cs="方正仿宋_GB2312"/>
              </w:rPr>
            </w:pPr>
          </w:p>
          <w:p w:rsidR="00D24AE1" w:rsidRDefault="00D24AE1">
            <w:pPr>
              <w:pStyle w:val="TableText"/>
              <w:spacing w:line="249" w:lineRule="auto"/>
              <w:rPr>
                <w:rFonts w:ascii="方正仿宋_GB2312" w:eastAsia="方正仿宋_GB2312" w:hAnsi="方正仿宋_GB2312" w:cs="方正仿宋_GB2312"/>
              </w:rPr>
            </w:pPr>
          </w:p>
          <w:p w:rsidR="00D24AE1" w:rsidRDefault="00D24AE1">
            <w:pPr>
              <w:pStyle w:val="TableText"/>
              <w:spacing w:line="250" w:lineRule="auto"/>
              <w:rPr>
                <w:rFonts w:ascii="方正仿宋_GB2312" w:eastAsia="方正仿宋_GB2312" w:hAnsi="方正仿宋_GB2312" w:cs="方正仿宋_GB2312"/>
              </w:rPr>
            </w:pPr>
          </w:p>
          <w:p w:rsidR="00D24AE1" w:rsidRDefault="00D24AE1">
            <w:pPr>
              <w:pStyle w:val="TableText"/>
              <w:spacing w:line="250" w:lineRule="auto"/>
              <w:rPr>
                <w:rFonts w:ascii="方正仿宋_GB2312" w:eastAsia="方正仿宋_GB2312" w:hAnsi="方正仿宋_GB2312" w:cs="方正仿宋_GB2312"/>
              </w:rPr>
            </w:pPr>
          </w:p>
          <w:p w:rsidR="0063375F" w:rsidRDefault="00A52649" w:rsidP="0063375F">
            <w:pPr>
              <w:spacing w:before="65" w:line="273" w:lineRule="auto"/>
              <w:ind w:right="332"/>
              <w:jc w:val="center"/>
              <w:rPr>
                <w:rFonts w:ascii="方正仿宋_GB2312" w:eastAsia="方正仿宋_GB2312" w:hAnsi="方正仿宋_GB2312" w:cs="方正仿宋_GB2312" w:hint="eastAsia"/>
                <w:b/>
                <w:bCs/>
                <w:spacing w:val="-4"/>
                <w:lang w:eastAsia="zh-CN"/>
              </w:rPr>
            </w:pPr>
            <w:r>
              <w:rPr>
                <w:rFonts w:ascii="方正仿宋_GB2312" w:eastAsia="方正仿宋_GB2312" w:hAnsi="方正仿宋_GB2312" w:cs="方正仿宋_GB2312" w:hint="eastAsia"/>
                <w:b/>
                <w:bCs/>
                <w:spacing w:val="-4"/>
              </w:rPr>
              <w:t>GB1499.2—2024</w:t>
            </w:r>
          </w:p>
          <w:p w:rsidR="00D24AE1" w:rsidRDefault="00A52649" w:rsidP="0063375F">
            <w:pPr>
              <w:spacing w:before="65" w:line="273" w:lineRule="auto"/>
              <w:ind w:right="332"/>
              <w:jc w:val="center"/>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7"/>
              </w:rPr>
              <w:t>GB/T 28900—2022</w:t>
            </w:r>
          </w:p>
        </w:tc>
      </w:tr>
      <w:tr w:rsidR="00D24AE1">
        <w:trPr>
          <w:trHeight w:val="679"/>
        </w:trPr>
        <w:tc>
          <w:tcPr>
            <w:tcW w:w="673"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1134" w:type="dxa"/>
            <w:vMerge/>
            <w:tcBorders>
              <w:top w:val="nil"/>
              <w:left w:val="single" w:sz="8"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82" w:type="dxa"/>
            <w:tcBorders>
              <w:left w:val="single" w:sz="8" w:space="0" w:color="000000"/>
              <w:bottom w:val="single" w:sz="6" w:space="0" w:color="000000"/>
              <w:right w:val="single" w:sz="6" w:space="0" w:color="000000"/>
            </w:tcBorders>
          </w:tcPr>
          <w:p w:rsidR="00D24AE1" w:rsidRDefault="00A52649">
            <w:pPr>
              <w:spacing w:before="230" w:line="186" w:lineRule="auto"/>
              <w:ind w:left="766"/>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抗拉强度</w:t>
            </w:r>
          </w:p>
        </w:tc>
        <w:tc>
          <w:tcPr>
            <w:tcW w:w="2262"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75" w:type="dxa"/>
            <w:vMerge/>
            <w:tcBorders>
              <w:top w:val="nil"/>
              <w:left w:val="single" w:sz="8" w:space="0" w:color="000000"/>
              <w:bottom w:val="nil"/>
              <w:right w:val="single" w:sz="6" w:space="0" w:color="000000"/>
            </w:tcBorders>
          </w:tcPr>
          <w:p w:rsidR="00D24AE1" w:rsidRDefault="00D24AE1">
            <w:pPr>
              <w:pStyle w:val="TableText"/>
              <w:rPr>
                <w:rFonts w:ascii="方正仿宋_GB2312" w:eastAsia="方正仿宋_GB2312" w:hAnsi="方正仿宋_GB2312" w:cs="方正仿宋_GB2312"/>
              </w:rPr>
            </w:pPr>
          </w:p>
        </w:tc>
      </w:tr>
      <w:tr w:rsidR="00D24AE1">
        <w:trPr>
          <w:trHeight w:val="560"/>
        </w:trPr>
        <w:tc>
          <w:tcPr>
            <w:tcW w:w="673"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1134" w:type="dxa"/>
            <w:vMerge/>
            <w:tcBorders>
              <w:top w:val="nil"/>
              <w:left w:val="single" w:sz="8"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82" w:type="dxa"/>
            <w:tcBorders>
              <w:left w:val="single" w:sz="8" w:space="0" w:color="000000"/>
              <w:bottom w:val="single" w:sz="6" w:space="0" w:color="000000"/>
              <w:right w:val="single" w:sz="6" w:space="0" w:color="000000"/>
            </w:tcBorders>
          </w:tcPr>
          <w:p w:rsidR="00D24AE1" w:rsidRDefault="00A52649">
            <w:pPr>
              <w:spacing w:before="173" w:line="185" w:lineRule="auto"/>
              <w:ind w:left="668"/>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3"/>
              </w:rPr>
              <w:t>断后伸长率</w:t>
            </w:r>
          </w:p>
        </w:tc>
        <w:tc>
          <w:tcPr>
            <w:tcW w:w="2262"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75" w:type="dxa"/>
            <w:vMerge/>
            <w:tcBorders>
              <w:top w:val="nil"/>
              <w:left w:val="single" w:sz="8" w:space="0" w:color="000000"/>
              <w:bottom w:val="nil"/>
              <w:right w:val="single" w:sz="6" w:space="0" w:color="000000"/>
            </w:tcBorders>
          </w:tcPr>
          <w:p w:rsidR="00D24AE1" w:rsidRDefault="00D24AE1">
            <w:pPr>
              <w:pStyle w:val="TableText"/>
              <w:rPr>
                <w:rFonts w:ascii="方正仿宋_GB2312" w:eastAsia="方正仿宋_GB2312" w:hAnsi="方正仿宋_GB2312" w:cs="方正仿宋_GB2312"/>
              </w:rPr>
            </w:pPr>
          </w:p>
        </w:tc>
      </w:tr>
      <w:tr w:rsidR="00D24AE1">
        <w:trPr>
          <w:trHeight w:val="680"/>
        </w:trPr>
        <w:tc>
          <w:tcPr>
            <w:tcW w:w="673"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1134" w:type="dxa"/>
            <w:vMerge/>
            <w:tcBorders>
              <w:top w:val="nil"/>
              <w:left w:val="single" w:sz="8"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82" w:type="dxa"/>
            <w:tcBorders>
              <w:left w:val="single" w:sz="8" w:space="0" w:color="000000"/>
              <w:bottom w:val="single" w:sz="6" w:space="0" w:color="000000"/>
              <w:right w:val="single" w:sz="6" w:space="0" w:color="000000"/>
            </w:tcBorders>
          </w:tcPr>
          <w:p w:rsidR="00D24AE1" w:rsidRDefault="00A52649">
            <w:pPr>
              <w:spacing w:before="81" w:line="196" w:lineRule="auto"/>
              <w:ind w:left="660" w:right="133" w:hanging="518"/>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2"/>
                <w:lang w:eastAsia="zh-CN"/>
              </w:rPr>
              <w:t>实测抗拉强度与实测屈</w:t>
            </w:r>
            <w:r>
              <w:rPr>
                <w:rFonts w:ascii="方正仿宋_GB2312" w:eastAsia="方正仿宋_GB2312" w:hAnsi="方正仿宋_GB2312" w:cs="方正仿宋_GB2312" w:hint="eastAsia"/>
                <w:b/>
                <w:bCs/>
                <w:spacing w:val="-1"/>
                <w:lang w:eastAsia="zh-CN"/>
              </w:rPr>
              <w:t>服强度之比</w:t>
            </w:r>
          </w:p>
        </w:tc>
        <w:tc>
          <w:tcPr>
            <w:tcW w:w="2262"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lang w:eastAsia="zh-CN"/>
              </w:rPr>
            </w:pPr>
          </w:p>
        </w:tc>
        <w:tc>
          <w:tcPr>
            <w:tcW w:w="2375" w:type="dxa"/>
            <w:vMerge/>
            <w:tcBorders>
              <w:top w:val="nil"/>
              <w:left w:val="single" w:sz="8" w:space="0" w:color="000000"/>
              <w:bottom w:val="nil"/>
              <w:right w:val="single" w:sz="6" w:space="0" w:color="000000"/>
            </w:tcBorders>
          </w:tcPr>
          <w:p w:rsidR="00D24AE1" w:rsidRDefault="00D24AE1">
            <w:pPr>
              <w:pStyle w:val="TableText"/>
              <w:rPr>
                <w:rFonts w:ascii="方正仿宋_GB2312" w:eastAsia="方正仿宋_GB2312" w:hAnsi="方正仿宋_GB2312" w:cs="方正仿宋_GB2312"/>
                <w:lang w:eastAsia="zh-CN"/>
              </w:rPr>
            </w:pPr>
          </w:p>
        </w:tc>
      </w:tr>
      <w:tr w:rsidR="00D24AE1">
        <w:trPr>
          <w:trHeight w:val="615"/>
        </w:trPr>
        <w:tc>
          <w:tcPr>
            <w:tcW w:w="673"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lang w:eastAsia="zh-CN"/>
              </w:rPr>
            </w:pPr>
          </w:p>
        </w:tc>
        <w:tc>
          <w:tcPr>
            <w:tcW w:w="1134" w:type="dxa"/>
            <w:vMerge/>
            <w:tcBorders>
              <w:top w:val="nil"/>
              <w:left w:val="single" w:sz="8"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lang w:eastAsia="zh-CN"/>
              </w:rPr>
            </w:pPr>
          </w:p>
        </w:tc>
        <w:tc>
          <w:tcPr>
            <w:tcW w:w="2382" w:type="dxa"/>
            <w:tcBorders>
              <w:left w:val="single" w:sz="8" w:space="0" w:color="000000"/>
              <w:bottom w:val="single" w:sz="6" w:space="0" w:color="000000"/>
              <w:right w:val="single" w:sz="6" w:space="0" w:color="000000"/>
            </w:tcBorders>
          </w:tcPr>
          <w:p w:rsidR="00D24AE1" w:rsidRDefault="00A52649">
            <w:pPr>
              <w:spacing w:before="52" w:line="184" w:lineRule="auto"/>
              <w:ind w:left="556" w:right="133" w:hanging="414"/>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2"/>
                <w:lang w:eastAsia="zh-CN"/>
              </w:rPr>
              <w:t>实测屈服强度与屈服强</w:t>
            </w:r>
            <w:r>
              <w:rPr>
                <w:rFonts w:ascii="方正仿宋_GB2312" w:eastAsia="方正仿宋_GB2312" w:hAnsi="方正仿宋_GB2312" w:cs="方正仿宋_GB2312" w:hint="eastAsia"/>
                <w:b/>
                <w:bCs/>
                <w:spacing w:val="-1"/>
                <w:lang w:eastAsia="zh-CN"/>
              </w:rPr>
              <w:t>度特征值之比</w:t>
            </w:r>
          </w:p>
        </w:tc>
        <w:tc>
          <w:tcPr>
            <w:tcW w:w="2262"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lang w:eastAsia="zh-CN"/>
              </w:rPr>
            </w:pPr>
          </w:p>
        </w:tc>
        <w:tc>
          <w:tcPr>
            <w:tcW w:w="2375" w:type="dxa"/>
            <w:vMerge/>
            <w:tcBorders>
              <w:top w:val="nil"/>
              <w:left w:val="single" w:sz="8" w:space="0" w:color="000000"/>
              <w:bottom w:val="nil"/>
              <w:right w:val="single" w:sz="6" w:space="0" w:color="000000"/>
            </w:tcBorders>
          </w:tcPr>
          <w:p w:rsidR="00D24AE1" w:rsidRDefault="00D24AE1">
            <w:pPr>
              <w:pStyle w:val="TableText"/>
              <w:rPr>
                <w:rFonts w:ascii="方正仿宋_GB2312" w:eastAsia="方正仿宋_GB2312" w:hAnsi="方正仿宋_GB2312" w:cs="方正仿宋_GB2312"/>
                <w:lang w:eastAsia="zh-CN"/>
              </w:rPr>
            </w:pPr>
          </w:p>
        </w:tc>
      </w:tr>
      <w:tr w:rsidR="00D24AE1">
        <w:trPr>
          <w:trHeight w:val="468"/>
        </w:trPr>
        <w:tc>
          <w:tcPr>
            <w:tcW w:w="673" w:type="dxa"/>
            <w:vMerge/>
            <w:tcBorders>
              <w:top w:val="nil"/>
              <w:left w:val="single" w:sz="6" w:space="0" w:color="000000"/>
              <w:right w:val="single" w:sz="8" w:space="0" w:color="000000"/>
            </w:tcBorders>
          </w:tcPr>
          <w:p w:rsidR="00D24AE1" w:rsidRDefault="00D24AE1">
            <w:pPr>
              <w:pStyle w:val="TableText"/>
              <w:rPr>
                <w:rFonts w:ascii="方正仿宋_GB2312" w:eastAsia="方正仿宋_GB2312" w:hAnsi="方正仿宋_GB2312" w:cs="方正仿宋_GB2312"/>
                <w:lang w:eastAsia="zh-CN"/>
              </w:rPr>
            </w:pPr>
          </w:p>
        </w:tc>
        <w:tc>
          <w:tcPr>
            <w:tcW w:w="1134" w:type="dxa"/>
            <w:vMerge/>
            <w:tcBorders>
              <w:top w:val="nil"/>
              <w:left w:val="single" w:sz="8" w:space="0" w:color="000000"/>
              <w:right w:val="single" w:sz="8" w:space="0" w:color="000000"/>
            </w:tcBorders>
          </w:tcPr>
          <w:p w:rsidR="00D24AE1" w:rsidRDefault="00D24AE1">
            <w:pPr>
              <w:pStyle w:val="TableText"/>
              <w:rPr>
                <w:rFonts w:ascii="方正仿宋_GB2312" w:eastAsia="方正仿宋_GB2312" w:hAnsi="方正仿宋_GB2312" w:cs="方正仿宋_GB2312"/>
                <w:lang w:eastAsia="zh-CN"/>
              </w:rPr>
            </w:pPr>
          </w:p>
        </w:tc>
        <w:tc>
          <w:tcPr>
            <w:tcW w:w="2382" w:type="dxa"/>
            <w:tcBorders>
              <w:left w:val="single" w:sz="8" w:space="0" w:color="000000"/>
              <w:right w:val="single" w:sz="6" w:space="0" w:color="000000"/>
            </w:tcBorders>
          </w:tcPr>
          <w:p w:rsidR="00D24AE1" w:rsidRDefault="00A52649">
            <w:pPr>
              <w:spacing w:before="133" w:line="185" w:lineRule="auto"/>
              <w:ind w:left="454"/>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1"/>
              </w:rPr>
              <w:t>最大力总延伸率</w:t>
            </w:r>
          </w:p>
        </w:tc>
        <w:tc>
          <w:tcPr>
            <w:tcW w:w="2262" w:type="dxa"/>
            <w:vMerge/>
            <w:tcBorders>
              <w:top w:val="nil"/>
              <w:left w:val="single" w:sz="6" w:space="0" w:color="000000"/>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75" w:type="dxa"/>
            <w:vMerge/>
            <w:tcBorders>
              <w:top w:val="nil"/>
              <w:left w:val="single" w:sz="8" w:space="0" w:color="000000"/>
              <w:right w:val="single" w:sz="6" w:space="0" w:color="000000"/>
            </w:tcBorders>
          </w:tcPr>
          <w:p w:rsidR="00D24AE1" w:rsidRDefault="00D24AE1">
            <w:pPr>
              <w:pStyle w:val="TableText"/>
              <w:rPr>
                <w:rFonts w:ascii="方正仿宋_GB2312" w:eastAsia="方正仿宋_GB2312" w:hAnsi="方正仿宋_GB2312" w:cs="方正仿宋_GB2312"/>
              </w:rPr>
            </w:pPr>
          </w:p>
        </w:tc>
      </w:tr>
      <w:tr w:rsidR="00D24AE1">
        <w:trPr>
          <w:trHeight w:val="321"/>
        </w:trPr>
        <w:tc>
          <w:tcPr>
            <w:tcW w:w="673" w:type="dxa"/>
          </w:tcPr>
          <w:p w:rsidR="00D24AE1" w:rsidRDefault="00A52649">
            <w:pPr>
              <w:spacing w:before="90" w:line="188" w:lineRule="auto"/>
              <w:ind w:left="282"/>
              <w:rPr>
                <w:rFonts w:ascii="方正仿宋_GB2312" w:eastAsia="方正仿宋_GB2312" w:hAnsi="方正仿宋_GB2312" w:cs="方正仿宋_GB2312"/>
              </w:rPr>
            </w:pPr>
            <w:r>
              <w:rPr>
                <w:rFonts w:ascii="方正仿宋_GB2312" w:eastAsia="方正仿宋_GB2312" w:hAnsi="方正仿宋_GB2312" w:cs="方正仿宋_GB2312" w:hint="eastAsia"/>
                <w:b/>
                <w:bCs/>
              </w:rPr>
              <w:t>2</w:t>
            </w:r>
          </w:p>
        </w:tc>
        <w:tc>
          <w:tcPr>
            <w:tcW w:w="1134" w:type="dxa"/>
          </w:tcPr>
          <w:p w:rsidR="00D24AE1" w:rsidRDefault="00A52649">
            <w:pPr>
              <w:spacing w:before="55" w:line="170" w:lineRule="auto"/>
              <w:ind w:left="150"/>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工艺性能</w:t>
            </w:r>
          </w:p>
        </w:tc>
        <w:tc>
          <w:tcPr>
            <w:tcW w:w="2382" w:type="dxa"/>
          </w:tcPr>
          <w:p w:rsidR="00D24AE1" w:rsidRDefault="00A52649">
            <w:pPr>
              <w:spacing w:before="55" w:line="170" w:lineRule="auto"/>
              <w:ind w:left="989"/>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6"/>
              </w:rPr>
              <w:t>弯曲</w:t>
            </w:r>
          </w:p>
        </w:tc>
        <w:tc>
          <w:tcPr>
            <w:tcW w:w="2262" w:type="dxa"/>
          </w:tcPr>
          <w:p w:rsidR="00D24AE1" w:rsidRDefault="00A52649">
            <w:pPr>
              <w:spacing w:before="90" w:line="157" w:lineRule="exact"/>
              <w:ind w:left="36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2"/>
              </w:rPr>
              <w:t>GB1499.2—2024</w:t>
            </w:r>
          </w:p>
        </w:tc>
        <w:tc>
          <w:tcPr>
            <w:tcW w:w="2375" w:type="dxa"/>
          </w:tcPr>
          <w:p w:rsidR="00D24AE1" w:rsidRDefault="00A52649">
            <w:pPr>
              <w:spacing w:before="90" w:line="157" w:lineRule="exact"/>
              <w:ind w:left="420"/>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2"/>
              </w:rPr>
              <w:t>GB1499.2—2024</w:t>
            </w:r>
          </w:p>
        </w:tc>
      </w:tr>
    </w:tbl>
    <w:p w:rsidR="00D24AE1" w:rsidRDefault="00D24AE1">
      <w:pPr>
        <w:rPr>
          <w:rFonts w:ascii="方正仿宋_GB2312" w:eastAsia="方正仿宋_GB2312" w:hAnsi="方正仿宋_GB2312" w:cs="方正仿宋_GB2312"/>
        </w:rPr>
        <w:sectPr w:rsidR="00D24AE1">
          <w:footerReference w:type="default" r:id="rId6"/>
          <w:pgSz w:w="11907" w:h="16839"/>
          <w:pgMar w:top="1431" w:right="1470" w:bottom="1359" w:left="1478" w:header="0" w:footer="1187" w:gutter="0"/>
          <w:cols w:space="720"/>
        </w:sectPr>
      </w:pPr>
    </w:p>
    <w:p w:rsidR="00D24AE1" w:rsidRDefault="00D24AE1">
      <w:pPr>
        <w:spacing w:before="35"/>
        <w:rPr>
          <w:rFonts w:ascii="方正仿宋_GB2312" w:eastAsia="方正仿宋_GB2312" w:hAnsi="方正仿宋_GB2312" w:cs="方正仿宋_GB2312"/>
        </w:rPr>
      </w:pPr>
    </w:p>
    <w:tbl>
      <w:tblPr>
        <w:tblStyle w:val="TableNormal"/>
        <w:tblW w:w="8826" w:type="dxa"/>
        <w:tblInd w:w="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73"/>
        <w:gridCol w:w="1134"/>
        <w:gridCol w:w="2382"/>
        <w:gridCol w:w="2262"/>
        <w:gridCol w:w="2375"/>
      </w:tblGrid>
      <w:tr w:rsidR="00D24AE1">
        <w:trPr>
          <w:trHeight w:val="754"/>
        </w:trPr>
        <w:tc>
          <w:tcPr>
            <w:tcW w:w="673" w:type="dxa"/>
            <w:tcBorders>
              <w:left w:val="single" w:sz="6" w:space="0" w:color="000000"/>
              <w:right w:val="single" w:sz="8" w:space="0" w:color="000000"/>
            </w:tcBorders>
          </w:tcPr>
          <w:p w:rsidR="00D24AE1" w:rsidRDefault="00A52649">
            <w:pPr>
              <w:spacing w:before="329" w:line="186" w:lineRule="auto"/>
              <w:ind w:left="12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3"/>
              </w:rPr>
              <w:t>序号</w:t>
            </w:r>
          </w:p>
        </w:tc>
        <w:tc>
          <w:tcPr>
            <w:tcW w:w="3516" w:type="dxa"/>
            <w:gridSpan w:val="2"/>
            <w:tcBorders>
              <w:left w:val="single" w:sz="8" w:space="0" w:color="000000"/>
              <w:right w:val="single" w:sz="8" w:space="0" w:color="000000"/>
            </w:tcBorders>
          </w:tcPr>
          <w:p w:rsidR="00D24AE1" w:rsidRDefault="00A52649">
            <w:pPr>
              <w:spacing w:before="328" w:line="186" w:lineRule="auto"/>
              <w:ind w:left="1333"/>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检验项目</w:t>
            </w:r>
          </w:p>
        </w:tc>
        <w:tc>
          <w:tcPr>
            <w:tcW w:w="2262" w:type="dxa"/>
            <w:tcBorders>
              <w:left w:val="single" w:sz="8" w:space="0" w:color="000000"/>
              <w:right w:val="single" w:sz="8" w:space="0" w:color="000000"/>
            </w:tcBorders>
          </w:tcPr>
          <w:p w:rsidR="00D24AE1" w:rsidRDefault="00A52649">
            <w:pPr>
              <w:spacing w:before="329" w:line="186" w:lineRule="auto"/>
              <w:ind w:left="709"/>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检验依据</w:t>
            </w:r>
          </w:p>
        </w:tc>
        <w:tc>
          <w:tcPr>
            <w:tcW w:w="2375" w:type="dxa"/>
            <w:tcBorders>
              <w:left w:val="single" w:sz="8" w:space="0" w:color="000000"/>
              <w:bottom w:val="single" w:sz="6" w:space="0" w:color="000000"/>
            </w:tcBorders>
          </w:tcPr>
          <w:p w:rsidR="00D24AE1" w:rsidRDefault="00A52649">
            <w:pPr>
              <w:spacing w:before="329" w:line="185" w:lineRule="auto"/>
              <w:ind w:left="768"/>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检验方法</w:t>
            </w:r>
          </w:p>
        </w:tc>
      </w:tr>
      <w:tr w:rsidR="00D24AE1">
        <w:trPr>
          <w:trHeight w:val="306"/>
        </w:trPr>
        <w:tc>
          <w:tcPr>
            <w:tcW w:w="673" w:type="dxa"/>
            <w:vMerge w:val="restart"/>
            <w:tcBorders>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1134" w:type="dxa"/>
            <w:vMerge w:val="restart"/>
            <w:tcBorders>
              <w:left w:val="single" w:sz="8"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82" w:type="dxa"/>
            <w:tcBorders>
              <w:left w:val="single" w:sz="8" w:space="0" w:color="000000"/>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262" w:type="dxa"/>
            <w:tcBorders>
              <w:left w:val="single" w:sz="8" w:space="0" w:color="000000"/>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75" w:type="dxa"/>
            <w:tcBorders>
              <w:left w:val="single" w:sz="8" w:space="0" w:color="000000"/>
              <w:bottom w:val="single" w:sz="6" w:space="0" w:color="000000"/>
            </w:tcBorders>
          </w:tcPr>
          <w:p w:rsidR="00D24AE1" w:rsidRDefault="00A52649">
            <w:pPr>
              <w:spacing w:before="70" w:line="161" w:lineRule="exact"/>
              <w:ind w:left="347"/>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7"/>
                <w:position w:val="-2"/>
              </w:rPr>
              <w:t>GB/T 28900—2022</w:t>
            </w:r>
          </w:p>
        </w:tc>
      </w:tr>
      <w:tr w:rsidR="00D24AE1">
        <w:trPr>
          <w:trHeight w:val="621"/>
        </w:trPr>
        <w:tc>
          <w:tcPr>
            <w:tcW w:w="673" w:type="dxa"/>
            <w:vMerge/>
            <w:tcBorders>
              <w:top w:val="nil"/>
              <w:left w:val="single" w:sz="6" w:space="0" w:color="000000"/>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1134" w:type="dxa"/>
            <w:vMerge/>
            <w:tcBorders>
              <w:top w:val="nil"/>
              <w:left w:val="single" w:sz="8" w:space="0" w:color="000000"/>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82" w:type="dxa"/>
            <w:tcBorders>
              <w:left w:val="single" w:sz="8" w:space="0" w:color="000000"/>
              <w:right w:val="single" w:sz="8" w:space="0" w:color="000000"/>
            </w:tcBorders>
          </w:tcPr>
          <w:p w:rsidR="00D24AE1" w:rsidRDefault="00A52649">
            <w:pPr>
              <w:spacing w:before="199" w:line="186" w:lineRule="auto"/>
              <w:ind w:left="766"/>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反向弯曲</w:t>
            </w:r>
          </w:p>
        </w:tc>
        <w:tc>
          <w:tcPr>
            <w:tcW w:w="2262" w:type="dxa"/>
            <w:tcBorders>
              <w:left w:val="single" w:sz="8" w:space="0" w:color="000000"/>
              <w:right w:val="single" w:sz="8" w:space="0" w:color="000000"/>
            </w:tcBorders>
          </w:tcPr>
          <w:p w:rsidR="00D24AE1" w:rsidRDefault="00A52649">
            <w:pPr>
              <w:spacing w:before="233" w:line="157" w:lineRule="exact"/>
              <w:ind w:left="353"/>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2"/>
              </w:rPr>
              <w:t>GB1499.2—2024</w:t>
            </w:r>
          </w:p>
        </w:tc>
        <w:tc>
          <w:tcPr>
            <w:tcW w:w="2375" w:type="dxa"/>
            <w:tcBorders>
              <w:left w:val="single" w:sz="8" w:space="0" w:color="000000"/>
              <w:bottom w:val="single" w:sz="6" w:space="0" w:color="000000"/>
            </w:tcBorders>
          </w:tcPr>
          <w:p w:rsidR="00C66E20" w:rsidRDefault="00A52649" w:rsidP="00C66E20">
            <w:pPr>
              <w:spacing w:before="76" w:line="250" w:lineRule="auto"/>
              <w:ind w:right="337"/>
              <w:jc w:val="center"/>
              <w:rPr>
                <w:rFonts w:ascii="方正仿宋_GB2312" w:eastAsia="方正仿宋_GB2312" w:hAnsi="方正仿宋_GB2312" w:cs="方正仿宋_GB2312" w:hint="eastAsia"/>
                <w:b/>
                <w:bCs/>
                <w:spacing w:val="-4"/>
                <w:lang w:eastAsia="zh-CN"/>
              </w:rPr>
            </w:pPr>
            <w:r>
              <w:rPr>
                <w:rFonts w:ascii="方正仿宋_GB2312" w:eastAsia="方正仿宋_GB2312" w:hAnsi="方正仿宋_GB2312" w:cs="方正仿宋_GB2312" w:hint="eastAsia"/>
                <w:b/>
                <w:bCs/>
                <w:spacing w:val="-4"/>
              </w:rPr>
              <w:t>GB1499.2—2024</w:t>
            </w:r>
          </w:p>
          <w:p w:rsidR="00D24AE1" w:rsidRDefault="00A52649" w:rsidP="00C66E20">
            <w:pPr>
              <w:spacing w:before="76" w:line="250" w:lineRule="auto"/>
              <w:ind w:right="337"/>
              <w:jc w:val="center"/>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7"/>
              </w:rPr>
              <w:t>GB/T 28900—2022</w:t>
            </w:r>
          </w:p>
        </w:tc>
      </w:tr>
      <w:tr w:rsidR="00D24AE1">
        <w:trPr>
          <w:trHeight w:val="766"/>
        </w:trPr>
        <w:tc>
          <w:tcPr>
            <w:tcW w:w="673" w:type="dxa"/>
            <w:vMerge w:val="restart"/>
            <w:tcBorders>
              <w:left w:val="single" w:sz="6" w:space="0" w:color="000000"/>
              <w:bottom w:val="nil"/>
              <w:right w:val="single" w:sz="8" w:space="0" w:color="000000"/>
            </w:tcBorders>
          </w:tcPr>
          <w:p w:rsidR="00D24AE1" w:rsidRDefault="00D24AE1">
            <w:pPr>
              <w:pStyle w:val="TableText"/>
              <w:spacing w:line="242" w:lineRule="auto"/>
              <w:rPr>
                <w:rFonts w:ascii="方正仿宋_GB2312" w:eastAsia="方正仿宋_GB2312" w:hAnsi="方正仿宋_GB2312" w:cs="方正仿宋_GB2312"/>
              </w:rPr>
            </w:pPr>
          </w:p>
          <w:p w:rsidR="00D24AE1" w:rsidRDefault="00D24AE1">
            <w:pPr>
              <w:pStyle w:val="TableText"/>
              <w:spacing w:line="242" w:lineRule="auto"/>
              <w:rPr>
                <w:rFonts w:ascii="方正仿宋_GB2312" w:eastAsia="方正仿宋_GB2312" w:hAnsi="方正仿宋_GB2312" w:cs="方正仿宋_GB2312"/>
              </w:rPr>
            </w:pPr>
          </w:p>
          <w:p w:rsidR="00D24AE1" w:rsidRDefault="00D24AE1">
            <w:pPr>
              <w:pStyle w:val="TableText"/>
              <w:spacing w:line="242" w:lineRule="auto"/>
              <w:rPr>
                <w:rFonts w:ascii="方正仿宋_GB2312" w:eastAsia="方正仿宋_GB2312" w:hAnsi="方正仿宋_GB2312" w:cs="方正仿宋_GB2312"/>
              </w:rPr>
            </w:pPr>
          </w:p>
          <w:p w:rsidR="00D24AE1" w:rsidRDefault="00D24AE1">
            <w:pPr>
              <w:pStyle w:val="TableText"/>
              <w:spacing w:line="242" w:lineRule="auto"/>
              <w:rPr>
                <w:rFonts w:ascii="方正仿宋_GB2312" w:eastAsia="方正仿宋_GB2312" w:hAnsi="方正仿宋_GB2312" w:cs="方正仿宋_GB2312"/>
              </w:rPr>
            </w:pPr>
          </w:p>
          <w:p w:rsidR="00D24AE1" w:rsidRDefault="00D24AE1">
            <w:pPr>
              <w:pStyle w:val="TableText"/>
              <w:spacing w:line="242" w:lineRule="auto"/>
              <w:rPr>
                <w:rFonts w:ascii="方正仿宋_GB2312" w:eastAsia="方正仿宋_GB2312" w:hAnsi="方正仿宋_GB2312" w:cs="方正仿宋_GB2312"/>
              </w:rPr>
            </w:pPr>
          </w:p>
          <w:p w:rsidR="00D24AE1" w:rsidRDefault="00D24AE1">
            <w:pPr>
              <w:pStyle w:val="TableText"/>
              <w:spacing w:line="242" w:lineRule="auto"/>
              <w:rPr>
                <w:rFonts w:ascii="方正仿宋_GB2312" w:eastAsia="方正仿宋_GB2312" w:hAnsi="方正仿宋_GB2312" w:cs="方正仿宋_GB2312"/>
              </w:rPr>
            </w:pPr>
          </w:p>
          <w:p w:rsidR="00D24AE1" w:rsidRDefault="00D24AE1">
            <w:pPr>
              <w:pStyle w:val="TableText"/>
              <w:spacing w:line="243" w:lineRule="auto"/>
              <w:rPr>
                <w:rFonts w:ascii="方正仿宋_GB2312" w:eastAsia="方正仿宋_GB2312" w:hAnsi="方正仿宋_GB2312" w:cs="方正仿宋_GB2312"/>
              </w:rPr>
            </w:pPr>
          </w:p>
          <w:p w:rsidR="00D24AE1" w:rsidRDefault="00D24AE1">
            <w:pPr>
              <w:pStyle w:val="TableText"/>
              <w:spacing w:line="243" w:lineRule="auto"/>
              <w:rPr>
                <w:rFonts w:ascii="方正仿宋_GB2312" w:eastAsia="方正仿宋_GB2312" w:hAnsi="方正仿宋_GB2312" w:cs="方正仿宋_GB2312"/>
              </w:rPr>
            </w:pPr>
          </w:p>
          <w:p w:rsidR="00D24AE1" w:rsidRDefault="00D24AE1">
            <w:pPr>
              <w:pStyle w:val="TableText"/>
              <w:spacing w:line="243" w:lineRule="auto"/>
              <w:rPr>
                <w:rFonts w:ascii="方正仿宋_GB2312" w:eastAsia="方正仿宋_GB2312" w:hAnsi="方正仿宋_GB2312" w:cs="方正仿宋_GB2312"/>
              </w:rPr>
            </w:pPr>
          </w:p>
          <w:p w:rsidR="00D24AE1" w:rsidRDefault="00A52649">
            <w:pPr>
              <w:spacing w:before="64" w:line="157" w:lineRule="exact"/>
              <w:ind w:left="28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1"/>
                <w:position w:val="2"/>
              </w:rPr>
              <w:t>3</w:t>
            </w:r>
          </w:p>
        </w:tc>
        <w:tc>
          <w:tcPr>
            <w:tcW w:w="1134" w:type="dxa"/>
            <w:vMerge w:val="restart"/>
            <w:tcBorders>
              <w:left w:val="single" w:sz="8" w:space="0" w:color="000000"/>
              <w:bottom w:val="nil"/>
              <w:right w:val="single" w:sz="8" w:space="0" w:color="000000"/>
            </w:tcBorders>
          </w:tcPr>
          <w:p w:rsidR="00D24AE1" w:rsidRDefault="00D24AE1">
            <w:pPr>
              <w:pStyle w:val="TableText"/>
              <w:spacing w:line="265" w:lineRule="auto"/>
              <w:rPr>
                <w:rFonts w:ascii="方正仿宋_GB2312" w:eastAsia="方正仿宋_GB2312" w:hAnsi="方正仿宋_GB2312" w:cs="方正仿宋_GB2312"/>
              </w:rPr>
            </w:pPr>
          </w:p>
          <w:p w:rsidR="00D24AE1" w:rsidRDefault="00D24AE1">
            <w:pPr>
              <w:pStyle w:val="TableText"/>
              <w:spacing w:line="265" w:lineRule="auto"/>
              <w:rPr>
                <w:rFonts w:ascii="方正仿宋_GB2312" w:eastAsia="方正仿宋_GB2312" w:hAnsi="方正仿宋_GB2312" w:cs="方正仿宋_GB2312"/>
              </w:rPr>
            </w:pPr>
          </w:p>
          <w:p w:rsidR="00D24AE1" w:rsidRDefault="00D24AE1">
            <w:pPr>
              <w:pStyle w:val="TableText"/>
              <w:spacing w:line="265" w:lineRule="auto"/>
              <w:rPr>
                <w:rFonts w:ascii="方正仿宋_GB2312" w:eastAsia="方正仿宋_GB2312" w:hAnsi="方正仿宋_GB2312" w:cs="方正仿宋_GB2312"/>
              </w:rPr>
            </w:pPr>
          </w:p>
          <w:p w:rsidR="00D24AE1" w:rsidRDefault="00D24AE1">
            <w:pPr>
              <w:pStyle w:val="TableText"/>
              <w:spacing w:line="265" w:lineRule="auto"/>
              <w:rPr>
                <w:rFonts w:ascii="方正仿宋_GB2312" w:eastAsia="方正仿宋_GB2312" w:hAnsi="方正仿宋_GB2312" w:cs="方正仿宋_GB2312"/>
              </w:rPr>
            </w:pPr>
          </w:p>
          <w:p w:rsidR="00D24AE1" w:rsidRDefault="00D24AE1">
            <w:pPr>
              <w:pStyle w:val="TableText"/>
              <w:spacing w:line="265" w:lineRule="auto"/>
              <w:rPr>
                <w:rFonts w:ascii="方正仿宋_GB2312" w:eastAsia="方正仿宋_GB2312" w:hAnsi="方正仿宋_GB2312" w:cs="方正仿宋_GB2312"/>
              </w:rPr>
            </w:pPr>
          </w:p>
          <w:p w:rsidR="00D24AE1" w:rsidRDefault="00D24AE1">
            <w:pPr>
              <w:pStyle w:val="TableText"/>
              <w:spacing w:line="265" w:lineRule="auto"/>
              <w:rPr>
                <w:rFonts w:ascii="方正仿宋_GB2312" w:eastAsia="方正仿宋_GB2312" w:hAnsi="方正仿宋_GB2312" w:cs="方正仿宋_GB2312"/>
              </w:rPr>
            </w:pPr>
          </w:p>
          <w:p w:rsidR="00D24AE1" w:rsidRDefault="00D24AE1">
            <w:pPr>
              <w:pStyle w:val="TableText"/>
              <w:spacing w:line="265" w:lineRule="auto"/>
              <w:rPr>
                <w:rFonts w:ascii="方正仿宋_GB2312" w:eastAsia="方正仿宋_GB2312" w:hAnsi="方正仿宋_GB2312" w:cs="方正仿宋_GB2312"/>
              </w:rPr>
            </w:pPr>
          </w:p>
          <w:p w:rsidR="00D24AE1" w:rsidRDefault="00D24AE1">
            <w:pPr>
              <w:pStyle w:val="TableText"/>
              <w:spacing w:line="266" w:lineRule="auto"/>
              <w:rPr>
                <w:rFonts w:ascii="方正仿宋_GB2312" w:eastAsia="方正仿宋_GB2312" w:hAnsi="方正仿宋_GB2312" w:cs="方正仿宋_GB2312"/>
              </w:rPr>
            </w:pPr>
          </w:p>
          <w:p w:rsidR="00D24AE1" w:rsidRDefault="00A52649">
            <w:pPr>
              <w:spacing w:before="90" w:line="186" w:lineRule="auto"/>
              <w:ind w:left="14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化学成分</w:t>
            </w:r>
          </w:p>
        </w:tc>
        <w:tc>
          <w:tcPr>
            <w:tcW w:w="2382" w:type="dxa"/>
            <w:tcBorders>
              <w:left w:val="single" w:sz="8" w:space="0" w:color="000000"/>
              <w:bottom w:val="single" w:sz="6" w:space="0" w:color="000000"/>
              <w:right w:val="single" w:sz="8" w:space="0" w:color="000000"/>
            </w:tcBorders>
          </w:tcPr>
          <w:p w:rsidR="00D24AE1" w:rsidRDefault="00A52649">
            <w:pPr>
              <w:spacing w:before="303" w:line="188" w:lineRule="auto"/>
              <w:ind w:left="1115"/>
              <w:rPr>
                <w:rFonts w:ascii="方正仿宋_GB2312" w:eastAsia="方正仿宋_GB2312" w:hAnsi="方正仿宋_GB2312" w:cs="方正仿宋_GB2312"/>
              </w:rPr>
            </w:pPr>
            <w:r>
              <w:rPr>
                <w:rFonts w:ascii="方正仿宋_GB2312" w:eastAsia="方正仿宋_GB2312" w:hAnsi="方正仿宋_GB2312" w:cs="方正仿宋_GB2312" w:hint="eastAsia"/>
                <w:b/>
                <w:bCs/>
              </w:rPr>
              <w:t>C</w:t>
            </w:r>
          </w:p>
        </w:tc>
        <w:tc>
          <w:tcPr>
            <w:tcW w:w="2262" w:type="dxa"/>
            <w:vMerge w:val="restart"/>
            <w:tcBorders>
              <w:left w:val="single" w:sz="6" w:space="0" w:color="000000"/>
              <w:bottom w:val="nil"/>
              <w:right w:val="single" w:sz="8" w:space="0" w:color="000000"/>
            </w:tcBorders>
          </w:tcPr>
          <w:p w:rsidR="00D24AE1" w:rsidRDefault="00D24AE1">
            <w:pPr>
              <w:pStyle w:val="TableText"/>
              <w:spacing w:line="242" w:lineRule="auto"/>
              <w:rPr>
                <w:rFonts w:ascii="方正仿宋_GB2312" w:eastAsia="方正仿宋_GB2312" w:hAnsi="方正仿宋_GB2312" w:cs="方正仿宋_GB2312"/>
              </w:rPr>
            </w:pPr>
          </w:p>
          <w:p w:rsidR="00D24AE1" w:rsidRDefault="00D24AE1">
            <w:pPr>
              <w:pStyle w:val="TableText"/>
              <w:spacing w:line="242" w:lineRule="auto"/>
              <w:rPr>
                <w:rFonts w:ascii="方正仿宋_GB2312" w:eastAsia="方正仿宋_GB2312" w:hAnsi="方正仿宋_GB2312" w:cs="方正仿宋_GB2312"/>
              </w:rPr>
            </w:pPr>
          </w:p>
          <w:p w:rsidR="00D24AE1" w:rsidRDefault="00D24AE1">
            <w:pPr>
              <w:pStyle w:val="TableText"/>
              <w:spacing w:line="242" w:lineRule="auto"/>
              <w:rPr>
                <w:rFonts w:ascii="方正仿宋_GB2312" w:eastAsia="方正仿宋_GB2312" w:hAnsi="方正仿宋_GB2312" w:cs="方正仿宋_GB2312"/>
              </w:rPr>
            </w:pPr>
          </w:p>
          <w:p w:rsidR="00D24AE1" w:rsidRDefault="00D24AE1">
            <w:pPr>
              <w:pStyle w:val="TableText"/>
              <w:spacing w:line="242" w:lineRule="auto"/>
              <w:rPr>
                <w:rFonts w:ascii="方正仿宋_GB2312" w:eastAsia="方正仿宋_GB2312" w:hAnsi="方正仿宋_GB2312" w:cs="方正仿宋_GB2312"/>
              </w:rPr>
            </w:pPr>
          </w:p>
          <w:p w:rsidR="00D24AE1" w:rsidRDefault="00D24AE1">
            <w:pPr>
              <w:pStyle w:val="TableText"/>
              <w:spacing w:line="242" w:lineRule="auto"/>
              <w:rPr>
                <w:rFonts w:ascii="方正仿宋_GB2312" w:eastAsia="方正仿宋_GB2312" w:hAnsi="方正仿宋_GB2312" w:cs="方正仿宋_GB2312"/>
              </w:rPr>
            </w:pPr>
          </w:p>
          <w:p w:rsidR="00D24AE1" w:rsidRDefault="00D24AE1">
            <w:pPr>
              <w:pStyle w:val="TableText"/>
              <w:spacing w:line="242" w:lineRule="auto"/>
              <w:rPr>
                <w:rFonts w:ascii="方正仿宋_GB2312" w:eastAsia="方正仿宋_GB2312" w:hAnsi="方正仿宋_GB2312" w:cs="方正仿宋_GB2312"/>
              </w:rPr>
            </w:pPr>
          </w:p>
          <w:p w:rsidR="00D24AE1" w:rsidRDefault="00D24AE1">
            <w:pPr>
              <w:pStyle w:val="TableText"/>
              <w:spacing w:line="243" w:lineRule="auto"/>
              <w:rPr>
                <w:rFonts w:ascii="方正仿宋_GB2312" w:eastAsia="方正仿宋_GB2312" w:hAnsi="方正仿宋_GB2312" w:cs="方正仿宋_GB2312"/>
              </w:rPr>
            </w:pPr>
          </w:p>
          <w:p w:rsidR="00D24AE1" w:rsidRDefault="00D24AE1">
            <w:pPr>
              <w:pStyle w:val="TableText"/>
              <w:spacing w:line="243" w:lineRule="auto"/>
              <w:rPr>
                <w:rFonts w:ascii="方正仿宋_GB2312" w:eastAsia="方正仿宋_GB2312" w:hAnsi="方正仿宋_GB2312" w:cs="方正仿宋_GB2312"/>
              </w:rPr>
            </w:pPr>
          </w:p>
          <w:p w:rsidR="00D24AE1" w:rsidRDefault="00D24AE1">
            <w:pPr>
              <w:pStyle w:val="TableText"/>
              <w:spacing w:line="243" w:lineRule="auto"/>
              <w:rPr>
                <w:rFonts w:ascii="方正仿宋_GB2312" w:eastAsia="方正仿宋_GB2312" w:hAnsi="方正仿宋_GB2312" w:cs="方正仿宋_GB2312"/>
              </w:rPr>
            </w:pPr>
          </w:p>
          <w:p w:rsidR="00D24AE1" w:rsidRDefault="00A52649">
            <w:pPr>
              <w:spacing w:before="64" w:line="157" w:lineRule="exact"/>
              <w:ind w:left="353"/>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2"/>
              </w:rPr>
              <w:t>GB1499.2—2024</w:t>
            </w:r>
          </w:p>
        </w:tc>
        <w:tc>
          <w:tcPr>
            <w:tcW w:w="2375" w:type="dxa"/>
            <w:vMerge w:val="restart"/>
            <w:tcBorders>
              <w:left w:val="single" w:sz="8" w:space="0" w:color="000000"/>
              <w:bottom w:val="nil"/>
              <w:right w:val="single" w:sz="6" w:space="0" w:color="000000"/>
            </w:tcBorders>
          </w:tcPr>
          <w:p w:rsidR="00FD7C26" w:rsidRDefault="00A52649">
            <w:pPr>
              <w:spacing w:before="70" w:line="273" w:lineRule="auto"/>
              <w:ind w:left="323" w:right="309" w:hanging="2"/>
              <w:rPr>
                <w:rFonts w:ascii="方正仿宋_GB2312" w:eastAsia="方正仿宋_GB2312" w:hAnsi="方正仿宋_GB2312" w:cs="方正仿宋_GB2312" w:hint="eastAsia"/>
                <w:b/>
                <w:bCs/>
                <w:spacing w:val="-4"/>
                <w:lang w:eastAsia="zh-CN"/>
              </w:rPr>
            </w:pPr>
            <w:r>
              <w:rPr>
                <w:rFonts w:ascii="方正仿宋_GB2312" w:eastAsia="方正仿宋_GB2312" w:hAnsi="方正仿宋_GB2312" w:cs="方正仿宋_GB2312" w:hint="eastAsia"/>
                <w:b/>
                <w:bCs/>
                <w:spacing w:val="-4"/>
              </w:rPr>
              <w:t>GB/T 223.5</w:t>
            </w:r>
          </w:p>
          <w:p w:rsidR="00D24AE1" w:rsidRDefault="00A52649">
            <w:pPr>
              <w:spacing w:before="70" w:line="273" w:lineRule="auto"/>
              <w:ind w:left="323" w:right="309" w:hanging="2"/>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1"/>
              </w:rPr>
              <w:t>GB/T 223.11</w:t>
            </w:r>
          </w:p>
          <w:p w:rsidR="00D24AE1" w:rsidRDefault="00A52649">
            <w:pPr>
              <w:spacing w:before="41" w:line="161" w:lineRule="exact"/>
              <w:ind w:left="321"/>
              <w:rPr>
                <w:rFonts w:ascii="方正仿宋_GB2312" w:eastAsia="方正仿宋_GB2312" w:hAnsi="方正仿宋_GB2312" w:cs="方正仿宋_GB2312"/>
              </w:rPr>
            </w:pPr>
            <w:r>
              <w:rPr>
                <w:rFonts w:ascii="方正仿宋_GB2312" w:eastAsia="方正仿宋_GB2312" w:hAnsi="方正仿宋_GB2312" w:cs="方正仿宋_GB2312" w:hint="eastAsia"/>
                <w:b/>
                <w:bCs/>
                <w:position w:val="1"/>
              </w:rPr>
              <w:t>GB</w:t>
            </w:r>
            <w:r>
              <w:rPr>
                <w:rFonts w:ascii="方正仿宋_GB2312" w:eastAsia="方正仿宋_GB2312" w:hAnsi="方正仿宋_GB2312" w:cs="方正仿宋_GB2312" w:hint="eastAsia"/>
                <w:b/>
                <w:bCs/>
                <w:spacing w:val="2"/>
                <w:position w:val="1"/>
              </w:rPr>
              <w:t>/T 223.12</w:t>
            </w:r>
          </w:p>
          <w:p w:rsidR="00D24AE1" w:rsidRDefault="00A52649">
            <w:pPr>
              <w:spacing w:before="151" w:line="160" w:lineRule="exact"/>
              <w:ind w:left="32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3"/>
                <w:position w:val="1"/>
              </w:rPr>
              <w:t>GB/T 223.14</w:t>
            </w:r>
          </w:p>
          <w:p w:rsidR="00D24AE1" w:rsidRDefault="00A52649">
            <w:pPr>
              <w:spacing w:before="151" w:line="161" w:lineRule="exact"/>
              <w:ind w:left="321"/>
              <w:rPr>
                <w:rFonts w:ascii="方正仿宋_GB2312" w:eastAsia="方正仿宋_GB2312" w:hAnsi="方正仿宋_GB2312" w:cs="方正仿宋_GB2312"/>
              </w:rPr>
            </w:pPr>
            <w:r>
              <w:rPr>
                <w:rFonts w:ascii="方正仿宋_GB2312" w:eastAsia="方正仿宋_GB2312" w:hAnsi="方正仿宋_GB2312" w:cs="方正仿宋_GB2312" w:hint="eastAsia"/>
                <w:b/>
                <w:bCs/>
                <w:position w:val="1"/>
              </w:rPr>
              <w:t>GB/T 223.19</w:t>
            </w:r>
          </w:p>
          <w:p w:rsidR="00D24AE1" w:rsidRDefault="00A52649">
            <w:pPr>
              <w:spacing w:before="151" w:line="161" w:lineRule="exact"/>
              <w:ind w:left="32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3"/>
                <w:position w:val="-2"/>
              </w:rPr>
              <w:t>GB/T 223.23</w:t>
            </w:r>
          </w:p>
          <w:p w:rsidR="00D24AE1" w:rsidRDefault="00A52649">
            <w:pPr>
              <w:spacing w:before="151" w:line="161" w:lineRule="exact"/>
              <w:ind w:left="32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5"/>
                <w:position w:val="-2"/>
              </w:rPr>
              <w:t>GB/T 223.26</w:t>
            </w:r>
          </w:p>
          <w:p w:rsidR="00D24AE1" w:rsidRDefault="00A52649">
            <w:pPr>
              <w:spacing w:before="151" w:line="161" w:lineRule="exact"/>
              <w:ind w:left="32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5"/>
                <w:position w:val="1"/>
              </w:rPr>
              <w:t>GB/T 223.40</w:t>
            </w:r>
          </w:p>
          <w:p w:rsidR="00D24AE1" w:rsidRDefault="00A52649">
            <w:pPr>
              <w:spacing w:before="151" w:line="161" w:lineRule="exact"/>
              <w:ind w:left="32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1"/>
              </w:rPr>
              <w:t>GB/T 223.59</w:t>
            </w:r>
          </w:p>
          <w:p w:rsidR="00D24AE1" w:rsidRDefault="00A52649">
            <w:pPr>
              <w:spacing w:before="151" w:line="161" w:lineRule="exact"/>
              <w:ind w:left="32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3"/>
                <w:position w:val="-2"/>
              </w:rPr>
              <w:t>GB/T 223.63</w:t>
            </w:r>
          </w:p>
          <w:p w:rsidR="00D24AE1" w:rsidRDefault="00A52649">
            <w:pPr>
              <w:spacing w:before="151" w:line="161" w:lineRule="exact"/>
              <w:ind w:left="32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1"/>
              </w:rPr>
              <w:t>GB/T 223.85</w:t>
            </w:r>
          </w:p>
          <w:p w:rsidR="00D24AE1" w:rsidRDefault="00A52649">
            <w:pPr>
              <w:spacing w:before="151" w:line="161" w:lineRule="exact"/>
              <w:ind w:left="32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5"/>
                <w:position w:val="-2"/>
              </w:rPr>
              <w:t>GB/T 223.86</w:t>
            </w:r>
          </w:p>
          <w:p w:rsidR="00D24AE1" w:rsidRDefault="00A52649">
            <w:pPr>
              <w:spacing w:before="151" w:line="161" w:lineRule="exact"/>
              <w:ind w:left="400"/>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position w:val="-2"/>
              </w:rPr>
              <w:t>GB/T 4336</w:t>
            </w:r>
          </w:p>
          <w:p w:rsidR="00D24AE1" w:rsidRDefault="00A52649">
            <w:pPr>
              <w:spacing w:before="151" w:line="161" w:lineRule="exact"/>
              <w:ind w:left="347"/>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3"/>
                <w:position w:val="-2"/>
              </w:rPr>
              <w:t>GB/T 20123</w:t>
            </w:r>
          </w:p>
          <w:p w:rsidR="00D24AE1" w:rsidRDefault="00A52649" w:rsidP="00FD7C26">
            <w:pPr>
              <w:spacing w:before="151" w:line="161" w:lineRule="exact"/>
              <w:ind w:left="347"/>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3"/>
                <w:position w:val="-2"/>
              </w:rPr>
              <w:t>GB/T 20125</w:t>
            </w:r>
          </w:p>
        </w:tc>
      </w:tr>
      <w:tr w:rsidR="00D24AE1">
        <w:trPr>
          <w:trHeight w:val="764"/>
        </w:trPr>
        <w:tc>
          <w:tcPr>
            <w:tcW w:w="673"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1134" w:type="dxa"/>
            <w:vMerge/>
            <w:tcBorders>
              <w:top w:val="nil"/>
              <w:left w:val="single" w:sz="8"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82" w:type="dxa"/>
            <w:tcBorders>
              <w:left w:val="single" w:sz="8" w:space="0" w:color="000000"/>
              <w:bottom w:val="single" w:sz="6" w:space="0" w:color="000000"/>
              <w:right w:val="single" w:sz="6" w:space="0" w:color="000000"/>
            </w:tcBorders>
          </w:tcPr>
          <w:p w:rsidR="00D24AE1" w:rsidRDefault="00A52649">
            <w:pPr>
              <w:spacing w:before="300" w:line="192" w:lineRule="auto"/>
              <w:ind w:left="1104"/>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rPr>
              <w:t>Si</w:t>
            </w:r>
          </w:p>
        </w:tc>
        <w:tc>
          <w:tcPr>
            <w:tcW w:w="2262"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75" w:type="dxa"/>
            <w:vMerge/>
            <w:tcBorders>
              <w:top w:val="nil"/>
              <w:left w:val="single" w:sz="8" w:space="0" w:color="000000"/>
              <w:bottom w:val="nil"/>
              <w:right w:val="single" w:sz="6" w:space="0" w:color="000000"/>
            </w:tcBorders>
          </w:tcPr>
          <w:p w:rsidR="00D24AE1" w:rsidRDefault="00D24AE1">
            <w:pPr>
              <w:pStyle w:val="TableText"/>
              <w:rPr>
                <w:rFonts w:ascii="方正仿宋_GB2312" w:eastAsia="方正仿宋_GB2312" w:hAnsi="方正仿宋_GB2312" w:cs="方正仿宋_GB2312"/>
              </w:rPr>
            </w:pPr>
          </w:p>
        </w:tc>
      </w:tr>
      <w:tr w:rsidR="00D24AE1">
        <w:trPr>
          <w:trHeight w:val="764"/>
        </w:trPr>
        <w:tc>
          <w:tcPr>
            <w:tcW w:w="673"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1134" w:type="dxa"/>
            <w:vMerge/>
            <w:tcBorders>
              <w:top w:val="nil"/>
              <w:left w:val="single" w:sz="8"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82" w:type="dxa"/>
            <w:tcBorders>
              <w:left w:val="single" w:sz="8" w:space="0" w:color="000000"/>
              <w:bottom w:val="single" w:sz="6" w:space="0" w:color="000000"/>
              <w:right w:val="single" w:sz="6" w:space="0" w:color="000000"/>
            </w:tcBorders>
          </w:tcPr>
          <w:p w:rsidR="00D24AE1" w:rsidRDefault="00D24AE1">
            <w:pPr>
              <w:pStyle w:val="TableText"/>
              <w:spacing w:line="245" w:lineRule="auto"/>
              <w:rPr>
                <w:rFonts w:ascii="方正仿宋_GB2312" w:eastAsia="方正仿宋_GB2312" w:hAnsi="方正仿宋_GB2312" w:cs="方正仿宋_GB2312"/>
              </w:rPr>
            </w:pPr>
          </w:p>
          <w:p w:rsidR="00D24AE1" w:rsidRDefault="00A52649">
            <w:pPr>
              <w:spacing w:before="64" w:line="185" w:lineRule="auto"/>
              <w:ind w:left="1035"/>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7"/>
              </w:rPr>
              <w:t>Mn</w:t>
            </w:r>
          </w:p>
        </w:tc>
        <w:tc>
          <w:tcPr>
            <w:tcW w:w="2262"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75" w:type="dxa"/>
            <w:vMerge/>
            <w:tcBorders>
              <w:top w:val="nil"/>
              <w:left w:val="single" w:sz="8" w:space="0" w:color="000000"/>
              <w:bottom w:val="nil"/>
              <w:right w:val="single" w:sz="6" w:space="0" w:color="000000"/>
            </w:tcBorders>
          </w:tcPr>
          <w:p w:rsidR="00D24AE1" w:rsidRDefault="00D24AE1">
            <w:pPr>
              <w:pStyle w:val="TableText"/>
              <w:rPr>
                <w:rFonts w:ascii="方正仿宋_GB2312" w:eastAsia="方正仿宋_GB2312" w:hAnsi="方正仿宋_GB2312" w:cs="方正仿宋_GB2312"/>
              </w:rPr>
            </w:pPr>
          </w:p>
        </w:tc>
      </w:tr>
      <w:tr w:rsidR="00D24AE1">
        <w:trPr>
          <w:trHeight w:val="762"/>
        </w:trPr>
        <w:tc>
          <w:tcPr>
            <w:tcW w:w="673"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1134" w:type="dxa"/>
            <w:vMerge/>
            <w:tcBorders>
              <w:top w:val="nil"/>
              <w:left w:val="single" w:sz="8"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82" w:type="dxa"/>
            <w:tcBorders>
              <w:left w:val="single" w:sz="8" w:space="0" w:color="000000"/>
              <w:bottom w:val="single" w:sz="6" w:space="0" w:color="000000"/>
              <w:right w:val="single" w:sz="6" w:space="0" w:color="000000"/>
            </w:tcBorders>
          </w:tcPr>
          <w:p w:rsidR="00D24AE1" w:rsidRDefault="00D24AE1">
            <w:pPr>
              <w:pStyle w:val="TableText"/>
              <w:spacing w:line="246" w:lineRule="auto"/>
              <w:rPr>
                <w:rFonts w:ascii="方正仿宋_GB2312" w:eastAsia="方正仿宋_GB2312" w:hAnsi="方正仿宋_GB2312" w:cs="方正仿宋_GB2312"/>
              </w:rPr>
            </w:pPr>
          </w:p>
          <w:p w:rsidR="00D24AE1" w:rsidRDefault="00A52649">
            <w:pPr>
              <w:spacing w:before="64" w:line="185" w:lineRule="auto"/>
              <w:ind w:left="1123"/>
              <w:rPr>
                <w:rFonts w:ascii="方正仿宋_GB2312" w:eastAsia="方正仿宋_GB2312" w:hAnsi="方正仿宋_GB2312" w:cs="方正仿宋_GB2312"/>
              </w:rPr>
            </w:pPr>
            <w:r>
              <w:rPr>
                <w:rFonts w:ascii="方正仿宋_GB2312" w:eastAsia="方正仿宋_GB2312" w:hAnsi="方正仿宋_GB2312" w:cs="方正仿宋_GB2312" w:hint="eastAsia"/>
                <w:b/>
                <w:bCs/>
              </w:rPr>
              <w:t>P</w:t>
            </w:r>
          </w:p>
        </w:tc>
        <w:tc>
          <w:tcPr>
            <w:tcW w:w="2262"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75" w:type="dxa"/>
            <w:vMerge/>
            <w:tcBorders>
              <w:top w:val="nil"/>
              <w:left w:val="single" w:sz="8" w:space="0" w:color="000000"/>
              <w:bottom w:val="nil"/>
              <w:right w:val="single" w:sz="6" w:space="0" w:color="000000"/>
            </w:tcBorders>
          </w:tcPr>
          <w:p w:rsidR="00D24AE1" w:rsidRDefault="00D24AE1">
            <w:pPr>
              <w:pStyle w:val="TableText"/>
              <w:rPr>
                <w:rFonts w:ascii="方正仿宋_GB2312" w:eastAsia="方正仿宋_GB2312" w:hAnsi="方正仿宋_GB2312" w:cs="方正仿宋_GB2312"/>
              </w:rPr>
            </w:pPr>
          </w:p>
        </w:tc>
      </w:tr>
      <w:tr w:rsidR="00D24AE1">
        <w:trPr>
          <w:trHeight w:val="764"/>
        </w:trPr>
        <w:tc>
          <w:tcPr>
            <w:tcW w:w="673"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1134" w:type="dxa"/>
            <w:vMerge/>
            <w:tcBorders>
              <w:top w:val="nil"/>
              <w:left w:val="single" w:sz="8"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82" w:type="dxa"/>
            <w:tcBorders>
              <w:left w:val="single" w:sz="8" w:space="0" w:color="000000"/>
              <w:bottom w:val="single" w:sz="6" w:space="0" w:color="000000"/>
              <w:right w:val="single" w:sz="6" w:space="0" w:color="000000"/>
            </w:tcBorders>
          </w:tcPr>
          <w:p w:rsidR="00D24AE1" w:rsidRDefault="00D24AE1">
            <w:pPr>
              <w:pStyle w:val="TableText"/>
              <w:spacing w:line="248" w:lineRule="auto"/>
              <w:rPr>
                <w:rFonts w:ascii="方正仿宋_GB2312" w:eastAsia="方正仿宋_GB2312" w:hAnsi="方正仿宋_GB2312" w:cs="方正仿宋_GB2312"/>
              </w:rPr>
            </w:pPr>
          </w:p>
          <w:p w:rsidR="00D24AE1" w:rsidRDefault="00A52649">
            <w:pPr>
              <w:spacing w:before="65" w:line="188" w:lineRule="auto"/>
              <w:ind w:left="1133"/>
              <w:rPr>
                <w:rFonts w:ascii="方正仿宋_GB2312" w:eastAsia="方正仿宋_GB2312" w:hAnsi="方正仿宋_GB2312" w:cs="方正仿宋_GB2312"/>
              </w:rPr>
            </w:pPr>
            <w:r>
              <w:rPr>
                <w:rFonts w:ascii="方正仿宋_GB2312" w:eastAsia="方正仿宋_GB2312" w:hAnsi="方正仿宋_GB2312" w:cs="方正仿宋_GB2312" w:hint="eastAsia"/>
                <w:b/>
                <w:bCs/>
              </w:rPr>
              <w:t>S</w:t>
            </w:r>
          </w:p>
        </w:tc>
        <w:tc>
          <w:tcPr>
            <w:tcW w:w="2262" w:type="dxa"/>
            <w:vMerge/>
            <w:tcBorders>
              <w:top w:val="nil"/>
              <w:left w:val="single" w:sz="6" w:space="0" w:color="000000"/>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75" w:type="dxa"/>
            <w:vMerge/>
            <w:tcBorders>
              <w:top w:val="nil"/>
              <w:left w:val="single" w:sz="8" w:space="0" w:color="000000"/>
              <w:bottom w:val="nil"/>
              <w:right w:val="single" w:sz="6" w:space="0" w:color="000000"/>
            </w:tcBorders>
          </w:tcPr>
          <w:p w:rsidR="00D24AE1" w:rsidRDefault="00D24AE1">
            <w:pPr>
              <w:pStyle w:val="TableText"/>
              <w:rPr>
                <w:rFonts w:ascii="方正仿宋_GB2312" w:eastAsia="方正仿宋_GB2312" w:hAnsi="方正仿宋_GB2312" w:cs="方正仿宋_GB2312"/>
              </w:rPr>
            </w:pPr>
          </w:p>
        </w:tc>
      </w:tr>
      <w:tr w:rsidR="00D24AE1" w:rsidTr="005C0DA4">
        <w:trPr>
          <w:trHeight w:val="1251"/>
        </w:trPr>
        <w:tc>
          <w:tcPr>
            <w:tcW w:w="673" w:type="dxa"/>
            <w:vMerge/>
            <w:tcBorders>
              <w:top w:val="nil"/>
              <w:left w:val="single" w:sz="6" w:space="0" w:color="000000"/>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1134" w:type="dxa"/>
            <w:vMerge/>
            <w:tcBorders>
              <w:top w:val="nil"/>
              <w:left w:val="single" w:sz="8" w:space="0" w:color="000000"/>
              <w:bottom w:val="single" w:sz="4" w:space="0" w:color="auto"/>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82" w:type="dxa"/>
            <w:tcBorders>
              <w:left w:val="single" w:sz="8" w:space="0" w:color="000000"/>
              <w:bottom w:val="single" w:sz="4" w:space="0" w:color="auto"/>
              <w:right w:val="single" w:sz="6" w:space="0" w:color="000000"/>
            </w:tcBorders>
          </w:tcPr>
          <w:p w:rsidR="00D24AE1" w:rsidRDefault="00D24AE1">
            <w:pPr>
              <w:pStyle w:val="TableText"/>
              <w:spacing w:line="252" w:lineRule="auto"/>
              <w:rPr>
                <w:rFonts w:ascii="方正仿宋_GB2312" w:eastAsia="方正仿宋_GB2312" w:hAnsi="方正仿宋_GB2312" w:cs="方正仿宋_GB2312"/>
              </w:rPr>
            </w:pPr>
          </w:p>
          <w:p w:rsidR="00D24AE1" w:rsidRDefault="00A52649">
            <w:pPr>
              <w:spacing w:before="64" w:line="198" w:lineRule="auto"/>
              <w:ind w:left="105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5"/>
                <w:position w:val="1"/>
              </w:rPr>
              <w:t>C</w:t>
            </w:r>
            <w:r>
              <w:rPr>
                <w:rFonts w:ascii="方正仿宋_GB2312" w:eastAsia="方正仿宋_GB2312" w:hAnsi="方正仿宋_GB2312" w:cs="方正仿宋_GB2312" w:hint="eastAsia"/>
                <w:b/>
                <w:bCs/>
                <w:spacing w:val="-5"/>
                <w:position w:val="-1"/>
              </w:rPr>
              <w:t>eq</w:t>
            </w:r>
          </w:p>
        </w:tc>
        <w:tc>
          <w:tcPr>
            <w:tcW w:w="2262" w:type="dxa"/>
            <w:vMerge/>
            <w:tcBorders>
              <w:top w:val="nil"/>
              <w:left w:val="single" w:sz="6" w:space="0" w:color="000000"/>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75" w:type="dxa"/>
            <w:vMerge/>
            <w:tcBorders>
              <w:top w:val="nil"/>
              <w:left w:val="single" w:sz="8" w:space="0" w:color="000000"/>
              <w:bottom w:val="single" w:sz="6" w:space="0" w:color="000000"/>
              <w:right w:val="single" w:sz="6" w:space="0" w:color="000000"/>
            </w:tcBorders>
          </w:tcPr>
          <w:p w:rsidR="00D24AE1" w:rsidRDefault="00D24AE1">
            <w:pPr>
              <w:pStyle w:val="TableText"/>
              <w:rPr>
                <w:rFonts w:ascii="方正仿宋_GB2312" w:eastAsia="方正仿宋_GB2312" w:hAnsi="方正仿宋_GB2312" w:cs="方正仿宋_GB2312"/>
              </w:rPr>
            </w:pPr>
          </w:p>
        </w:tc>
      </w:tr>
      <w:tr w:rsidR="00D24AE1">
        <w:trPr>
          <w:trHeight w:val="307"/>
        </w:trPr>
        <w:tc>
          <w:tcPr>
            <w:tcW w:w="673" w:type="dxa"/>
            <w:vMerge w:val="restart"/>
            <w:tcBorders>
              <w:left w:val="single" w:sz="6" w:space="0" w:color="000000"/>
              <w:bottom w:val="nil"/>
              <w:right w:val="single" w:sz="4" w:space="0" w:color="auto"/>
            </w:tcBorders>
          </w:tcPr>
          <w:p w:rsidR="00D24AE1" w:rsidRDefault="00D24AE1">
            <w:pPr>
              <w:pStyle w:val="TableText"/>
              <w:spacing w:line="246" w:lineRule="auto"/>
              <w:rPr>
                <w:rFonts w:ascii="方正仿宋_GB2312" w:eastAsia="方正仿宋_GB2312" w:hAnsi="方正仿宋_GB2312" w:cs="方正仿宋_GB2312"/>
              </w:rPr>
            </w:pPr>
          </w:p>
          <w:p w:rsidR="00D24AE1" w:rsidRDefault="00D24AE1">
            <w:pPr>
              <w:pStyle w:val="TableText"/>
              <w:spacing w:line="246" w:lineRule="auto"/>
              <w:rPr>
                <w:rFonts w:ascii="方正仿宋_GB2312" w:eastAsia="方正仿宋_GB2312" w:hAnsi="方正仿宋_GB2312" w:cs="方正仿宋_GB2312"/>
              </w:rPr>
            </w:pPr>
          </w:p>
          <w:p w:rsidR="00D24AE1" w:rsidRDefault="00A52649">
            <w:pPr>
              <w:spacing w:before="64" w:line="157" w:lineRule="exact"/>
              <w:ind w:left="276"/>
              <w:rPr>
                <w:rFonts w:ascii="方正仿宋_GB2312" w:eastAsia="方正仿宋_GB2312" w:hAnsi="方正仿宋_GB2312" w:cs="方正仿宋_GB2312"/>
              </w:rPr>
            </w:pPr>
            <w:r>
              <w:rPr>
                <w:rFonts w:ascii="方正仿宋_GB2312" w:eastAsia="方正仿宋_GB2312" w:hAnsi="方正仿宋_GB2312" w:cs="方正仿宋_GB2312" w:hint="eastAsia"/>
                <w:b/>
                <w:bCs/>
                <w:position w:val="2"/>
              </w:rPr>
              <w:t>4</w:t>
            </w:r>
          </w:p>
        </w:tc>
        <w:tc>
          <w:tcPr>
            <w:tcW w:w="1134" w:type="dxa"/>
            <w:vMerge w:val="restart"/>
            <w:tcBorders>
              <w:top w:val="single" w:sz="4" w:space="0" w:color="auto"/>
              <w:left w:val="single" w:sz="4" w:space="0" w:color="auto"/>
              <w:bottom w:val="single" w:sz="4" w:space="0" w:color="auto"/>
              <w:right w:val="single" w:sz="4" w:space="0" w:color="auto"/>
            </w:tcBorders>
          </w:tcPr>
          <w:p w:rsidR="00D24AE1" w:rsidRDefault="00D24AE1">
            <w:pPr>
              <w:pStyle w:val="TableText"/>
              <w:spacing w:line="431" w:lineRule="auto"/>
              <w:rPr>
                <w:rFonts w:ascii="方正仿宋_GB2312" w:eastAsia="方正仿宋_GB2312" w:hAnsi="方正仿宋_GB2312" w:cs="方正仿宋_GB2312"/>
              </w:rPr>
            </w:pPr>
          </w:p>
          <w:p w:rsidR="00D24AE1" w:rsidRDefault="00A52649">
            <w:pPr>
              <w:spacing w:before="90" w:line="186" w:lineRule="auto"/>
              <w:ind w:left="140"/>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1"/>
              </w:rPr>
              <w:t>尺寸外形</w:t>
            </w:r>
          </w:p>
        </w:tc>
        <w:tc>
          <w:tcPr>
            <w:tcW w:w="2382" w:type="dxa"/>
            <w:tcBorders>
              <w:top w:val="single" w:sz="4" w:space="0" w:color="auto"/>
              <w:left w:val="single" w:sz="4" w:space="0" w:color="auto"/>
              <w:bottom w:val="single" w:sz="4" w:space="0" w:color="auto"/>
              <w:right w:val="single" w:sz="4" w:space="0" w:color="auto"/>
            </w:tcBorders>
          </w:tcPr>
          <w:p w:rsidR="00D24AE1" w:rsidRDefault="00A52649">
            <w:pPr>
              <w:spacing w:before="43" w:line="169" w:lineRule="auto"/>
              <w:ind w:left="870"/>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横肋高</w:t>
            </w:r>
          </w:p>
        </w:tc>
        <w:tc>
          <w:tcPr>
            <w:tcW w:w="2262" w:type="dxa"/>
            <w:vMerge w:val="restart"/>
            <w:tcBorders>
              <w:left w:val="single" w:sz="4" w:space="0" w:color="auto"/>
              <w:bottom w:val="nil"/>
              <w:right w:val="single" w:sz="8" w:space="0" w:color="000000"/>
            </w:tcBorders>
          </w:tcPr>
          <w:p w:rsidR="00D24AE1" w:rsidRDefault="00D24AE1">
            <w:pPr>
              <w:pStyle w:val="TableText"/>
              <w:spacing w:line="246" w:lineRule="auto"/>
              <w:rPr>
                <w:rFonts w:ascii="方正仿宋_GB2312" w:eastAsia="方正仿宋_GB2312" w:hAnsi="方正仿宋_GB2312" w:cs="方正仿宋_GB2312"/>
              </w:rPr>
            </w:pPr>
          </w:p>
          <w:p w:rsidR="00D24AE1" w:rsidRDefault="00A52649">
            <w:pPr>
              <w:spacing w:before="65" w:line="157" w:lineRule="exact"/>
              <w:ind w:left="353"/>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2"/>
              </w:rPr>
              <w:t>GB1499.2—2024</w:t>
            </w:r>
          </w:p>
        </w:tc>
        <w:tc>
          <w:tcPr>
            <w:tcW w:w="2375" w:type="dxa"/>
            <w:vMerge w:val="restart"/>
            <w:tcBorders>
              <w:left w:val="single" w:sz="8" w:space="0" w:color="000000"/>
              <w:bottom w:val="nil"/>
              <w:right w:val="single" w:sz="6" w:space="0" w:color="000000"/>
            </w:tcBorders>
          </w:tcPr>
          <w:p w:rsidR="00D24AE1" w:rsidRDefault="00D24AE1">
            <w:pPr>
              <w:pStyle w:val="TableText"/>
              <w:spacing w:line="246" w:lineRule="auto"/>
              <w:rPr>
                <w:rFonts w:ascii="方正仿宋_GB2312" w:eastAsia="方正仿宋_GB2312" w:hAnsi="方正仿宋_GB2312" w:cs="方正仿宋_GB2312"/>
              </w:rPr>
            </w:pPr>
          </w:p>
          <w:p w:rsidR="00D24AE1" w:rsidRDefault="00A52649">
            <w:pPr>
              <w:spacing w:before="65" w:line="157" w:lineRule="exact"/>
              <w:ind w:left="412"/>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2"/>
              </w:rPr>
              <w:t>GB1499.2—2024</w:t>
            </w:r>
          </w:p>
        </w:tc>
      </w:tr>
      <w:tr w:rsidR="00D24AE1">
        <w:trPr>
          <w:trHeight w:val="303"/>
        </w:trPr>
        <w:tc>
          <w:tcPr>
            <w:tcW w:w="673" w:type="dxa"/>
            <w:vMerge/>
            <w:tcBorders>
              <w:top w:val="nil"/>
              <w:left w:val="single" w:sz="6" w:space="0" w:color="000000"/>
              <w:bottom w:val="nil"/>
              <w:right w:val="single" w:sz="4" w:space="0" w:color="auto"/>
            </w:tcBorders>
          </w:tcPr>
          <w:p w:rsidR="00D24AE1" w:rsidRDefault="00D24AE1">
            <w:pPr>
              <w:pStyle w:val="TableText"/>
              <w:rPr>
                <w:rFonts w:ascii="方正仿宋_GB2312" w:eastAsia="方正仿宋_GB2312" w:hAnsi="方正仿宋_GB2312" w:cs="方正仿宋_GB2312"/>
              </w:rPr>
            </w:pPr>
          </w:p>
        </w:tc>
        <w:tc>
          <w:tcPr>
            <w:tcW w:w="1134" w:type="dxa"/>
            <w:vMerge/>
            <w:tcBorders>
              <w:top w:val="single" w:sz="4" w:space="0" w:color="auto"/>
              <w:left w:val="single" w:sz="4" w:space="0" w:color="auto"/>
              <w:bottom w:val="single" w:sz="4" w:space="0" w:color="auto"/>
              <w:right w:val="single" w:sz="4" w:space="0" w:color="auto"/>
            </w:tcBorders>
          </w:tcPr>
          <w:p w:rsidR="00D24AE1" w:rsidRDefault="00D24AE1">
            <w:pPr>
              <w:pStyle w:val="TableText"/>
              <w:rPr>
                <w:rFonts w:ascii="方正仿宋_GB2312" w:eastAsia="方正仿宋_GB2312" w:hAnsi="方正仿宋_GB2312" w:cs="方正仿宋_GB2312"/>
              </w:rPr>
            </w:pPr>
          </w:p>
        </w:tc>
        <w:tc>
          <w:tcPr>
            <w:tcW w:w="2382" w:type="dxa"/>
            <w:tcBorders>
              <w:top w:val="single" w:sz="4" w:space="0" w:color="auto"/>
              <w:left w:val="single" w:sz="4" w:space="0" w:color="auto"/>
              <w:bottom w:val="single" w:sz="4" w:space="0" w:color="auto"/>
              <w:right w:val="single" w:sz="4" w:space="0" w:color="auto"/>
            </w:tcBorders>
          </w:tcPr>
          <w:p w:rsidR="00D24AE1" w:rsidRDefault="00A52649">
            <w:pPr>
              <w:spacing w:before="42" w:line="167" w:lineRule="auto"/>
              <w:ind w:left="87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间距</w:t>
            </w:r>
          </w:p>
        </w:tc>
        <w:tc>
          <w:tcPr>
            <w:tcW w:w="2262" w:type="dxa"/>
            <w:vMerge/>
            <w:tcBorders>
              <w:top w:val="nil"/>
              <w:left w:val="single" w:sz="4" w:space="0" w:color="auto"/>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75" w:type="dxa"/>
            <w:vMerge/>
            <w:tcBorders>
              <w:top w:val="nil"/>
              <w:left w:val="single" w:sz="8" w:space="0" w:color="000000"/>
              <w:bottom w:val="nil"/>
              <w:right w:val="single" w:sz="6" w:space="0" w:color="000000"/>
            </w:tcBorders>
          </w:tcPr>
          <w:p w:rsidR="00D24AE1" w:rsidRDefault="00D24AE1">
            <w:pPr>
              <w:pStyle w:val="TableText"/>
              <w:rPr>
                <w:rFonts w:ascii="方正仿宋_GB2312" w:eastAsia="方正仿宋_GB2312" w:hAnsi="方正仿宋_GB2312" w:cs="方正仿宋_GB2312"/>
              </w:rPr>
            </w:pPr>
          </w:p>
        </w:tc>
      </w:tr>
      <w:tr w:rsidR="00D24AE1">
        <w:trPr>
          <w:trHeight w:val="395"/>
        </w:trPr>
        <w:tc>
          <w:tcPr>
            <w:tcW w:w="673" w:type="dxa"/>
            <w:vMerge/>
            <w:tcBorders>
              <w:top w:val="nil"/>
              <w:left w:val="single" w:sz="6" w:space="0" w:color="000000"/>
              <w:bottom w:val="nil"/>
              <w:right w:val="single" w:sz="4" w:space="0" w:color="auto"/>
            </w:tcBorders>
          </w:tcPr>
          <w:p w:rsidR="00D24AE1" w:rsidRDefault="00D24AE1">
            <w:pPr>
              <w:pStyle w:val="TableText"/>
              <w:rPr>
                <w:rFonts w:ascii="方正仿宋_GB2312" w:eastAsia="方正仿宋_GB2312" w:hAnsi="方正仿宋_GB2312" w:cs="方正仿宋_GB2312"/>
              </w:rPr>
            </w:pPr>
          </w:p>
        </w:tc>
        <w:tc>
          <w:tcPr>
            <w:tcW w:w="1134" w:type="dxa"/>
            <w:vMerge/>
            <w:tcBorders>
              <w:top w:val="single" w:sz="4" w:space="0" w:color="auto"/>
              <w:left w:val="single" w:sz="4" w:space="0" w:color="auto"/>
              <w:bottom w:val="single" w:sz="4" w:space="0" w:color="auto"/>
              <w:right w:val="single" w:sz="4" w:space="0" w:color="auto"/>
            </w:tcBorders>
          </w:tcPr>
          <w:p w:rsidR="00D24AE1" w:rsidRDefault="00D24AE1">
            <w:pPr>
              <w:pStyle w:val="TableText"/>
              <w:rPr>
                <w:rFonts w:ascii="方正仿宋_GB2312" w:eastAsia="方正仿宋_GB2312" w:hAnsi="方正仿宋_GB2312" w:cs="方正仿宋_GB2312"/>
              </w:rPr>
            </w:pPr>
          </w:p>
        </w:tc>
        <w:tc>
          <w:tcPr>
            <w:tcW w:w="2382" w:type="dxa"/>
            <w:tcBorders>
              <w:top w:val="single" w:sz="4" w:space="0" w:color="auto"/>
              <w:left w:val="single" w:sz="4" w:space="0" w:color="auto"/>
              <w:bottom w:val="single" w:sz="4" w:space="0" w:color="auto"/>
              <w:right w:val="single" w:sz="4" w:space="0" w:color="auto"/>
            </w:tcBorders>
          </w:tcPr>
          <w:p w:rsidR="00D24AE1" w:rsidRDefault="00A52649">
            <w:pPr>
              <w:spacing w:before="45" w:line="165" w:lineRule="auto"/>
              <w:ind w:left="345"/>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1"/>
              </w:rPr>
              <w:t>横肋末端最大间隙</w:t>
            </w:r>
          </w:p>
        </w:tc>
        <w:tc>
          <w:tcPr>
            <w:tcW w:w="2262" w:type="dxa"/>
            <w:vMerge/>
            <w:tcBorders>
              <w:top w:val="nil"/>
              <w:left w:val="single" w:sz="4" w:space="0" w:color="auto"/>
              <w:bottom w:val="nil"/>
              <w:right w:val="single" w:sz="8" w:space="0" w:color="000000"/>
            </w:tcBorders>
          </w:tcPr>
          <w:p w:rsidR="00D24AE1" w:rsidRDefault="00D24AE1">
            <w:pPr>
              <w:pStyle w:val="TableText"/>
              <w:rPr>
                <w:rFonts w:ascii="方正仿宋_GB2312" w:eastAsia="方正仿宋_GB2312" w:hAnsi="方正仿宋_GB2312" w:cs="方正仿宋_GB2312"/>
              </w:rPr>
            </w:pPr>
          </w:p>
        </w:tc>
        <w:tc>
          <w:tcPr>
            <w:tcW w:w="2375" w:type="dxa"/>
            <w:vMerge/>
            <w:tcBorders>
              <w:top w:val="nil"/>
              <w:left w:val="single" w:sz="8" w:space="0" w:color="000000"/>
              <w:bottom w:val="nil"/>
              <w:right w:val="single" w:sz="6" w:space="0" w:color="000000"/>
            </w:tcBorders>
          </w:tcPr>
          <w:p w:rsidR="00D24AE1" w:rsidRDefault="00D24AE1">
            <w:pPr>
              <w:pStyle w:val="TableText"/>
              <w:rPr>
                <w:rFonts w:ascii="方正仿宋_GB2312" w:eastAsia="方正仿宋_GB2312" w:hAnsi="方正仿宋_GB2312" w:cs="方正仿宋_GB2312"/>
              </w:rPr>
            </w:pPr>
          </w:p>
        </w:tc>
      </w:tr>
      <w:tr w:rsidR="00D24AE1">
        <w:trPr>
          <w:trHeight w:val="308"/>
        </w:trPr>
        <w:tc>
          <w:tcPr>
            <w:tcW w:w="673" w:type="dxa"/>
            <w:tcBorders>
              <w:left w:val="single" w:sz="6" w:space="0" w:color="000000"/>
              <w:right w:val="single" w:sz="8" w:space="0" w:color="000000"/>
            </w:tcBorders>
          </w:tcPr>
          <w:p w:rsidR="00D24AE1" w:rsidRDefault="00A52649">
            <w:pPr>
              <w:spacing w:before="84" w:line="154" w:lineRule="exact"/>
              <w:ind w:left="283"/>
              <w:rPr>
                <w:rFonts w:ascii="方正仿宋_GB2312" w:eastAsia="方正仿宋_GB2312" w:hAnsi="方正仿宋_GB2312" w:cs="方正仿宋_GB2312"/>
              </w:rPr>
            </w:pPr>
            <w:r>
              <w:rPr>
                <w:rFonts w:ascii="方正仿宋_GB2312" w:eastAsia="方正仿宋_GB2312" w:hAnsi="方正仿宋_GB2312" w:cs="方正仿宋_GB2312" w:hint="eastAsia"/>
                <w:b/>
                <w:bCs/>
                <w:position w:val="2"/>
              </w:rPr>
              <w:t>5</w:t>
            </w:r>
          </w:p>
        </w:tc>
        <w:tc>
          <w:tcPr>
            <w:tcW w:w="3516" w:type="dxa"/>
            <w:gridSpan w:val="2"/>
            <w:tcBorders>
              <w:top w:val="single" w:sz="4" w:space="0" w:color="auto"/>
              <w:left w:val="single" w:sz="8" w:space="0" w:color="000000"/>
              <w:right w:val="single" w:sz="8" w:space="0" w:color="000000"/>
            </w:tcBorders>
          </w:tcPr>
          <w:p w:rsidR="00D24AE1" w:rsidRDefault="00A52649">
            <w:pPr>
              <w:spacing w:before="47" w:line="167" w:lineRule="auto"/>
              <w:ind w:left="1334"/>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重量偏差</w:t>
            </w:r>
          </w:p>
        </w:tc>
        <w:tc>
          <w:tcPr>
            <w:tcW w:w="2262" w:type="dxa"/>
            <w:tcBorders>
              <w:left w:val="single" w:sz="8" w:space="0" w:color="000000"/>
              <w:right w:val="single" w:sz="8" w:space="0" w:color="000000"/>
            </w:tcBorders>
          </w:tcPr>
          <w:p w:rsidR="00D24AE1" w:rsidRDefault="00A52649">
            <w:pPr>
              <w:spacing w:before="81" w:line="157" w:lineRule="exact"/>
              <w:ind w:left="353"/>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2"/>
              </w:rPr>
              <w:t>GB1499.2—2024</w:t>
            </w:r>
          </w:p>
        </w:tc>
        <w:tc>
          <w:tcPr>
            <w:tcW w:w="2375" w:type="dxa"/>
            <w:tcBorders>
              <w:left w:val="single" w:sz="8" w:space="0" w:color="000000"/>
              <w:bottom w:val="single" w:sz="6" w:space="0" w:color="000000"/>
            </w:tcBorders>
          </w:tcPr>
          <w:p w:rsidR="00D24AE1" w:rsidRDefault="00A52649">
            <w:pPr>
              <w:spacing w:before="81" w:line="157" w:lineRule="exact"/>
              <w:ind w:left="412"/>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2"/>
              </w:rPr>
              <w:t>GB1499.2—2024</w:t>
            </w:r>
          </w:p>
        </w:tc>
      </w:tr>
      <w:tr w:rsidR="00D24AE1">
        <w:trPr>
          <w:trHeight w:val="618"/>
        </w:trPr>
        <w:tc>
          <w:tcPr>
            <w:tcW w:w="673" w:type="dxa"/>
            <w:tcBorders>
              <w:left w:val="single" w:sz="6" w:space="0" w:color="000000"/>
              <w:right w:val="single" w:sz="8" w:space="0" w:color="000000"/>
            </w:tcBorders>
          </w:tcPr>
          <w:p w:rsidR="00D24AE1" w:rsidRDefault="00A52649">
            <w:pPr>
              <w:spacing w:before="236" w:line="188" w:lineRule="auto"/>
              <w:ind w:left="282"/>
              <w:rPr>
                <w:rFonts w:ascii="方正仿宋_GB2312" w:eastAsia="方正仿宋_GB2312" w:hAnsi="方正仿宋_GB2312" w:cs="方正仿宋_GB2312"/>
              </w:rPr>
            </w:pPr>
            <w:r>
              <w:rPr>
                <w:rFonts w:ascii="方正仿宋_GB2312" w:eastAsia="方正仿宋_GB2312" w:hAnsi="方正仿宋_GB2312" w:cs="方正仿宋_GB2312" w:hint="eastAsia"/>
                <w:b/>
                <w:bCs/>
              </w:rPr>
              <w:t>6</w:t>
            </w:r>
          </w:p>
        </w:tc>
        <w:tc>
          <w:tcPr>
            <w:tcW w:w="3516" w:type="dxa"/>
            <w:gridSpan w:val="2"/>
            <w:tcBorders>
              <w:left w:val="single" w:sz="8" w:space="0" w:color="000000"/>
              <w:right w:val="single" w:sz="8" w:space="0" w:color="000000"/>
            </w:tcBorders>
          </w:tcPr>
          <w:p w:rsidR="00D24AE1" w:rsidRDefault="00A52649">
            <w:pPr>
              <w:spacing w:before="202" w:line="185" w:lineRule="auto"/>
              <w:ind w:left="1335"/>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2"/>
              </w:rPr>
              <w:t>金相组织</w:t>
            </w:r>
          </w:p>
        </w:tc>
        <w:tc>
          <w:tcPr>
            <w:tcW w:w="2262" w:type="dxa"/>
            <w:tcBorders>
              <w:left w:val="single" w:sz="8" w:space="0" w:color="000000"/>
              <w:right w:val="single" w:sz="8" w:space="0" w:color="000000"/>
            </w:tcBorders>
          </w:tcPr>
          <w:p w:rsidR="00D24AE1" w:rsidRDefault="00A52649">
            <w:pPr>
              <w:spacing w:before="236" w:line="157" w:lineRule="exact"/>
              <w:ind w:left="353"/>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2"/>
              </w:rPr>
              <w:t>GB1499.2—2024</w:t>
            </w:r>
          </w:p>
        </w:tc>
        <w:tc>
          <w:tcPr>
            <w:tcW w:w="2375" w:type="dxa"/>
            <w:tcBorders>
              <w:left w:val="single" w:sz="8" w:space="0" w:color="000000"/>
            </w:tcBorders>
          </w:tcPr>
          <w:p w:rsidR="005C0DA4" w:rsidRDefault="00A52649" w:rsidP="005C0DA4">
            <w:pPr>
              <w:spacing w:before="80" w:line="247" w:lineRule="auto"/>
              <w:ind w:right="337"/>
              <w:jc w:val="center"/>
              <w:rPr>
                <w:rFonts w:ascii="方正仿宋_GB2312" w:eastAsia="方正仿宋_GB2312" w:hAnsi="方正仿宋_GB2312" w:cs="方正仿宋_GB2312" w:hint="eastAsia"/>
                <w:b/>
                <w:bCs/>
                <w:spacing w:val="-4"/>
                <w:lang w:eastAsia="zh-CN"/>
              </w:rPr>
            </w:pPr>
            <w:r>
              <w:rPr>
                <w:rFonts w:ascii="方正仿宋_GB2312" w:eastAsia="方正仿宋_GB2312" w:hAnsi="方正仿宋_GB2312" w:cs="方正仿宋_GB2312" w:hint="eastAsia"/>
                <w:b/>
                <w:bCs/>
                <w:spacing w:val="-4"/>
              </w:rPr>
              <w:t>GB1499.2—2024</w:t>
            </w:r>
          </w:p>
          <w:p w:rsidR="00D24AE1" w:rsidRDefault="00A52649" w:rsidP="005C0DA4">
            <w:pPr>
              <w:spacing w:before="80" w:line="247" w:lineRule="auto"/>
              <w:ind w:right="337"/>
              <w:jc w:val="center"/>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1"/>
              </w:rPr>
              <w:t>GB/T13298—2015</w:t>
            </w:r>
          </w:p>
        </w:tc>
      </w:tr>
      <w:tr w:rsidR="00D24AE1">
        <w:trPr>
          <w:trHeight w:val="322"/>
        </w:trPr>
        <w:tc>
          <w:tcPr>
            <w:tcW w:w="673" w:type="dxa"/>
          </w:tcPr>
          <w:p w:rsidR="00D24AE1" w:rsidRDefault="00A52649">
            <w:pPr>
              <w:spacing w:before="93" w:line="159" w:lineRule="exact"/>
              <w:ind w:left="285"/>
              <w:rPr>
                <w:rFonts w:ascii="方正仿宋_GB2312" w:eastAsia="方正仿宋_GB2312" w:hAnsi="方正仿宋_GB2312" w:cs="方正仿宋_GB2312"/>
              </w:rPr>
            </w:pPr>
            <w:r>
              <w:rPr>
                <w:rFonts w:ascii="方正仿宋_GB2312" w:eastAsia="方正仿宋_GB2312" w:hAnsi="方正仿宋_GB2312" w:cs="方正仿宋_GB2312" w:hint="eastAsia"/>
                <w:b/>
                <w:bCs/>
                <w:position w:val="2"/>
              </w:rPr>
              <w:t>7</w:t>
            </w:r>
          </w:p>
        </w:tc>
        <w:tc>
          <w:tcPr>
            <w:tcW w:w="3516" w:type="dxa"/>
            <w:gridSpan w:val="2"/>
          </w:tcPr>
          <w:p w:rsidR="00D24AE1" w:rsidRDefault="00A52649">
            <w:pPr>
              <w:spacing w:before="56" w:line="170" w:lineRule="auto"/>
              <w:ind w:left="1340"/>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1"/>
              </w:rPr>
              <w:t>表面标志</w:t>
            </w:r>
          </w:p>
        </w:tc>
        <w:tc>
          <w:tcPr>
            <w:tcW w:w="2262" w:type="dxa"/>
          </w:tcPr>
          <w:p w:rsidR="00D24AE1" w:rsidRDefault="00A52649">
            <w:pPr>
              <w:spacing w:before="90" w:line="157" w:lineRule="exact"/>
              <w:ind w:left="361"/>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2"/>
              </w:rPr>
              <w:t>GB1499.2—2024</w:t>
            </w:r>
          </w:p>
        </w:tc>
        <w:tc>
          <w:tcPr>
            <w:tcW w:w="2375" w:type="dxa"/>
          </w:tcPr>
          <w:p w:rsidR="00D24AE1" w:rsidRDefault="00A52649">
            <w:pPr>
              <w:spacing w:before="90" w:line="157" w:lineRule="exact"/>
              <w:ind w:left="420"/>
              <w:rPr>
                <w:rFonts w:ascii="方正仿宋_GB2312" w:eastAsia="方正仿宋_GB2312" w:hAnsi="方正仿宋_GB2312" w:cs="方正仿宋_GB2312"/>
              </w:rPr>
            </w:pPr>
            <w:r>
              <w:rPr>
                <w:rFonts w:ascii="方正仿宋_GB2312" w:eastAsia="方正仿宋_GB2312" w:hAnsi="方正仿宋_GB2312" w:cs="方正仿宋_GB2312" w:hint="eastAsia"/>
                <w:b/>
                <w:bCs/>
                <w:spacing w:val="-4"/>
                <w:position w:val="2"/>
              </w:rPr>
              <w:t>GB1499.2—2024</w:t>
            </w:r>
          </w:p>
        </w:tc>
      </w:tr>
    </w:tbl>
    <w:p w:rsidR="00D24AE1" w:rsidRDefault="00A52649">
      <w:pPr>
        <w:pStyle w:val="a3"/>
        <w:spacing w:before="171" w:line="185" w:lineRule="auto"/>
        <w:ind w:left="419"/>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lang w:eastAsia="zh-CN"/>
        </w:rPr>
        <w:t>执行企业标准、团体标准、地方标准的产品，检验项目参照上述</w:t>
      </w:r>
      <w:r>
        <w:rPr>
          <w:rFonts w:ascii="方正仿宋_GB2312" w:eastAsia="方正仿宋_GB2312" w:hAnsi="方正仿宋_GB2312" w:cs="方正仿宋_GB2312" w:hint="eastAsia"/>
          <w:b/>
          <w:bCs/>
          <w:spacing w:val="-1"/>
          <w:lang w:eastAsia="zh-CN"/>
        </w:rPr>
        <w:t>内容执行。</w:t>
      </w:r>
    </w:p>
    <w:p w:rsidR="00D24AE1" w:rsidRDefault="00A52649">
      <w:pPr>
        <w:pStyle w:val="a3"/>
        <w:spacing w:before="161" w:line="293" w:lineRule="auto"/>
        <w:ind w:left="2" w:firstLine="420"/>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2"/>
          <w:lang w:eastAsia="zh-CN"/>
        </w:rPr>
        <w:t>凡是注日期的文件，其随后所有的修改单（不包括勘误的内容）或修订版不适用于本细则。凡</w:t>
      </w:r>
      <w:r>
        <w:rPr>
          <w:rFonts w:ascii="方正仿宋_GB2312" w:eastAsia="方正仿宋_GB2312" w:hAnsi="方正仿宋_GB2312" w:cs="方正仿宋_GB2312" w:hint="eastAsia"/>
          <w:b/>
          <w:bCs/>
          <w:spacing w:val="-1"/>
          <w:lang w:eastAsia="zh-CN"/>
        </w:rPr>
        <w:t>是不注日期的文件，其最新版本适用于本细则。</w:t>
      </w:r>
    </w:p>
    <w:p w:rsidR="00D24AE1" w:rsidRDefault="00A52649">
      <w:pPr>
        <w:pStyle w:val="a3"/>
        <w:spacing w:before="114" w:line="292" w:lineRule="auto"/>
        <w:ind w:right="7803"/>
        <w:outlineLvl w:val="1"/>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3"/>
          <w:lang w:eastAsia="zh-CN"/>
        </w:rPr>
        <w:t>3判定规则</w:t>
      </w:r>
      <w:r>
        <w:rPr>
          <w:rFonts w:ascii="方正仿宋_GB2312" w:eastAsia="方正仿宋_GB2312" w:hAnsi="方正仿宋_GB2312" w:cs="方正仿宋_GB2312" w:hint="eastAsia"/>
          <w:b/>
          <w:bCs/>
          <w:spacing w:val="1"/>
          <w:lang w:eastAsia="zh-CN"/>
        </w:rPr>
        <w:t xml:space="preserve">3.1依据标准  </w:t>
      </w:r>
    </w:p>
    <w:p w:rsidR="00D24AE1" w:rsidRDefault="00A52649">
      <w:pPr>
        <w:pStyle w:val="a3"/>
        <w:spacing w:before="179" w:line="173" w:lineRule="auto"/>
        <w:ind w:left="418"/>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2"/>
          <w:lang w:eastAsia="zh-CN"/>
        </w:rPr>
        <w:t>GB1499.2—2024 钢筋混凝土用钢   第 2部分：热轧带肋钢筋</w:t>
      </w:r>
    </w:p>
    <w:p w:rsidR="00D24AE1" w:rsidRDefault="00A52649">
      <w:pPr>
        <w:pStyle w:val="a3"/>
        <w:spacing w:before="181" w:line="185" w:lineRule="auto"/>
        <w:ind w:left="421"/>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lang w:eastAsia="zh-CN"/>
        </w:rPr>
        <w:t>现行有效的企业标准、团体标准、地方标准及产品</w:t>
      </w:r>
      <w:r>
        <w:rPr>
          <w:rFonts w:ascii="方正仿宋_GB2312" w:eastAsia="方正仿宋_GB2312" w:hAnsi="方正仿宋_GB2312" w:cs="方正仿宋_GB2312" w:hint="eastAsia"/>
          <w:b/>
          <w:bCs/>
          <w:spacing w:val="-1"/>
          <w:lang w:eastAsia="zh-CN"/>
        </w:rPr>
        <w:t>明示质量要求</w:t>
      </w:r>
    </w:p>
    <w:p w:rsidR="00D24AE1" w:rsidRDefault="00A52649">
      <w:pPr>
        <w:pStyle w:val="a3"/>
        <w:spacing w:before="163" w:line="173" w:lineRule="auto"/>
        <w:outlineLvl w:val="1"/>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2"/>
          <w:lang w:eastAsia="zh-CN"/>
        </w:rPr>
        <w:lastRenderedPageBreak/>
        <w:t>3.2判定原则</w:t>
      </w:r>
    </w:p>
    <w:p w:rsidR="00D24AE1" w:rsidRDefault="00A52649">
      <w:pPr>
        <w:pStyle w:val="a3"/>
        <w:spacing w:before="178" w:line="186" w:lineRule="auto"/>
        <w:jc w:val="right"/>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2"/>
          <w:lang w:eastAsia="zh-CN"/>
        </w:rPr>
        <w:t>经检验，检验项目全部合格，判定为被抽查产品所检项目未发现不合格；检验项目中任一项或</w:t>
      </w:r>
    </w:p>
    <w:p w:rsidR="00D24AE1" w:rsidRDefault="00D24AE1">
      <w:pPr>
        <w:spacing w:line="186" w:lineRule="auto"/>
        <w:rPr>
          <w:rFonts w:ascii="方正仿宋_GB2312" w:eastAsia="方正仿宋_GB2312" w:hAnsi="方正仿宋_GB2312" w:cs="方正仿宋_GB2312"/>
          <w:lang w:eastAsia="zh-CN"/>
        </w:rPr>
        <w:sectPr w:rsidR="00D24AE1">
          <w:footerReference w:type="default" r:id="rId7"/>
          <w:pgSz w:w="11907" w:h="16839"/>
          <w:pgMar w:top="1431" w:right="1471" w:bottom="1359" w:left="1482" w:header="0" w:footer="1187" w:gutter="0"/>
          <w:cols w:space="720"/>
        </w:sectPr>
      </w:pPr>
    </w:p>
    <w:p w:rsidR="00D24AE1" w:rsidRDefault="00D24AE1">
      <w:pPr>
        <w:spacing w:line="315" w:lineRule="auto"/>
        <w:rPr>
          <w:rFonts w:ascii="方正仿宋_GB2312" w:eastAsia="方正仿宋_GB2312" w:hAnsi="方正仿宋_GB2312" w:cs="方正仿宋_GB2312"/>
          <w:lang w:eastAsia="zh-CN"/>
        </w:rPr>
      </w:pPr>
    </w:p>
    <w:p w:rsidR="00D24AE1" w:rsidRDefault="00D24AE1">
      <w:pPr>
        <w:spacing w:line="315" w:lineRule="auto"/>
        <w:rPr>
          <w:rFonts w:ascii="方正仿宋_GB2312" w:eastAsia="方正仿宋_GB2312" w:hAnsi="方正仿宋_GB2312" w:cs="方正仿宋_GB2312"/>
          <w:lang w:eastAsia="zh-CN"/>
        </w:rPr>
      </w:pPr>
    </w:p>
    <w:p w:rsidR="00D24AE1" w:rsidRDefault="00A52649">
      <w:pPr>
        <w:pStyle w:val="a3"/>
        <w:spacing w:before="90" w:line="186" w:lineRule="auto"/>
        <w:ind w:left="3"/>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1"/>
          <w:lang w:eastAsia="zh-CN"/>
        </w:rPr>
        <w:t>一项以上不合格，判定为被抽查产品不合格。</w:t>
      </w:r>
    </w:p>
    <w:p w:rsidR="00D24AE1" w:rsidRDefault="00A52649">
      <w:pPr>
        <w:pStyle w:val="a3"/>
        <w:spacing w:before="161" w:line="293" w:lineRule="auto"/>
        <w:ind w:firstLine="418"/>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2"/>
          <w:lang w:eastAsia="zh-CN"/>
        </w:rPr>
        <w:t>若被检产品明示的质量要求高于本细则中检验项目依据的标准要求时，应按被检产品明示的质</w:t>
      </w:r>
      <w:r>
        <w:rPr>
          <w:rFonts w:ascii="方正仿宋_GB2312" w:eastAsia="方正仿宋_GB2312" w:hAnsi="方正仿宋_GB2312" w:cs="方正仿宋_GB2312" w:hint="eastAsia"/>
          <w:b/>
          <w:bCs/>
          <w:spacing w:val="-1"/>
          <w:lang w:eastAsia="zh-CN"/>
        </w:rPr>
        <w:t>量要求判定。</w:t>
      </w:r>
    </w:p>
    <w:p w:rsidR="00D24AE1" w:rsidRDefault="00A52649">
      <w:pPr>
        <w:pStyle w:val="a3"/>
        <w:spacing w:before="2" w:line="291" w:lineRule="auto"/>
        <w:ind w:left="1" w:firstLine="416"/>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2"/>
          <w:lang w:eastAsia="zh-CN"/>
        </w:rPr>
        <w:t>若被检产品明示的质量要求低于本细则中检验项目依据的强制性标准要求时，应按照强制性标准要求判定。</w:t>
      </w:r>
    </w:p>
    <w:p w:rsidR="00D24AE1" w:rsidRDefault="00A52649">
      <w:pPr>
        <w:pStyle w:val="a3"/>
        <w:spacing w:before="5" w:line="291" w:lineRule="auto"/>
        <w:ind w:firstLine="418"/>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2"/>
          <w:lang w:eastAsia="zh-CN"/>
        </w:rPr>
        <w:t>若被检产品明示的质量要求低于或包含本细则中检验项目依据的推荐性标准要求时，应以被检</w:t>
      </w:r>
      <w:r>
        <w:rPr>
          <w:rFonts w:ascii="方正仿宋_GB2312" w:eastAsia="方正仿宋_GB2312" w:hAnsi="方正仿宋_GB2312" w:cs="方正仿宋_GB2312" w:hint="eastAsia"/>
          <w:b/>
          <w:bCs/>
          <w:spacing w:val="-1"/>
          <w:lang w:eastAsia="zh-CN"/>
        </w:rPr>
        <w:t>产品明示的质量要求判定。</w:t>
      </w:r>
    </w:p>
    <w:p w:rsidR="00D24AE1" w:rsidRDefault="00A52649">
      <w:pPr>
        <w:pStyle w:val="a3"/>
        <w:spacing w:before="5" w:line="293" w:lineRule="auto"/>
        <w:ind w:left="1" w:firstLine="416"/>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2"/>
          <w:lang w:eastAsia="zh-CN"/>
        </w:rPr>
        <w:t>若被检产品明示的质量要求缺少本细则中检验项目依据的强制性标准要求时，应按照强制性标准要求判定。</w:t>
      </w:r>
    </w:p>
    <w:p w:rsidR="00D24AE1" w:rsidRDefault="00A52649">
      <w:pPr>
        <w:pStyle w:val="a3"/>
        <w:spacing w:before="2" w:line="291" w:lineRule="auto"/>
        <w:ind w:left="5" w:firstLine="413"/>
        <w:rPr>
          <w:rFonts w:ascii="方正仿宋_GB2312" w:eastAsia="方正仿宋_GB2312" w:hAnsi="方正仿宋_GB2312" w:cs="方正仿宋_GB2312"/>
          <w:lang w:eastAsia="zh-CN"/>
        </w:rPr>
      </w:pPr>
      <w:r>
        <w:rPr>
          <w:rFonts w:ascii="方正仿宋_GB2312" w:eastAsia="方正仿宋_GB2312" w:hAnsi="方正仿宋_GB2312" w:cs="方正仿宋_GB2312" w:hint="eastAsia"/>
          <w:b/>
          <w:bCs/>
          <w:spacing w:val="-2"/>
          <w:lang w:eastAsia="zh-CN"/>
        </w:rPr>
        <w:t>若被检产品明示的质量要求缺少本细则中检验项目依据的推荐性标准要求时，该项目不参与判</w:t>
      </w:r>
      <w:r>
        <w:rPr>
          <w:rFonts w:ascii="方正仿宋_GB2312" w:eastAsia="方正仿宋_GB2312" w:hAnsi="方正仿宋_GB2312" w:cs="方正仿宋_GB2312" w:hint="eastAsia"/>
          <w:b/>
          <w:bCs/>
          <w:spacing w:val="-7"/>
          <w:lang w:eastAsia="zh-CN"/>
        </w:rPr>
        <w:t>定。</w:t>
      </w:r>
    </w:p>
    <w:sectPr w:rsidR="00D24AE1" w:rsidSect="00D24AE1">
      <w:footerReference w:type="default" r:id="rId8"/>
      <w:pgSz w:w="11907" w:h="16839"/>
      <w:pgMar w:top="1431" w:right="1471" w:bottom="1359" w:left="1481" w:header="0" w:footer="12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F2C" w:rsidRDefault="006A0F2C">
      <w:r>
        <w:separator/>
      </w:r>
    </w:p>
  </w:endnote>
  <w:endnote w:type="continuationSeparator" w:id="1">
    <w:p w:rsidR="006A0F2C" w:rsidRDefault="006A0F2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方正公文小标宋">
    <w:altName w:val="微软雅黑"/>
    <w:charset w:val="86"/>
    <w:family w:val="auto"/>
    <w:pitch w:val="default"/>
    <w:sig w:usb0="00000000"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AE1" w:rsidRDefault="00A52649">
    <w:pPr>
      <w:spacing w:line="176" w:lineRule="auto"/>
      <w:ind w:left="4449"/>
      <w:rPr>
        <w:rFonts w:ascii="Constantia" w:eastAsia="Constantia" w:hAnsi="Constantia" w:cs="Constantia"/>
        <w:sz w:val="18"/>
        <w:szCs w:val="18"/>
      </w:rPr>
    </w:pPr>
    <w:r>
      <w:rPr>
        <w:rFonts w:ascii="Constantia" w:eastAsia="Constantia" w:hAnsi="Constantia" w:cs="Constantia"/>
        <w:b/>
        <w:bCs/>
        <w:spacing w:val="3"/>
        <w:sz w:val="18"/>
        <w:szCs w:val="18"/>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AE1" w:rsidRDefault="00A52649">
    <w:pPr>
      <w:spacing w:line="176" w:lineRule="auto"/>
      <w:ind w:left="4427"/>
      <w:rPr>
        <w:rFonts w:ascii="Constantia" w:eastAsia="Constantia" w:hAnsi="Constantia" w:cs="Constantia"/>
        <w:sz w:val="18"/>
        <w:szCs w:val="18"/>
      </w:rPr>
    </w:pPr>
    <w:r>
      <w:rPr>
        <w:rFonts w:ascii="Constantia" w:eastAsia="Constantia" w:hAnsi="Constantia" w:cs="Constantia"/>
        <w:b/>
        <w:bCs/>
        <w:sz w:val="18"/>
        <w:szCs w:val="18"/>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AE1" w:rsidRDefault="00A52649">
    <w:pPr>
      <w:spacing w:line="123" w:lineRule="exact"/>
      <w:ind w:left="4431"/>
      <w:rPr>
        <w:rFonts w:ascii="Constantia" w:eastAsia="Constantia" w:hAnsi="Constantia" w:cs="Constantia"/>
        <w:sz w:val="18"/>
        <w:szCs w:val="18"/>
      </w:rPr>
    </w:pPr>
    <w:r>
      <w:rPr>
        <w:rFonts w:ascii="Constantia" w:eastAsia="Constantia" w:hAnsi="Constantia" w:cs="Constantia"/>
        <w:b/>
        <w:bCs/>
        <w:position w:val="2"/>
        <w:sz w:val="18"/>
        <w:szCs w:val="18"/>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F2C" w:rsidRDefault="006A0F2C">
      <w:r>
        <w:separator/>
      </w:r>
    </w:p>
  </w:footnote>
  <w:footnote w:type="continuationSeparator" w:id="1">
    <w:p w:rsidR="006A0F2C" w:rsidRDefault="006A0F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characterSpacingControl w:val="doNotCompress"/>
  <w:hdrShapeDefaults>
    <o:shapedefaults v:ext="edit" spidmax="7170"/>
  </w:hdrShapeDefaults>
  <w:footnotePr>
    <w:footnote w:id="0"/>
    <w:footnote w:id="1"/>
  </w:footnotePr>
  <w:endnotePr>
    <w:endnote w:id="0"/>
    <w:endnote w:id="1"/>
  </w:endnotePr>
  <w:compat>
    <w:spaceForUL/>
    <w:ulTrailSpace/>
    <w:useFELayout/>
  </w:compat>
  <w:rsids>
    <w:rsidRoot w:val="00D24AE1"/>
    <w:rsid w:val="002A22D4"/>
    <w:rsid w:val="002C5C46"/>
    <w:rsid w:val="005C0DA4"/>
    <w:rsid w:val="0060798B"/>
    <w:rsid w:val="0063375F"/>
    <w:rsid w:val="006A0F2C"/>
    <w:rsid w:val="00840F68"/>
    <w:rsid w:val="00A52649"/>
    <w:rsid w:val="00AD37DE"/>
    <w:rsid w:val="00B35543"/>
    <w:rsid w:val="00B769C4"/>
    <w:rsid w:val="00C66E20"/>
    <w:rsid w:val="00D24AE1"/>
    <w:rsid w:val="00DD6982"/>
    <w:rsid w:val="00EE7A49"/>
    <w:rsid w:val="00FD7C26"/>
    <w:rsid w:val="3047025C"/>
    <w:rsid w:val="57F52A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D24AE1"/>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D24AE1"/>
    <w:rPr>
      <w:rFonts w:ascii="微软雅黑" w:eastAsia="微软雅黑" w:hAnsi="微软雅黑" w:cs="微软雅黑"/>
    </w:rPr>
  </w:style>
  <w:style w:type="table" w:customStyle="1" w:styleId="TableNormal">
    <w:name w:val="Table Normal"/>
    <w:semiHidden/>
    <w:unhideWhenUsed/>
    <w:qFormat/>
    <w:rsid w:val="00D24AE1"/>
    <w:tblPr>
      <w:tblCellMar>
        <w:top w:w="0" w:type="dxa"/>
        <w:left w:w="0" w:type="dxa"/>
        <w:bottom w:w="0" w:type="dxa"/>
        <w:right w:w="0" w:type="dxa"/>
      </w:tblCellMar>
    </w:tblPr>
  </w:style>
  <w:style w:type="paragraph" w:customStyle="1" w:styleId="TableText">
    <w:name w:val="Table Text"/>
    <w:basedOn w:val="a"/>
    <w:semiHidden/>
    <w:qFormat/>
    <w:rsid w:val="00D24AE1"/>
  </w:style>
  <w:style w:type="paragraph" w:styleId="a4">
    <w:name w:val="header"/>
    <w:basedOn w:val="a"/>
    <w:link w:val="Char"/>
    <w:rsid w:val="00840F6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840F68"/>
    <w:rPr>
      <w:rFonts w:eastAsia="Arial"/>
      <w:snapToGrid w:val="0"/>
      <w:color w:val="000000"/>
      <w:sz w:val="18"/>
      <w:szCs w:val="18"/>
      <w:lang w:eastAsia="en-US"/>
    </w:rPr>
  </w:style>
  <w:style w:type="paragraph" w:styleId="a5">
    <w:name w:val="footer"/>
    <w:basedOn w:val="a"/>
    <w:link w:val="Char0"/>
    <w:rsid w:val="00840F68"/>
    <w:pPr>
      <w:tabs>
        <w:tab w:val="center" w:pos="4153"/>
        <w:tab w:val="right" w:pos="8306"/>
      </w:tabs>
    </w:pPr>
    <w:rPr>
      <w:sz w:val="18"/>
      <w:szCs w:val="18"/>
    </w:rPr>
  </w:style>
  <w:style w:type="character" w:customStyle="1" w:styleId="Char0">
    <w:name w:val="页脚 Char"/>
    <w:basedOn w:val="a0"/>
    <w:link w:val="a5"/>
    <w:rsid w:val="00840F68"/>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266</Words>
  <Characters>1518</Characters>
  <Application>Microsoft Office Word</Application>
  <DocSecurity>0</DocSecurity>
  <Lines>12</Lines>
  <Paragraphs>3</Paragraphs>
  <ScaleCrop>false</ScaleCrop>
  <Company>微软中国</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V_x0017__x0001_íg&amp;‰¢K§Á(ÏÑc½åž½Æˇ_x0008_2025tH	.docx</dc:title>
  <dc:creator>Administrator</dc:creator>
  <cp:lastModifiedBy>Administrator</cp:lastModifiedBy>
  <cp:revision>10</cp:revision>
  <dcterms:created xsi:type="dcterms:W3CDTF">2025-03-07T15:02:00Z</dcterms:created>
  <dcterms:modified xsi:type="dcterms:W3CDTF">2026-05-22T09:03:00Z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2025-05-01T12:03:43Z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2052-12.1.0.25865</vt:lpwstr>
  </property>
  <property fmtid="{D5CDD505-2E9C-101B-9397-08002B2CF9AE}" pid="6" name="ICV">
    <vt:lpwstr>9BDEA68524F349E689C1894ECDABAEAA_12</vt:lpwstr>
  </property>
</Properties>
</file>