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78D10">
      <w:pPr>
        <w:spacing w:line="480" w:lineRule="exac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附件</w:t>
      </w:r>
    </w:p>
    <w:p w14:paraId="4A2DDAE4">
      <w:pPr>
        <w:spacing w:line="480" w:lineRule="exact"/>
        <w:ind w:firstLine="1440" w:firstLineChars="400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通城县贯彻落实第三轮中央生态环境保护督察</w:t>
      </w:r>
      <w:r>
        <w:rPr>
          <w:rFonts w:hint="eastAsia" w:ascii="方正小标宋简体" w:hAnsi="黑体" w:eastAsia="方正小标宋简体" w:cs="黑体"/>
          <w:b w:val="0"/>
          <w:bCs w:val="0"/>
          <w:sz w:val="36"/>
          <w:szCs w:val="36"/>
          <w:lang w:eastAsia="zh-CN"/>
        </w:rPr>
        <w:t>反馈意见整改情况</w:t>
      </w:r>
    </w:p>
    <w:bookmarkEnd w:id="0"/>
    <w:tbl>
      <w:tblPr>
        <w:tblStyle w:val="2"/>
        <w:tblW w:w="1464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618"/>
        <w:gridCol w:w="2268"/>
        <w:gridCol w:w="3084"/>
        <w:gridCol w:w="5269"/>
        <w:gridCol w:w="972"/>
        <w:gridCol w:w="792"/>
      </w:tblGrid>
      <w:tr w14:paraId="03C56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tblHeader/>
        </w:trPr>
        <w:tc>
          <w:tcPr>
            <w:tcW w:w="645" w:type="dxa"/>
            <w:noWrap w:val="0"/>
            <w:vAlign w:val="center"/>
          </w:tcPr>
          <w:p w14:paraId="23D80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 w:val="21"/>
                <w:szCs w:val="21"/>
              </w:rPr>
              <w:t>问题序号</w:t>
            </w:r>
          </w:p>
        </w:tc>
        <w:tc>
          <w:tcPr>
            <w:tcW w:w="1618" w:type="dxa"/>
            <w:noWrap w:val="0"/>
            <w:vAlign w:val="center"/>
          </w:tcPr>
          <w:p w14:paraId="6948B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 w:val="21"/>
                <w:szCs w:val="21"/>
              </w:rPr>
              <w:t>具体内容</w:t>
            </w:r>
          </w:p>
        </w:tc>
        <w:tc>
          <w:tcPr>
            <w:tcW w:w="2268" w:type="dxa"/>
            <w:noWrap w:val="0"/>
            <w:vAlign w:val="center"/>
          </w:tcPr>
          <w:p w14:paraId="1E81C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 w:val="21"/>
                <w:szCs w:val="21"/>
              </w:rPr>
              <w:t>整改</w:t>
            </w:r>
          </w:p>
          <w:p w14:paraId="11DAF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 w:val="21"/>
                <w:szCs w:val="21"/>
              </w:rPr>
              <w:t>目标</w:t>
            </w:r>
          </w:p>
        </w:tc>
        <w:tc>
          <w:tcPr>
            <w:tcW w:w="3084" w:type="dxa"/>
            <w:noWrap w:val="0"/>
            <w:vAlign w:val="center"/>
          </w:tcPr>
          <w:p w14:paraId="0F31C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 w:val="21"/>
                <w:szCs w:val="21"/>
              </w:rPr>
              <w:t>整改措施</w:t>
            </w:r>
          </w:p>
        </w:tc>
        <w:tc>
          <w:tcPr>
            <w:tcW w:w="5269" w:type="dxa"/>
            <w:noWrap w:val="0"/>
            <w:vAlign w:val="center"/>
          </w:tcPr>
          <w:p w14:paraId="7EC5BD81">
            <w:pPr>
              <w:keepNext w:val="0"/>
              <w:keepLines w:val="0"/>
              <w:pageBreakBefore w:val="0"/>
              <w:widowControl w:val="0"/>
              <w:tabs>
                <w:tab w:val="left" w:pos="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1"/>
                <w:szCs w:val="21"/>
                <w:lang w:eastAsia="zh-CN"/>
              </w:rPr>
              <w:t>完成情况</w:t>
            </w:r>
          </w:p>
        </w:tc>
        <w:tc>
          <w:tcPr>
            <w:tcW w:w="972" w:type="dxa"/>
            <w:noWrap w:val="0"/>
            <w:vAlign w:val="center"/>
          </w:tcPr>
          <w:p w14:paraId="07BC0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 w:val="21"/>
                <w:szCs w:val="21"/>
              </w:rPr>
              <w:t>责任</w:t>
            </w:r>
          </w:p>
          <w:p w14:paraId="60371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792" w:type="dxa"/>
            <w:noWrap w:val="0"/>
            <w:vAlign w:val="center"/>
          </w:tcPr>
          <w:p w14:paraId="5656D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 w:val="21"/>
                <w:szCs w:val="21"/>
              </w:rPr>
              <w:t>完成</w:t>
            </w:r>
          </w:p>
          <w:p w14:paraId="0D9B2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 w:val="21"/>
                <w:szCs w:val="21"/>
              </w:rPr>
              <w:t>时限</w:t>
            </w:r>
          </w:p>
        </w:tc>
      </w:tr>
      <w:tr w14:paraId="05D86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0" w:hRule="atLeast"/>
        </w:trPr>
        <w:tc>
          <w:tcPr>
            <w:tcW w:w="645" w:type="dxa"/>
            <w:noWrap w:val="0"/>
            <w:vAlign w:val="center"/>
          </w:tcPr>
          <w:p w14:paraId="0D990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市序号9（省序号15）</w:t>
            </w:r>
          </w:p>
        </w:tc>
        <w:tc>
          <w:tcPr>
            <w:tcW w:w="1618" w:type="dxa"/>
            <w:noWrap w:val="0"/>
            <w:vAlign w:val="center"/>
          </w:tcPr>
          <w:p w14:paraId="736A1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eastAsia="zh-CN"/>
              </w:rPr>
              <w:t>违规偷捕时有发生。2024年3月暗查发现，不足半月内，武汉、宜昌、黄石、荆州、咸宁等地就有数十起非法捕捞行为，甚至在一些生态敏感区内非法捕捞也屡禁不止。咸宁市长江干流石矶头等饮用水水源保护区内，存在非法捕捞野生鱼问题。</w:t>
            </w:r>
          </w:p>
        </w:tc>
        <w:tc>
          <w:tcPr>
            <w:tcW w:w="2268" w:type="dxa"/>
            <w:noWrap w:val="0"/>
            <w:vAlign w:val="center"/>
          </w:tcPr>
          <w:p w14:paraId="445E3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eastAsia="zh-CN"/>
              </w:rPr>
              <w:t>巩固长江“十年禁渔”工作成效，举一反三，严格监管，联合执法，始终保持打击整治禁捕水域非法捕捞违法犯罪的高压态势，切实消除非法捕捞隐患。</w:t>
            </w:r>
          </w:p>
        </w:tc>
        <w:tc>
          <w:tcPr>
            <w:tcW w:w="3084" w:type="dxa"/>
            <w:noWrap w:val="0"/>
            <w:vAlign w:val="center"/>
          </w:tcPr>
          <w:p w14:paraId="27799B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96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加强日常巡查。组织农业农村、公安等相关部门沟通协调，统筹河湖长、巡护员、志愿者等禁捕力量,加大巡查频次，形成工作合力，切实强化联巡联查联打的工作机制。</w:t>
            </w:r>
          </w:p>
          <w:p w14:paraId="6FF2F7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396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加强联合执法。加大对非法捕鱼、电鱼等非法行为的打击力度，严厉打击各类非法捕捞行为，对违法违规案件线索一查到底，保持高压严管态势。</w:t>
            </w:r>
          </w:p>
          <w:p w14:paraId="34ECFD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96" w:firstLineChars="200"/>
              <w:jc w:val="lef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（三）加强禁捕政策宣传。加大自然敏感区禁捕政策法规、教育和培训力度，提升相关基层工作人员履职能力。进一步加强禁捕政策法规宣传引导，设立禁捕宣传牌、警示牌和宣传标语，畅通举报投诉渠道，营造学法、懂法、守法的良好禁捕退捕氛围。</w:t>
            </w:r>
          </w:p>
        </w:tc>
        <w:tc>
          <w:tcPr>
            <w:tcW w:w="5269" w:type="dxa"/>
            <w:noWrap w:val="0"/>
            <w:vAlign w:val="center"/>
          </w:tcPr>
          <w:p w14:paraId="22306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今年以来，农业综合执法大队渔政部门共印发宣传资料2500 余份，利用网络短信平台发布宣传信息 4. 5万余条，并结合 “云上通城” 融媒体发布相关工作信息 ， 同时出外勤渔政执法车上的高音宣传喇叭不间断的向村民宣传《中华人民共和国渔业法》、 《中华人 民共和国长江保护法》 及长江“十年禁捕” 相关文件精神， 同时督促相关乡镇在多处醒目河段树立“禁捕禁钓” 告知标牌， 形成良好的全民渔政执法监管工作氛围。</w:t>
            </w:r>
          </w:p>
          <w:p w14:paraId="55E91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渔政中队共计出动执法车、船282 辆/艘/次，出动执法人员 468 人/次，查获电鱼设备 35 台/套；网具 43 张 (长度约 1300 余米) ;联合公安部门和有关乡镇、 大溪湿地管委会、崇阳县农业综合执法大队、崇阳县有关乡镇， 到公共水域(含东冲、云溪、菖蒲港等一级饮用水源地) 开展禁渔禁捕工作</w:t>
            </w:r>
            <w:r>
              <w:rPr>
                <w:rFonts w:hint="eastAsia" w:ascii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1"/>
                <w:szCs w:val="21"/>
              </w:rPr>
              <w:t>查处电鱼、迷魂阵、地笼、抬网等非法捕捞行为，并将工作动态在我县融媒体进行广泛报道，极大震慑相关渔业不法活动；针对电鱼行为多发而晚上， 碰到天气好的晚上大队及时组织突击行动，对电鱼行为高发、频发水域进行巡查暗访，鼓励群众和媒体进行监督</w:t>
            </w:r>
            <w:r>
              <w:rPr>
                <w:rFonts w:hint="eastAsia" w:ascii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1"/>
                <w:szCs w:val="21"/>
              </w:rPr>
              <w:t>设立举报电话，营造全面禁捕的良好氛围，努力形成专群结合、人技并重的监管格局；目前共办理非法捕捞案 7件，处理非法捕捞人员 11 人，批评教育40 余人次，结案率 100% 。</w:t>
            </w:r>
          </w:p>
        </w:tc>
        <w:tc>
          <w:tcPr>
            <w:tcW w:w="972" w:type="dxa"/>
            <w:noWrap w:val="0"/>
            <w:vAlign w:val="center"/>
          </w:tcPr>
          <w:p w14:paraId="2CAF59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县农业农村局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、市生态环境局通城县分局，县公安局、县市场监管局，各乡镇人民政府</w:t>
            </w:r>
          </w:p>
        </w:tc>
        <w:tc>
          <w:tcPr>
            <w:tcW w:w="792" w:type="dxa"/>
            <w:noWrap w:val="0"/>
            <w:vAlign w:val="center"/>
          </w:tcPr>
          <w:p w14:paraId="6F588F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2024年12月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，长期坚持</w:t>
            </w:r>
          </w:p>
        </w:tc>
      </w:tr>
    </w:tbl>
    <w:p w14:paraId="2C07E8D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D0218D"/>
    <w:multiLevelType w:val="singleLevel"/>
    <w:tmpl w:val="E8D0218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46CFD"/>
    <w:rsid w:val="22D4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2024-12-20T07:49:00Z</dcterms:created>
  <dc:creator>枷尚柯瘸猜</dc:creator>
  <cp:lastModifiedBy>枷尚柯瘸猜</cp:lastModifiedBy>
  <dcterms:modified xsi:type="dcterms:W3CDTF">2024-12-20T07:49:57Z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A6626CFA7B0D489DAEAEB0005A0A09C6_11</vt:lpwstr>
  </property>
</Properties>
</file>