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sz w:val="44"/>
          <w:szCs w:val="44"/>
          <w:lang w:val="en-US" w:eastAsia="zh-CN"/>
        </w:rPr>
      </w:pPr>
      <w:bookmarkStart w:id="0" w:name="_GoBack"/>
      <w:bookmarkEnd w:id="0"/>
      <w:r>
        <w:rPr>
          <w:rFonts w:hint="eastAsia" w:ascii="宋体" w:hAnsi="宋体" w:eastAsia="宋体" w:cs="宋体"/>
          <w:b/>
          <w:bCs/>
          <w:sz w:val="44"/>
          <w:szCs w:val="44"/>
          <w:lang w:val="en-US" w:eastAsia="zh-CN"/>
        </w:rPr>
        <w:t>通城县2025年度会计和评估监督检查</w:t>
      </w:r>
    </w:p>
    <w:p>
      <w:pPr>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查后公告</w:t>
      </w:r>
    </w:p>
    <w:p>
      <w:pPr>
        <w:rPr>
          <w:rFonts w:hint="eastAsia" w:ascii="仿宋" w:hAnsi="仿宋" w:eastAsia="仿宋" w:cs="仿宋"/>
          <w:sz w:val="32"/>
          <w:szCs w:val="32"/>
        </w:rPr>
      </w:pPr>
    </w:p>
    <w:p>
      <w:pPr>
        <w:ind w:firstLine="640" w:firstLineChars="200"/>
        <w:rPr>
          <w:rFonts w:hint="eastAsia" w:ascii="仿宋" w:hAnsi="仿宋" w:eastAsia="仿宋" w:cs="仿宋"/>
          <w:sz w:val="32"/>
          <w:szCs w:val="32"/>
        </w:rPr>
      </w:pPr>
      <w:r>
        <w:rPr>
          <w:rFonts w:hint="eastAsia" w:ascii="仿宋" w:hAnsi="仿宋" w:eastAsia="仿宋" w:cs="仿宋"/>
          <w:sz w:val="32"/>
          <w:szCs w:val="32"/>
        </w:rPr>
        <w:t>为切实履行财政部门法定的会计监督职责，全面提升会计信息质量，根据《湖北省财政厅关于开展202</w:t>
      </w:r>
      <w:r>
        <w:rPr>
          <w:rFonts w:hint="eastAsia" w:ascii="仿宋" w:hAnsi="仿宋" w:eastAsia="仿宋" w:cs="仿宋"/>
          <w:sz w:val="32"/>
          <w:szCs w:val="32"/>
          <w:lang w:val="en-US" w:eastAsia="zh-CN"/>
        </w:rPr>
        <w:t>5</w:t>
      </w:r>
      <w:r>
        <w:rPr>
          <w:rFonts w:hint="eastAsia" w:ascii="仿宋" w:hAnsi="仿宋" w:eastAsia="仿宋" w:cs="仿宋"/>
          <w:sz w:val="32"/>
          <w:szCs w:val="32"/>
        </w:rPr>
        <w:t>年度会计和评估监督检查工作的通知》（鄂财监发〔202</w:t>
      </w:r>
      <w:r>
        <w:rPr>
          <w:rFonts w:hint="eastAsia" w:ascii="仿宋" w:hAnsi="仿宋" w:eastAsia="仿宋" w:cs="仿宋"/>
          <w:sz w:val="32"/>
          <w:szCs w:val="32"/>
          <w:lang w:val="en-US" w:eastAsia="zh-CN"/>
        </w:rPr>
        <w:t>5</w:t>
      </w:r>
      <w:r>
        <w:rPr>
          <w:rFonts w:hint="eastAsia" w:ascii="仿宋" w:hAnsi="仿宋" w:eastAsia="仿宋" w:cs="仿宋"/>
          <w:sz w:val="32"/>
          <w:szCs w:val="32"/>
        </w:rPr>
        <w:t>〕</w:t>
      </w:r>
      <w:r>
        <w:rPr>
          <w:rFonts w:hint="eastAsia" w:ascii="仿宋" w:hAnsi="仿宋" w:eastAsia="仿宋" w:cs="仿宋"/>
          <w:sz w:val="32"/>
          <w:szCs w:val="32"/>
          <w:lang w:val="en-US" w:eastAsia="zh-CN"/>
        </w:rPr>
        <w:t>23</w:t>
      </w:r>
      <w:r>
        <w:rPr>
          <w:rFonts w:hint="eastAsia" w:ascii="仿宋" w:hAnsi="仿宋" w:eastAsia="仿宋" w:cs="仿宋"/>
          <w:sz w:val="32"/>
          <w:szCs w:val="32"/>
        </w:rPr>
        <w:t>号）的文件要求，我县</w:t>
      </w:r>
      <w:r>
        <w:rPr>
          <w:rFonts w:hint="eastAsia" w:ascii="仿宋" w:hAnsi="仿宋" w:eastAsia="仿宋" w:cs="仿宋"/>
          <w:sz w:val="32"/>
          <w:szCs w:val="32"/>
          <w:lang w:eastAsia="zh-CN"/>
        </w:rPr>
        <w:t>有序</w:t>
      </w:r>
      <w:r>
        <w:rPr>
          <w:rFonts w:hint="eastAsia" w:ascii="仿宋" w:hAnsi="仿宋" w:eastAsia="仿宋" w:cs="仿宋"/>
          <w:sz w:val="32"/>
          <w:szCs w:val="32"/>
        </w:rPr>
        <w:t>开展202</w:t>
      </w:r>
      <w:r>
        <w:rPr>
          <w:rFonts w:hint="eastAsia" w:ascii="仿宋" w:hAnsi="仿宋" w:eastAsia="仿宋" w:cs="仿宋"/>
          <w:sz w:val="32"/>
          <w:szCs w:val="32"/>
          <w:lang w:val="en-US" w:eastAsia="zh-CN"/>
        </w:rPr>
        <w:t>5</w:t>
      </w:r>
      <w:r>
        <w:rPr>
          <w:rFonts w:hint="eastAsia" w:ascii="仿宋" w:hAnsi="仿宋" w:eastAsia="仿宋" w:cs="仿宋"/>
          <w:sz w:val="32"/>
          <w:szCs w:val="32"/>
        </w:rPr>
        <w:t>年会计监督检查工作，按期完成任务。现将会计监督检查工作情况通报如下：</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一、被检查单位</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按照通知要求，我县检查任务为行政事业单位2家，分别为通城县</w:t>
      </w:r>
      <w:r>
        <w:rPr>
          <w:rFonts w:hint="eastAsia" w:ascii="仿宋" w:hAnsi="仿宋" w:eastAsia="仿宋" w:cs="仿宋"/>
          <w:sz w:val="32"/>
          <w:szCs w:val="32"/>
          <w:lang w:eastAsia="zh-CN"/>
        </w:rPr>
        <w:t>沙堆</w:t>
      </w:r>
      <w:r>
        <w:rPr>
          <w:rFonts w:hint="eastAsia" w:ascii="仿宋" w:hAnsi="仿宋" w:eastAsia="仿宋" w:cs="仿宋"/>
          <w:sz w:val="32"/>
          <w:szCs w:val="32"/>
        </w:rPr>
        <w:t>镇人民政府</w:t>
      </w:r>
      <w:r>
        <w:rPr>
          <w:rFonts w:hint="eastAsia" w:ascii="仿宋" w:hAnsi="仿宋" w:eastAsia="仿宋" w:cs="仿宋"/>
          <w:sz w:val="32"/>
          <w:szCs w:val="32"/>
          <w:lang w:eastAsia="zh-CN"/>
        </w:rPr>
        <w:t>、通城县信访局</w:t>
      </w:r>
      <w:r>
        <w:rPr>
          <w:rFonts w:hint="eastAsia" w:ascii="仿宋" w:hAnsi="仿宋" w:eastAsia="仿宋" w:cs="仿宋"/>
          <w:sz w:val="32"/>
          <w:szCs w:val="32"/>
        </w:rPr>
        <w:t>。国有企业1家，为通城县</w:t>
      </w:r>
      <w:r>
        <w:rPr>
          <w:rFonts w:hint="eastAsia" w:ascii="仿宋" w:hAnsi="仿宋" w:eastAsia="仿宋" w:cs="仿宋"/>
          <w:sz w:val="32"/>
          <w:szCs w:val="32"/>
          <w:lang w:eastAsia="zh-CN"/>
        </w:rPr>
        <w:t>银邑储备粮管理</w:t>
      </w:r>
      <w:r>
        <w:rPr>
          <w:rFonts w:hint="eastAsia" w:ascii="仿宋" w:hAnsi="仿宋" w:eastAsia="仿宋" w:cs="仿宋"/>
          <w:sz w:val="32"/>
          <w:szCs w:val="32"/>
        </w:rPr>
        <w:t>有限公司。</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二、检查内容</w:t>
      </w:r>
    </w:p>
    <w:p>
      <w:pPr>
        <w:keepNext w:val="0"/>
        <w:keepLines w:val="0"/>
        <w:pageBreakBefore w:val="0"/>
        <w:widowControl w:val="0"/>
        <w:kinsoku/>
        <w:wordWrap/>
        <w:overflowPunct/>
        <w:topLinePunct w:val="0"/>
        <w:autoSpaceDE/>
        <w:autoSpaceDN/>
        <w:bidi w:val="0"/>
        <w:adjustRightInd/>
        <w:snapToGrid/>
        <w:ind w:right="0" w:firstLine="640" w:firstLineChars="200"/>
        <w:textAlignment w:val="auto"/>
        <w:rPr>
          <w:rFonts w:hint="eastAsia" w:ascii="仿宋" w:hAnsi="仿宋" w:eastAsia="仿宋"/>
          <w:sz w:val="32"/>
          <w:szCs w:val="32"/>
        </w:rPr>
      </w:pPr>
      <w:r>
        <w:rPr>
          <w:rFonts w:hint="eastAsia" w:ascii="楷体" w:hAnsi="楷体" w:eastAsia="楷体" w:cs="楷体"/>
          <w:sz w:val="32"/>
          <w:szCs w:val="32"/>
        </w:rPr>
        <w:t>（一）行政事业单位：</w:t>
      </w:r>
      <w:r>
        <w:rPr>
          <w:rFonts w:hint="eastAsia" w:ascii="仿宋" w:hAnsi="仿宋" w:eastAsia="仿宋"/>
          <w:sz w:val="32"/>
          <w:szCs w:val="32"/>
        </w:rPr>
        <w:t>检查内容主要包括但不限于政府会计准则制度的贯彻实施，是否依法设置会计账簿、会计资料是否真实完整、会计核算是否符合《会计法》和国家统一的会计制度规定等情况;内控制度建设及执行情况、预算编制及执行情况、政府采购、资产管理、“三公经费”、绩效评价政策执行等情况;财务管理、会计核算、会计基础工作是否规范;是否存在乱收费、乱发津补贴、私设“小金库”的行为;是否存在挤占、挪用财政专项资金、收支不规范、违反中央“八项规定”精神的行为。</w:t>
      </w:r>
      <w:r>
        <w:rPr>
          <w:rFonts w:hint="eastAsia" w:ascii="仿宋" w:hAnsi="仿宋" w:eastAsia="仿宋"/>
          <w:sz w:val="32"/>
          <w:szCs w:val="32"/>
          <w:lang w:eastAsia="zh-CN"/>
        </w:rPr>
        <w:t>同时</w:t>
      </w:r>
      <w:r>
        <w:rPr>
          <w:rFonts w:hint="eastAsia" w:ascii="仿宋" w:hAnsi="仿宋" w:eastAsia="仿宋"/>
          <w:sz w:val="32"/>
          <w:szCs w:val="32"/>
        </w:rPr>
        <w:t>，</w:t>
      </w:r>
      <w:r>
        <w:rPr>
          <w:rFonts w:hint="eastAsia" w:ascii="仿宋" w:hAnsi="仿宋" w:eastAsia="仿宋"/>
          <w:sz w:val="32"/>
          <w:szCs w:val="32"/>
          <w:lang w:eastAsia="zh-CN"/>
        </w:rPr>
        <w:t>要</w:t>
      </w:r>
      <w:r>
        <w:rPr>
          <w:rFonts w:hint="eastAsia" w:ascii="仿宋" w:hAnsi="仿宋" w:eastAsia="仿宋"/>
          <w:sz w:val="32"/>
          <w:szCs w:val="32"/>
        </w:rPr>
        <w:t>将“四风”问题、财会监督反馈问题整改情况和重大项目资金、大额资金使用方面执行“三重一大”集体决策制度情况纳入检查内容，予以重点关注。</w:t>
      </w:r>
    </w:p>
    <w:p>
      <w:pPr>
        <w:keepNext w:val="0"/>
        <w:keepLines w:val="0"/>
        <w:pageBreakBefore w:val="0"/>
        <w:widowControl w:val="0"/>
        <w:kinsoku/>
        <w:wordWrap/>
        <w:overflowPunct/>
        <w:topLinePunct w:val="0"/>
        <w:autoSpaceDE/>
        <w:autoSpaceDN/>
        <w:bidi w:val="0"/>
        <w:adjustRightInd/>
        <w:snapToGrid/>
        <w:ind w:right="0" w:firstLine="640" w:firstLineChars="200"/>
        <w:textAlignment w:val="auto"/>
        <w:rPr>
          <w:rFonts w:hint="eastAsia" w:ascii="仿宋" w:hAnsi="仿宋" w:eastAsia="仿宋"/>
          <w:sz w:val="32"/>
          <w:szCs w:val="32"/>
        </w:rPr>
      </w:pPr>
      <w:r>
        <w:rPr>
          <w:rFonts w:hint="eastAsia" w:ascii="楷体" w:hAnsi="楷体" w:eastAsia="楷体" w:cs="楷体"/>
          <w:sz w:val="32"/>
          <w:szCs w:val="32"/>
        </w:rPr>
        <w:t>（二）国有企业：</w:t>
      </w:r>
      <w:r>
        <w:rPr>
          <w:rFonts w:hint="eastAsia" w:ascii="仿宋" w:hAnsi="仿宋" w:eastAsia="仿宋"/>
          <w:sz w:val="32"/>
          <w:szCs w:val="32"/>
        </w:rPr>
        <w:t>检查内容重点关注收入确认、资产减值、金融工具、商誉、会计估计等方面，以及申请或获得高新技术、专精特新“小巨人”等资质的企业；持续关注单位内部控制建立与实施情况；坚决遏制利用估值、判断等方式滥用会计准则的违法动机，严厉打击虚构经济业务、虚增利润粉饰报表、编制虚假财务会计报告等违法违规行为；以查处严重违法行为和性质恶劣案件为抓手，加大处理处罚力度，推动单位有效执</w:t>
      </w:r>
      <w:r>
        <w:rPr>
          <w:rFonts w:hint="eastAsia" w:ascii="仿宋" w:hAnsi="仿宋" w:eastAsia="仿宋"/>
          <w:sz w:val="32"/>
          <w:szCs w:val="32"/>
          <w:lang w:eastAsia="zh-CN"/>
        </w:rPr>
        <w:t>行</w:t>
      </w:r>
      <w:r>
        <w:rPr>
          <w:rFonts w:hint="eastAsia" w:ascii="仿宋" w:hAnsi="仿宋" w:eastAsia="仿宋"/>
          <w:sz w:val="32"/>
          <w:szCs w:val="32"/>
        </w:rPr>
        <w:t>国家统一的会计制度，健全完善内部控制体系</w:t>
      </w:r>
      <w:r>
        <w:rPr>
          <w:rFonts w:hint="eastAsia" w:ascii="仿宋" w:hAnsi="仿宋" w:eastAsia="仿宋"/>
          <w:sz w:val="32"/>
          <w:szCs w:val="32"/>
          <w:lang w:eastAsia="zh-CN"/>
        </w:rPr>
        <w:t>；</w:t>
      </w:r>
      <w:r>
        <w:rPr>
          <w:rFonts w:hint="eastAsia" w:ascii="仿宋" w:hAnsi="仿宋" w:eastAsia="仿宋"/>
          <w:sz w:val="32"/>
          <w:szCs w:val="32"/>
        </w:rPr>
        <w:t>重点关注国有企业负责人薪酬制度和工资决定机制改革政策执行情况。</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三、检查结果</w:t>
      </w:r>
    </w:p>
    <w:p>
      <w:pPr>
        <w:ind w:firstLine="640" w:firstLineChars="200"/>
        <w:rPr>
          <w:rFonts w:hint="eastAsia" w:ascii="仿宋" w:hAnsi="仿宋" w:eastAsia="仿宋" w:cs="仿宋"/>
          <w:sz w:val="32"/>
          <w:szCs w:val="32"/>
          <w:lang w:eastAsia="zh-CN"/>
        </w:rPr>
      </w:pPr>
      <w:r>
        <w:rPr>
          <w:rFonts w:hint="eastAsia" w:ascii="楷体" w:hAnsi="楷体" w:eastAsia="楷体" w:cs="楷体"/>
          <w:sz w:val="32"/>
          <w:szCs w:val="32"/>
          <w:lang w:val="en-US" w:eastAsia="zh-CN"/>
        </w:rPr>
        <w:t>1.</w:t>
      </w:r>
      <w:r>
        <w:rPr>
          <w:rFonts w:hint="eastAsia" w:ascii="楷体" w:hAnsi="楷体" w:eastAsia="楷体" w:cs="楷体"/>
          <w:sz w:val="32"/>
          <w:szCs w:val="32"/>
        </w:rPr>
        <w:t>通城县</w:t>
      </w:r>
      <w:r>
        <w:rPr>
          <w:rFonts w:hint="eastAsia" w:ascii="楷体" w:hAnsi="楷体" w:eastAsia="楷体" w:cs="楷体"/>
          <w:sz w:val="32"/>
          <w:szCs w:val="32"/>
          <w:lang w:eastAsia="zh-CN"/>
        </w:rPr>
        <w:t>沙堆</w:t>
      </w:r>
      <w:r>
        <w:rPr>
          <w:rFonts w:hint="eastAsia" w:ascii="楷体" w:hAnsi="楷体" w:eastAsia="楷体" w:cs="楷体"/>
          <w:sz w:val="32"/>
          <w:szCs w:val="32"/>
        </w:rPr>
        <w:t>镇人民政府检查结果：</w:t>
      </w:r>
      <w:r>
        <w:rPr>
          <w:rFonts w:hint="eastAsia" w:ascii="仿宋" w:hAnsi="仿宋" w:eastAsia="仿宋" w:cs="仿宋"/>
          <w:sz w:val="32"/>
          <w:szCs w:val="32"/>
          <w:lang w:eastAsia="zh-CN"/>
        </w:rPr>
        <w:t>存在</w:t>
      </w:r>
      <w:r>
        <w:rPr>
          <w:rFonts w:hint="eastAsia" w:ascii="仿宋" w:hAnsi="仿宋" w:eastAsia="仿宋" w:cs="仿宋"/>
          <w:sz w:val="32"/>
          <w:szCs w:val="32"/>
        </w:rPr>
        <w:t>违规报销公务接待费</w:t>
      </w:r>
      <w:r>
        <w:rPr>
          <w:rFonts w:hint="eastAsia" w:ascii="仿宋" w:hAnsi="仿宋" w:eastAsia="仿宋" w:cs="仿宋"/>
          <w:sz w:val="32"/>
          <w:szCs w:val="32"/>
          <w:lang w:eastAsia="zh-CN"/>
        </w:rPr>
        <w:t>、</w:t>
      </w:r>
      <w:r>
        <w:rPr>
          <w:rFonts w:hint="eastAsia" w:ascii="仿宋" w:hAnsi="仿宋" w:eastAsia="仿宋"/>
          <w:sz w:val="32"/>
          <w:szCs w:val="32"/>
          <w:lang w:eastAsia="zh-CN"/>
        </w:rPr>
        <w:t>滞留专项资金、追缴违规资金未上缴国库、政府采购内部控制不规范</w:t>
      </w:r>
      <w:r>
        <w:rPr>
          <w:rFonts w:hint="eastAsia" w:ascii="仿宋" w:hAnsi="仿宋" w:eastAsia="仿宋" w:cs="仿宋"/>
          <w:sz w:val="32"/>
          <w:szCs w:val="32"/>
          <w:lang w:eastAsia="zh-CN"/>
        </w:rPr>
        <w:t>等问题。</w:t>
      </w:r>
    </w:p>
    <w:p>
      <w:pPr>
        <w:ind w:firstLine="640" w:firstLineChars="200"/>
        <w:rPr>
          <w:rFonts w:hint="eastAsia" w:ascii="仿宋" w:hAnsi="仿宋" w:eastAsia="仿宋" w:cs="仿宋"/>
          <w:sz w:val="32"/>
          <w:szCs w:val="32"/>
        </w:rPr>
      </w:pPr>
      <w:r>
        <w:rPr>
          <w:rFonts w:hint="eastAsia" w:ascii="楷体" w:hAnsi="楷体" w:eastAsia="楷体" w:cs="楷体"/>
          <w:sz w:val="32"/>
          <w:szCs w:val="32"/>
          <w:lang w:val="en-US" w:eastAsia="zh-CN"/>
        </w:rPr>
        <w:t>2.</w:t>
      </w:r>
      <w:r>
        <w:rPr>
          <w:rFonts w:hint="eastAsia" w:ascii="楷体" w:hAnsi="楷体" w:eastAsia="楷体" w:cs="楷体"/>
          <w:sz w:val="32"/>
          <w:szCs w:val="32"/>
        </w:rPr>
        <w:t>通城县</w:t>
      </w:r>
      <w:r>
        <w:rPr>
          <w:rFonts w:hint="eastAsia" w:ascii="楷体" w:hAnsi="楷体" w:eastAsia="楷体" w:cs="楷体"/>
          <w:sz w:val="32"/>
          <w:szCs w:val="32"/>
          <w:lang w:eastAsia="zh-CN"/>
        </w:rPr>
        <w:t>信访</w:t>
      </w:r>
      <w:r>
        <w:rPr>
          <w:rFonts w:hint="eastAsia" w:ascii="楷体" w:hAnsi="楷体" w:eastAsia="楷体" w:cs="楷体"/>
          <w:sz w:val="32"/>
          <w:szCs w:val="32"/>
        </w:rPr>
        <w:t>局检查结果：</w:t>
      </w:r>
      <w:r>
        <w:rPr>
          <w:rFonts w:hint="eastAsia" w:ascii="仿宋" w:hAnsi="仿宋" w:eastAsia="仿宋" w:cs="仿宋"/>
          <w:sz w:val="32"/>
          <w:szCs w:val="32"/>
        </w:rPr>
        <w:t>存在</w:t>
      </w:r>
      <w:r>
        <w:rPr>
          <w:rFonts w:hint="eastAsia" w:ascii="仿宋" w:hAnsi="仿宋" w:eastAsia="仿宋" w:cs="仿宋"/>
          <w:sz w:val="32"/>
          <w:szCs w:val="32"/>
          <w:lang w:eastAsia="zh-CN"/>
        </w:rPr>
        <w:t>公务接待费报销不规范、</w:t>
      </w:r>
      <w:r>
        <w:rPr>
          <w:rFonts w:hint="eastAsia" w:ascii="仿宋" w:hAnsi="仿宋" w:eastAsia="仿宋"/>
          <w:sz w:val="32"/>
          <w:szCs w:val="32"/>
          <w:lang w:eastAsia="zh-CN"/>
        </w:rPr>
        <w:t>超标准领取交通补助费、会计基础工作有待进一步规范</w:t>
      </w:r>
      <w:r>
        <w:rPr>
          <w:rFonts w:hint="eastAsia" w:ascii="仿宋" w:hAnsi="仿宋" w:eastAsia="仿宋" w:cs="仿宋"/>
          <w:sz w:val="32"/>
          <w:szCs w:val="32"/>
        </w:rPr>
        <w:t>等问题。</w:t>
      </w:r>
    </w:p>
    <w:p>
      <w:pPr>
        <w:ind w:firstLine="640" w:firstLineChars="200"/>
        <w:rPr>
          <w:rFonts w:hint="eastAsia" w:ascii="仿宋" w:hAnsi="仿宋" w:eastAsia="仿宋" w:cs="仿宋"/>
          <w:sz w:val="32"/>
          <w:szCs w:val="32"/>
        </w:rPr>
      </w:pPr>
      <w:r>
        <w:rPr>
          <w:rFonts w:hint="eastAsia" w:ascii="楷体" w:hAnsi="楷体" w:eastAsia="楷体" w:cs="楷体"/>
          <w:sz w:val="32"/>
          <w:szCs w:val="32"/>
          <w:lang w:val="en-US" w:eastAsia="zh-CN"/>
        </w:rPr>
        <w:t>3.</w:t>
      </w:r>
      <w:r>
        <w:rPr>
          <w:rFonts w:hint="eastAsia" w:ascii="楷体" w:hAnsi="楷体" w:eastAsia="楷体" w:cs="楷体"/>
          <w:sz w:val="32"/>
          <w:szCs w:val="32"/>
        </w:rPr>
        <w:t>通城县</w:t>
      </w:r>
      <w:r>
        <w:rPr>
          <w:rFonts w:hint="eastAsia" w:ascii="楷体" w:hAnsi="楷体" w:eastAsia="楷体" w:cs="楷体"/>
          <w:sz w:val="32"/>
          <w:szCs w:val="32"/>
          <w:lang w:eastAsia="zh-CN"/>
        </w:rPr>
        <w:t>银邑储备粮管理</w:t>
      </w:r>
      <w:r>
        <w:rPr>
          <w:rFonts w:hint="eastAsia" w:ascii="楷体" w:hAnsi="楷体" w:eastAsia="楷体" w:cs="楷体"/>
          <w:sz w:val="32"/>
          <w:szCs w:val="32"/>
        </w:rPr>
        <w:t>有限公司检查结果：</w:t>
      </w:r>
      <w:r>
        <w:rPr>
          <w:rFonts w:hint="eastAsia" w:ascii="仿宋" w:hAnsi="仿宋" w:eastAsia="仿宋" w:cs="仿宋"/>
          <w:sz w:val="32"/>
          <w:szCs w:val="32"/>
        </w:rPr>
        <w:t>存在</w:t>
      </w:r>
      <w:r>
        <w:rPr>
          <w:rFonts w:hint="eastAsia" w:ascii="仿宋" w:hAnsi="仿宋" w:eastAsia="仿宋" w:cs="仿宋"/>
          <w:sz w:val="32"/>
          <w:szCs w:val="32"/>
          <w:lang w:eastAsia="zh-CN"/>
        </w:rPr>
        <w:t>公务接待费报销不规范、</w:t>
      </w:r>
      <w:r>
        <w:rPr>
          <w:rFonts w:hint="eastAsia" w:ascii="仿宋" w:hAnsi="仿宋" w:eastAsia="仿宋"/>
          <w:sz w:val="32"/>
          <w:szCs w:val="32"/>
          <w:lang w:val="en-US" w:eastAsia="zh-CN"/>
        </w:rPr>
        <w:t>违规使用过期定额发票报销、财务核算不规范</w:t>
      </w:r>
      <w:r>
        <w:rPr>
          <w:rFonts w:hint="eastAsia" w:ascii="仿宋" w:hAnsi="仿宋" w:eastAsia="仿宋" w:cs="仿宋"/>
          <w:sz w:val="32"/>
          <w:szCs w:val="32"/>
          <w:lang w:eastAsia="zh-CN"/>
        </w:rPr>
        <w:t>等</w:t>
      </w:r>
      <w:r>
        <w:rPr>
          <w:rFonts w:hint="eastAsia" w:ascii="仿宋" w:hAnsi="仿宋" w:eastAsia="仿宋" w:cs="仿宋"/>
          <w:sz w:val="32"/>
          <w:szCs w:val="32"/>
        </w:rPr>
        <w:t>问题。</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四、检查意见</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对于</w:t>
      </w:r>
      <w:r>
        <w:rPr>
          <w:rFonts w:hint="eastAsia" w:ascii="仿宋" w:hAnsi="仿宋" w:eastAsia="仿宋" w:cs="仿宋"/>
          <w:sz w:val="32"/>
          <w:szCs w:val="32"/>
          <w:lang w:eastAsia="zh-CN"/>
        </w:rPr>
        <w:t>检查发现的</w:t>
      </w:r>
      <w:r>
        <w:rPr>
          <w:rFonts w:hint="eastAsia" w:ascii="仿宋" w:hAnsi="仿宋" w:eastAsia="仿宋" w:cs="仿宋"/>
          <w:sz w:val="32"/>
          <w:szCs w:val="32"/>
        </w:rPr>
        <w:t>问题，依据《预算法》《会计法》《财政违法行为处罚处分条例》《湖北省行政事业单位财务支出票据管理办法》等法律法规的相关规定，责令单位调整有关会计科目，规范财务程序，完善财务手续，退还违规资金，自行整改，并将整改情况书面于1个月内报送我局。</w:t>
      </w:r>
    </w:p>
    <w:p>
      <w:pPr>
        <w:rPr>
          <w:rFonts w:hint="eastAsia" w:ascii="仿宋" w:hAnsi="仿宋" w:eastAsia="仿宋" w:cs="仿宋"/>
          <w:sz w:val="32"/>
          <w:szCs w:val="32"/>
        </w:rPr>
      </w:pPr>
    </w:p>
    <w:p>
      <w:pPr>
        <w:rPr>
          <w:rFonts w:hint="eastAsia" w:ascii="仿宋" w:hAnsi="仿宋" w:eastAsia="仿宋" w:cs="仿宋"/>
          <w:sz w:val="32"/>
          <w:szCs w:val="32"/>
        </w:rPr>
      </w:pPr>
    </w:p>
    <w:p>
      <w:pPr>
        <w:jc w:val="right"/>
        <w:rPr>
          <w:rFonts w:hint="eastAsia" w:ascii="仿宋" w:hAnsi="仿宋" w:eastAsia="仿宋" w:cs="仿宋"/>
          <w:sz w:val="32"/>
          <w:szCs w:val="32"/>
        </w:rPr>
      </w:pPr>
    </w:p>
    <w:p>
      <w:pPr>
        <w:jc w:val="right"/>
        <w:rPr>
          <w:rFonts w:hint="eastAsia" w:ascii="仿宋" w:hAnsi="仿宋" w:eastAsia="仿宋" w:cs="仿宋"/>
          <w:sz w:val="32"/>
          <w:szCs w:val="32"/>
        </w:rPr>
      </w:pPr>
    </w:p>
    <w:p>
      <w:pPr>
        <w:jc w:val="right"/>
        <w:rPr>
          <w:rFonts w:hint="eastAsia" w:ascii="仿宋" w:hAnsi="仿宋" w:eastAsia="仿宋" w:cs="仿宋"/>
          <w:sz w:val="32"/>
          <w:szCs w:val="32"/>
          <w:lang w:val="en-US" w:eastAsia="zh-CN"/>
        </w:rPr>
      </w:pPr>
      <w:r>
        <w:rPr>
          <w:rFonts w:hint="eastAsia" w:ascii="仿宋" w:hAnsi="仿宋" w:eastAsia="仿宋" w:cs="仿宋"/>
          <w:sz w:val="32"/>
          <w:szCs w:val="32"/>
        </w:rPr>
        <w:t>通城县财政局</w:t>
      </w:r>
      <w:r>
        <w:rPr>
          <w:rFonts w:hint="eastAsia" w:ascii="仿宋" w:hAnsi="仿宋" w:eastAsia="仿宋" w:cs="仿宋"/>
          <w:sz w:val="32"/>
          <w:szCs w:val="32"/>
          <w:lang w:val="en-US" w:eastAsia="zh-CN"/>
        </w:rPr>
        <w:t xml:space="preserve">  </w:t>
      </w:r>
    </w:p>
    <w:p>
      <w:pPr>
        <w:jc w:val="right"/>
        <w:rPr>
          <w:rFonts w:hint="eastAsia"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5</w:t>
      </w:r>
      <w:r>
        <w:rPr>
          <w:rFonts w:hint="eastAsia" w:ascii="仿宋" w:hAnsi="仿宋" w:eastAsia="仿宋" w:cs="仿宋"/>
          <w:sz w:val="32"/>
          <w:szCs w:val="32"/>
        </w:rPr>
        <w:t>年</w:t>
      </w:r>
      <w:r>
        <w:rPr>
          <w:rFonts w:hint="eastAsia" w:ascii="仿宋" w:hAnsi="仿宋" w:eastAsia="仿宋" w:cs="仿宋"/>
          <w:sz w:val="32"/>
          <w:szCs w:val="32"/>
          <w:lang w:val="en-US" w:eastAsia="zh-CN"/>
        </w:rPr>
        <w:t>9</w:t>
      </w:r>
      <w:r>
        <w:rPr>
          <w:rFonts w:hint="eastAsia" w:ascii="仿宋" w:hAnsi="仿宋" w:eastAsia="仿宋" w:cs="仿宋"/>
          <w:sz w:val="32"/>
          <w:szCs w:val="32"/>
        </w:rPr>
        <w:t>月</w:t>
      </w:r>
      <w:r>
        <w:rPr>
          <w:rFonts w:hint="eastAsia" w:ascii="仿宋" w:hAnsi="仿宋" w:eastAsia="仿宋" w:cs="仿宋"/>
          <w:sz w:val="32"/>
          <w:szCs w:val="32"/>
          <w:lang w:val="en-US" w:eastAsia="zh-CN"/>
        </w:rPr>
        <w:t>8</w:t>
      </w:r>
      <w:r>
        <w:rPr>
          <w:rFonts w:hint="eastAsia" w:ascii="仿宋" w:hAnsi="仿宋" w:eastAsia="仿宋" w:cs="仿宋"/>
          <w:sz w:val="32"/>
          <w:szCs w:val="32"/>
        </w:rPr>
        <w:t>日</w:t>
      </w:r>
    </w:p>
    <w:p>
      <w:pPr>
        <w:rPr>
          <w:rFonts w:hint="eastAsia" w:ascii="仿宋" w:hAnsi="仿宋" w:eastAsia="仿宋" w:cs="仿宋"/>
          <w:sz w:val="32"/>
          <w:szCs w:val="32"/>
        </w:rPr>
      </w:pPr>
    </w:p>
    <w:sectPr>
      <w:pgSz w:w="11906" w:h="16838"/>
      <w:pgMar w:top="1984" w:right="1701" w:bottom="1701"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2BAED6A-A659-4541-BAB2-75DE997EEAD3}"/>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embedRegular r:id="rId2" w:fontKey="{0606D676-D5AE-4947-8414-2565D4B9CFBC}"/>
  </w:font>
  <w:font w:name="楷体">
    <w:panose1 w:val="02010609060101010101"/>
    <w:charset w:val="86"/>
    <w:family w:val="auto"/>
    <w:pitch w:val="default"/>
    <w:sig w:usb0="800002BF" w:usb1="38CF7CFA" w:usb2="00000016" w:usb3="00000000" w:csb0="00040001" w:csb1="00000000"/>
    <w:embedRegular r:id="rId3" w:fontKey="{98C9D229-277A-4931-AD77-C64366CBDE93}"/>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IxMDk1YTIwMGY4YWQ1OWE3OWZhZDYzMDZjMTAzZDYifQ=="/>
  </w:docVars>
  <w:rsids>
    <w:rsidRoot w:val="00000000"/>
    <w:rsid w:val="015E7119"/>
    <w:rsid w:val="10DE4A26"/>
    <w:rsid w:val="3E235609"/>
    <w:rsid w:val="41626A6E"/>
    <w:rsid w:val="47F41EA9"/>
    <w:rsid w:val="7DB543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Emphasis"/>
    <w:basedOn w:val="4"/>
    <w:qFormat/>
    <w:uiPriority w:val="0"/>
    <w:rPr>
      <w:i/>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1117</Words>
  <Characters>1143</Characters>
  <Lines>0</Lines>
  <Paragraphs>0</Paragraphs>
  <TotalTime>2</TotalTime>
  <ScaleCrop>false</ScaleCrop>
  <LinksUpToDate>false</LinksUpToDate>
  <CharactersWithSpaces>1145</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2024-09-18T01:14:00Z</dcterms:created>
  <dc:creator>Administrator</dc:creator>
  <cp:lastModifiedBy>᭄猫ꦿོ࿐</cp:lastModifiedBy>
  <dcterms:modified xsi:type="dcterms:W3CDTF">2025-09-09T00:54:35Z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18DD05CF4ADC4A6A90C494A1AC1CED22_13</vt:lpwstr>
  </property>
  <property fmtid="{D5CDD505-2E9C-101B-9397-08002B2CF9AE}" pid="4" name="KSOTemplateDocerSaveRecord">
    <vt:lpwstr>eyJoZGlkIjoiMzhlMTZkZTJkZGJjMjU5ODdiZjA3ZTJlNTQ4NzZmZWIiLCJ1c2VySWQiOiI1NTgxMTU0OTMifQ==</vt:lpwstr>
  </property>
</Properties>
</file>