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通城县城市管理执法局不予处罚事项清单（附首次免罚清单）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单位：（公章）                        联系人：                               联系电话：0715-4368315</w:t>
      </w:r>
    </w:p>
    <w:tbl>
      <w:tblPr>
        <w:tblStyle w:val="5"/>
        <w:tblW w:w="14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5472"/>
        <w:gridCol w:w="2760"/>
        <w:gridCol w:w="2580"/>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5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处罚事项</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不予处罚的情形</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不予处罚的依据</w:t>
            </w:r>
          </w:p>
        </w:tc>
        <w:tc>
          <w:tcPr>
            <w:tcW w:w="22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对在城市道路和其他公共场所的树木和护栏、电线杆、路牌等设施上晾晒、吊挂物品的处罚</w:t>
            </w:r>
          </w:p>
        </w:tc>
        <w:tc>
          <w:tcPr>
            <w:tcW w:w="2760" w:type="dxa"/>
            <w:vMerge w:val="restar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（一）未满14周岁有违法行为的；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（二）精神病人在不能辨认或者不能控制自己行为时有违法行为的；（三）违法行为轻微并及时纠正，没有造成危害后果的（当事人经济困难无法交纳罚款不是免除事由）；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（四）除法律另有规定的外，违法行为在二年内未被发现的；期限从违法行为发生之日起计算，违法行为有持续或者继续状态的，从行为终了之日起计算；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（五）初次实施违法行为，没有造成危害后果的；（六）其他依法可以不予处罚的。</w:t>
            </w:r>
          </w:p>
        </w:tc>
        <w:tc>
          <w:tcPr>
            <w:tcW w:w="258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《中华人民共和国行政处罚法》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《中华人民共和国行政处罚法》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2257" w:type="dxa"/>
            <w:vMerge w:val="restar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说服教育、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包容观察、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劝导示范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包容观察、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说服教育、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劝导示范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对在城市主要街道两侧的建筑物和重点地区的临街建筑物的屋顶、阳台外和窗外吊挂、晾晒、堆放影响市容的物品</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对户外设施不及时维修或者更换行为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未经批准擅自占道经营及出店经营、展示行为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对擅自在城市道路两侧和公共场所堆放物料行为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在公共场所清洗车辆的行为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户外公共场所无照经营行为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维护管理责任人未及时修补、粉刷、清洁建筑物外立面行为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影响公共环境卫生行为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不及时清除宠物在公共场所排放粪便行为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责任人不履行市容环境卫生责任的行为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擅自饲养家禽家畜影响市容和环境卫生行为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城区范围内建筑施工噪声污染行为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对经营中的娱乐场所，其经营管理者未采取有效措施进行控制,使其边界噪声超过国家规定的环境噪声排放标准的行为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54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对露天烧烤使环境造成污染的行为</w:t>
            </w:r>
          </w:p>
        </w:tc>
        <w:tc>
          <w:tcPr>
            <w:tcW w:w="276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zh-CN" w:eastAsia="zh-CN"/>
              </w:rPr>
            </w:pPr>
          </w:p>
        </w:tc>
        <w:tc>
          <w:tcPr>
            <w:tcW w:w="258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c>
          <w:tcPr>
            <w:tcW w:w="225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通城县城市管理执法局首违免罚事项清单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单位：（公章）                         联系人：                              联系电话：0715-4368315</w:t>
      </w:r>
    </w:p>
    <w:tbl>
      <w:tblPr>
        <w:tblStyle w:val="5"/>
        <w:tblW w:w="14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5846"/>
        <w:gridCol w:w="3094"/>
        <w:gridCol w:w="2256"/>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58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处罚事项</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首违免罚的情形</w:t>
            </w:r>
          </w:p>
        </w:tc>
        <w:tc>
          <w:tcPr>
            <w:tcW w:w="225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首违免罚的依据</w:t>
            </w:r>
          </w:p>
        </w:tc>
        <w:tc>
          <w:tcPr>
            <w:tcW w:w="19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8"/>
                <w:szCs w:val="28"/>
                <w:u w:val="none"/>
                <w:lang w:val="en-US" w:eastAsia="zh-CN" w:bidi="zh-CN"/>
              </w:rPr>
              <w:t>在城市主要街道两侧的建筑物和重点地区的临街建筑物的屋顶、阳台外和窗外吊挂、晾晒、堆放影响市容的物品</w:t>
            </w:r>
          </w:p>
        </w:tc>
        <w:tc>
          <w:tcPr>
            <w:tcW w:w="309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zh-CN" w:eastAsia="zh-CN" w:bidi="zh-CN"/>
              </w:rPr>
              <w:t>首次被发现</w:t>
            </w:r>
            <w:r>
              <w:rPr>
                <w:rFonts w:hint="eastAsia" w:ascii="仿宋" w:hAnsi="仿宋" w:eastAsia="仿宋" w:cs="仿宋"/>
                <w:color w:val="000000"/>
                <w:kern w:val="0"/>
                <w:sz w:val="28"/>
                <w:szCs w:val="28"/>
                <w:u w:val="none"/>
                <w:lang w:val="en-US" w:eastAsia="zh-CN" w:bidi="zh-CN"/>
              </w:rPr>
              <w:t>、情节轻微影响不大,责令限期改正后及时改正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zh-CN" w:eastAsia="zh-CN" w:bidi="zh-CN"/>
              </w:rPr>
              <w:t>首次被发现</w:t>
            </w:r>
            <w:r>
              <w:rPr>
                <w:rFonts w:hint="eastAsia" w:ascii="仿宋" w:hAnsi="仿宋" w:eastAsia="仿宋" w:cs="仿宋"/>
                <w:color w:val="000000"/>
                <w:kern w:val="0"/>
                <w:sz w:val="28"/>
                <w:szCs w:val="28"/>
                <w:u w:val="none"/>
                <w:lang w:val="en-US" w:eastAsia="zh-CN" w:bidi="zh-CN"/>
              </w:rPr>
              <w:t>、情节轻微影响不大,责令限期改正后及时改正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8"/>
                <w:szCs w:val="28"/>
                <w:u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zh-CN" w:eastAsia="zh-CN" w:bidi="zh-CN"/>
              </w:rPr>
              <w:t>首次被发现</w:t>
            </w:r>
            <w:r>
              <w:rPr>
                <w:rFonts w:hint="eastAsia" w:ascii="仿宋" w:hAnsi="仿宋" w:eastAsia="仿宋" w:cs="仿宋"/>
                <w:color w:val="000000"/>
                <w:kern w:val="0"/>
                <w:sz w:val="28"/>
                <w:szCs w:val="28"/>
                <w:u w:val="none"/>
                <w:lang w:val="en-US" w:eastAsia="zh-CN" w:bidi="zh-CN"/>
              </w:rPr>
              <w:t>、情节轻微影响不大,责令限期改正后及时改正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p>
        </w:tc>
        <w:tc>
          <w:tcPr>
            <w:tcW w:w="2256" w:type="dxa"/>
            <w:vMerge w:val="restart"/>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《中华人民共和国行政处罚法》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《城市市容和环境卫生管理条例》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《中华人民共和国行政处罚法》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《中华人民共和国行政处罚法》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《中华人民共和国行政处罚法》</w:t>
            </w:r>
          </w:p>
        </w:tc>
        <w:tc>
          <w:tcPr>
            <w:tcW w:w="1909" w:type="dxa"/>
            <w:vMerge w:val="restart"/>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说服教育、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8"/>
                <w:szCs w:val="28"/>
                <w:u w:val="none"/>
                <w:lang w:val="en-US" w:eastAsia="zh-CN" w:bidi="zh-CN"/>
              </w:rPr>
              <w:t>劝导示范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说服教育、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8"/>
                <w:szCs w:val="28"/>
                <w:u w:val="none"/>
                <w:lang w:val="en-US" w:eastAsia="zh-CN" w:bidi="zh-CN"/>
              </w:rPr>
              <w:t>劝导示范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8"/>
                <w:szCs w:val="28"/>
                <w:u w:val="none"/>
                <w:lang w:val="en-US" w:eastAsia="zh-CN" w:bidi="zh-CN"/>
              </w:rPr>
              <w:t>在城市主要街道两侧的建筑物和重点地区的临街建筑物外立面上安装窗栏、空调外机、遮阳棚等设施，未保持安全、整洁，影响行人通行</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8"/>
                <w:szCs w:val="28"/>
                <w:u w:val="none"/>
                <w:lang w:val="en-US" w:eastAsia="zh-CN" w:bidi="zh-CN"/>
              </w:rPr>
              <w:t>在城市道路和其他公共场所的树木和护栏、电线杆、路牌等设施上晾硒、吊挂物品</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擅自占用城市道路、桥梁、广场、地下通道及其他公共场所摆摊设点、销售或者加工、制作商品</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临街商场、门店的经营者不得超出门、窗外墙摆摊经营、作业或者展示商品</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户外广告、牌匾、灯箱、画廊、标语、宣传栏等户外设施的设置人应当加强设施的日常管理，保持外形美观、安全牢固及功能完好。画面污损、字体残缺、灯光显示不完整等影响市容</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在树木、地面、建筑物、构筑物或者其他公共设施上刻画、涂写、张贴</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随地吐痰、便溺</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乱扔瓜果皮核、纸屑、烟蒂、饮料罐、饭盒、口香糖、塑料袋等废弃物</w:t>
            </w:r>
            <w:r>
              <w:rPr>
                <w:rFonts w:hint="eastAsia" w:ascii="仿宋" w:hAnsi="仿宋" w:eastAsia="仿宋" w:cs="仿宋"/>
                <w:color w:val="000000"/>
                <w:kern w:val="0"/>
                <w:sz w:val="28"/>
                <w:szCs w:val="28"/>
                <w:u w:val="none"/>
                <w:lang w:val="zh-CN" w:eastAsia="zh-CN" w:bidi="zh-CN"/>
              </w:rPr>
              <w:t>首次被发现</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zh-CN" w:eastAsia="zh-CN" w:bidi="zh-CN"/>
              </w:rPr>
              <w:t>单位和个人不按照市容环卫主管部门规定的地点和方式倾倒生活垃圾</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市政、供电、供水、燃气、通信、防空、交通、消防、绿化、环卫等设施的设置、维修和养护产生的渣土、淤泥、枝叶及其他废弃物，其作业单位未及时清除</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居民装修房屋产生的垃圾，应当按照规定投放到指定地点，不得与生活垃圾混倒</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居民饲养宠物和信鸽污染环境，或对宠物在道路和其他公共场地排放的粪便，饲养人未即时清除</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擅自在城市道路、广场等公共场所清洗车辆</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从事车辆清洗、修理和废品收购、废弃物接纳作业的，未保持经营场所周围的环境卫生，未采取措施防止污水外流或者废弃物向外散落</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在城市照明设施上刻划、涂污</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17</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擅自在城市照明设施上张贴、悬挂、设置宣传品、广告</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18</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在城市景观照明中有过度照明等超能耗标准行为</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19</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擅自在桥梁或者路灯设施上设置广告牌或者其他挂浮物</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紧急抢修埋设在城市道路下的管线，不按照规定补办批准手续</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21</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经营中的娱乐场所，其经营管理者未采取有效措施进行控制，使其边界噪声超过国家规定的环境噪声排放标准</w:t>
            </w:r>
          </w:p>
        </w:tc>
        <w:tc>
          <w:tcPr>
            <w:tcW w:w="3094"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22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09"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sz w:val="28"/>
                <w:szCs w:val="28"/>
                <w:vertAlign w:val="baseline"/>
                <w:lang w:val="en-US" w:eastAsia="zh-CN"/>
              </w:rPr>
              <w:t>机动车擅自在非机动车道上行驶或停放</w:t>
            </w:r>
          </w:p>
        </w:tc>
        <w:tc>
          <w:tcPr>
            <w:tcW w:w="3094"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8"/>
                <w:szCs w:val="28"/>
                <w:u w:val="none"/>
                <w:lang w:val="zh-CN" w:eastAsia="zh-CN" w:bidi="zh-CN"/>
              </w:rPr>
              <w:t>首次被发现，且即刻驶离的</w:t>
            </w:r>
          </w:p>
        </w:tc>
        <w:tc>
          <w:tcPr>
            <w:tcW w:w="225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8"/>
                <w:szCs w:val="28"/>
                <w:u w:val="none"/>
                <w:lang w:val="en-US" w:eastAsia="zh-CN" w:bidi="zh-CN"/>
              </w:rPr>
              <w:t>《中华人民共和国行政处罚法》</w:t>
            </w:r>
            <w:r>
              <w:rPr>
                <w:rFonts w:hint="eastAsia" w:ascii="仿宋" w:hAnsi="仿宋" w:eastAsia="仿宋" w:cs="仿宋"/>
                <w:sz w:val="28"/>
                <w:szCs w:val="28"/>
                <w:vertAlign w:val="baseline"/>
                <w:lang w:val="en-US" w:eastAsia="zh-CN"/>
              </w:rPr>
              <w:t>《中华人民共和国道路交通安全法》</w:t>
            </w:r>
          </w:p>
        </w:tc>
        <w:tc>
          <w:tcPr>
            <w:tcW w:w="190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w:t>
            </w:r>
          </w:p>
        </w:tc>
        <w:tc>
          <w:tcPr>
            <w:tcW w:w="584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未取得建设工程规划许可证即开工建设</w:t>
            </w:r>
          </w:p>
        </w:tc>
        <w:tc>
          <w:tcPr>
            <w:tcW w:w="3094"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对企业项目已取得城乡规划主管部门的建设工程设计方案，且建设内容符合或采取局部拆除等整改措施后能够符合审查文件要求的，能及时整改并补办相关手续的</w:t>
            </w:r>
          </w:p>
        </w:tc>
        <w:tc>
          <w:tcPr>
            <w:tcW w:w="225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《中华人民共和国行政处罚法》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《中华人民共和国城乡规划法》</w:t>
            </w:r>
          </w:p>
        </w:tc>
        <w:tc>
          <w:tcPr>
            <w:tcW w:w="190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容缺执法</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通城县城市管理执法局减轻处罚事项清单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单位：（公章）                       联系人：                                  联系电话：0715-4368315</w:t>
      </w:r>
    </w:p>
    <w:tbl>
      <w:tblPr>
        <w:tblStyle w:val="5"/>
        <w:tblW w:w="14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980"/>
        <w:gridCol w:w="4056"/>
        <w:gridCol w:w="240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49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处罚事项</w:t>
            </w:r>
          </w:p>
        </w:tc>
        <w:tc>
          <w:tcPr>
            <w:tcW w:w="405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减轻处罚的情形</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减轻处罚的依据</w:t>
            </w: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1</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不予处罚、从轻处罚事项清单中的全部事项</w:t>
            </w:r>
          </w:p>
        </w:tc>
        <w:tc>
          <w:tcPr>
            <w:tcW w:w="4056" w:type="dxa"/>
            <w:vMerge w:val="restart"/>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违法行为人违法时已满14周岁不满16周岁的；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情节轻微，社会影响和危害较小且主动改正违法行为的；（三）受他人胁迫的；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（四）配合查处违法行为有重大立功表现的；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（五）初次实施违法行为，危后果极小的；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（六）主动中止违法行为未造成严重后果，并配合调查、如实陈述违法情况的；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（七）其他依法可以减轻处罚的。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2400" w:type="dxa"/>
            <w:vMerge w:val="restart"/>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《中华人民共和国行政处罚法》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1915" w:type="dxa"/>
            <w:vMerge w:val="restart"/>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包容观察、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劝导示范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trPr>
        <w:tc>
          <w:tcPr>
            <w:tcW w:w="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2</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对市政、供电、供水、燃气、通信、防空、交通、消防、绿化、 环卫等设施的设置、维修和养护产生的渣土、淤泥、枝叶及其他废弃物，其作业单位不及时清除的处罚</w:t>
            </w:r>
          </w:p>
        </w:tc>
        <w:tc>
          <w:tcPr>
            <w:tcW w:w="40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2400"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1915"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3</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bookmarkStart w:id="0" w:name="_GoBack"/>
            <w:bookmarkEnd w:id="0"/>
            <w:r>
              <w:rPr>
                <w:rFonts w:hint="eastAsia" w:ascii="仿宋" w:hAnsi="仿宋" w:eastAsia="仿宋" w:cs="仿宋"/>
                <w:color w:val="000000"/>
                <w:kern w:val="0"/>
                <w:sz w:val="28"/>
                <w:szCs w:val="28"/>
                <w:u w:val="none"/>
                <w:lang w:val="en-US" w:eastAsia="zh-CN" w:bidi="zh-CN"/>
              </w:rPr>
              <w:t>对损坏城市树木花草、绿地；擅自修剪或者砍伐城市树木；砍伐、擅自迁移古树名木或者因养护不善致使古树名木受到损伤或者死亡；对损坏城市绿化设施的处罚</w:t>
            </w:r>
          </w:p>
        </w:tc>
        <w:tc>
          <w:tcPr>
            <w:tcW w:w="40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2400"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1915"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通城县城市管理执法局从轻处罚事项清单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单位：（公章）                      联系人：                                  联系电话：0715-4368315</w:t>
      </w:r>
    </w:p>
    <w:tbl>
      <w:tblPr>
        <w:tblStyle w:val="5"/>
        <w:tblW w:w="14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860"/>
        <w:gridCol w:w="2628"/>
        <w:gridCol w:w="2532"/>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58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 处罚事项</w:t>
            </w:r>
          </w:p>
        </w:tc>
        <w:tc>
          <w:tcPr>
            <w:tcW w:w="26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从轻处罚的情形</w:t>
            </w:r>
          </w:p>
        </w:tc>
        <w:tc>
          <w:tcPr>
            <w:tcW w:w="25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从轻处罚的依据</w:t>
            </w:r>
          </w:p>
        </w:tc>
        <w:tc>
          <w:tcPr>
            <w:tcW w:w="21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586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不予处罚事项清单中的全部事项</w:t>
            </w:r>
          </w:p>
        </w:tc>
        <w:tc>
          <w:tcPr>
            <w:tcW w:w="2628" w:type="dxa"/>
            <w:vMerge w:val="restart"/>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一）违法行为人违法时已满16周岁不满18周岁的；（二）无主观恶意，社会影响和危害较小的；（三）在共同违法行为中起次要或辅助作用的；（四）初次实施违法行为，危害后果较小的；（五）其他依法可以从轻处罚的。</w:t>
            </w:r>
          </w:p>
        </w:tc>
        <w:tc>
          <w:tcPr>
            <w:tcW w:w="2532" w:type="dxa"/>
            <w:vMerge w:val="restart"/>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《中华人民共和国行政处罚法》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《中华人民共和国行政处罚法》</w:t>
            </w:r>
          </w:p>
        </w:tc>
        <w:tc>
          <w:tcPr>
            <w:tcW w:w="2197" w:type="dxa"/>
            <w:vMerge w:val="restart"/>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说服教育、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行政告诫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说服教育、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行政告诫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586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未在建设工地设置临时环卫设施；擅自在建设工地围栏外堆放建筑垃圾、工程渣土和建筑材料；尘土和污水污染周围环境；及建设工程竣工后未及时平整建设工地，清除建筑废弃物，并拆除施工临时设施的行为</w:t>
            </w:r>
          </w:p>
        </w:tc>
        <w:tc>
          <w:tcPr>
            <w:tcW w:w="262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2532"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2197"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586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对在城市主要街道两侧的建筑物和重点地区的临街建筑物外立面上安装窗栏、空调外机、遮阳棚等设施，不保持公共安全、整洁， 影响行人通行的处罚</w:t>
            </w:r>
          </w:p>
        </w:tc>
        <w:tc>
          <w:tcPr>
            <w:tcW w:w="262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2532"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2197"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586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对各类公共场所、客运交通工具及其他人流集散场所的经营单位或者管理单位，不按照环境卫生设施设置标准，设置垃圾收集容器的处罚。</w:t>
            </w:r>
          </w:p>
        </w:tc>
        <w:tc>
          <w:tcPr>
            <w:tcW w:w="262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2532"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2197"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586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未按规定缴纳城市生活垃圾处理费行为</w:t>
            </w:r>
          </w:p>
        </w:tc>
        <w:tc>
          <w:tcPr>
            <w:tcW w:w="262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2532"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c>
          <w:tcPr>
            <w:tcW w:w="2197"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586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对尚可采取改正措施消除对规划实施影响的违法建设的行为</w:t>
            </w:r>
          </w:p>
        </w:tc>
        <w:tc>
          <w:tcPr>
            <w:tcW w:w="262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对按期改正违法建设部分的</w:t>
            </w:r>
          </w:p>
        </w:tc>
        <w:tc>
          <w:tcPr>
            <w:tcW w:w="2532"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《中华人民共和国行政处罚法》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color w:val="000000"/>
                <w:kern w:val="0"/>
                <w:sz w:val="28"/>
                <w:szCs w:val="28"/>
                <w:u w:val="none"/>
                <w:lang w:val="en-US" w:eastAsia="zh-CN" w:bidi="zh-CN"/>
              </w:rPr>
              <w:t>《中华人民共和国城乡规划法》</w:t>
            </w:r>
          </w:p>
        </w:tc>
        <w:tc>
          <w:tcPr>
            <w:tcW w:w="2197"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u w:val="none"/>
                <w:lang w:val="en-US" w:eastAsia="zh-CN" w:bidi="zh-CN"/>
              </w:rPr>
            </w:pPr>
            <w:r>
              <w:rPr>
                <w:rFonts w:hint="eastAsia" w:ascii="仿宋" w:hAnsi="仿宋" w:eastAsia="仿宋" w:cs="仿宋"/>
                <w:sz w:val="28"/>
                <w:szCs w:val="28"/>
                <w:lang w:val="en-US" w:eastAsia="zh-CN"/>
              </w:rPr>
              <w:t>包容观察</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通城县城市管理执法局免予行政强制事项清单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单位：（公章）                         联系人：                              联系电话：0715-4368315</w:t>
      </w:r>
    </w:p>
    <w:tbl>
      <w:tblPr>
        <w:tblStyle w:val="5"/>
        <w:tblW w:w="14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990"/>
        <w:gridCol w:w="2770"/>
        <w:gridCol w:w="2568"/>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5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处罚事项</w:t>
            </w:r>
          </w:p>
        </w:tc>
        <w:tc>
          <w:tcPr>
            <w:tcW w:w="27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免予行政强制的情形</w:t>
            </w:r>
          </w:p>
        </w:tc>
        <w:tc>
          <w:tcPr>
            <w:tcW w:w="25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免予行政强制依据</w:t>
            </w:r>
          </w:p>
        </w:tc>
        <w:tc>
          <w:tcPr>
            <w:tcW w:w="19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5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强制拆除不符合城市容貌标准、环境卫生标准的建筑物或者设施</w:t>
            </w:r>
          </w:p>
        </w:tc>
        <w:tc>
          <w:tcPr>
            <w:tcW w:w="277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1.违法行为情节显著轻微或者没有明显社会危害的；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2.按要求改正或采用非强制手段能够达到行政管理目的的。</w:t>
            </w:r>
          </w:p>
        </w:tc>
        <w:tc>
          <w:tcPr>
            <w:tcW w:w="256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《城市市容和环境卫生管理条例》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《中华人民共和国行政处罚法》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《行政强制法》</w:t>
            </w:r>
          </w:p>
        </w:tc>
        <w:tc>
          <w:tcPr>
            <w:tcW w:w="192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说服教育、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包容观察、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劝导示范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5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户外广告应当统一规划，并按照规定的要求和期限设置。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vertAlign w:val="baseline"/>
                <w:lang w:val="en-US" w:eastAsia="zh-CN"/>
              </w:rPr>
            </w:pPr>
          </w:p>
        </w:tc>
        <w:tc>
          <w:tcPr>
            <w:tcW w:w="2770"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256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92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sectPr>
      <w:headerReference r:id="rId3" w:type="default"/>
      <w:footerReference r:id="rId4" w:type="default"/>
      <w:pgSz w:w="16838" w:h="11906" w:orient="landscape"/>
      <w:pgMar w:top="1701" w:right="1440" w:bottom="1701"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15D16"/>
    <w:multiLevelType w:val="singleLevel"/>
    <w:tmpl w:val="84F15D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YmY2NDFkMjIyODcwODE1Mzk5MzljZTVhYTJkM2EifQ=="/>
  </w:docVars>
  <w:rsids>
    <w:rsidRoot w:val="00000000"/>
    <w:rsid w:val="010F665E"/>
    <w:rsid w:val="01AD3176"/>
    <w:rsid w:val="01E11C20"/>
    <w:rsid w:val="02EB4F68"/>
    <w:rsid w:val="03B12BAC"/>
    <w:rsid w:val="0B9568E5"/>
    <w:rsid w:val="0BBD037E"/>
    <w:rsid w:val="10C33EB9"/>
    <w:rsid w:val="11AC36DF"/>
    <w:rsid w:val="11B511AF"/>
    <w:rsid w:val="12E9477A"/>
    <w:rsid w:val="13181EC5"/>
    <w:rsid w:val="135F3D6B"/>
    <w:rsid w:val="139D5EE6"/>
    <w:rsid w:val="155E3DCA"/>
    <w:rsid w:val="163B0759"/>
    <w:rsid w:val="17C92852"/>
    <w:rsid w:val="1E782857"/>
    <w:rsid w:val="1E951402"/>
    <w:rsid w:val="1FB36104"/>
    <w:rsid w:val="213B0D78"/>
    <w:rsid w:val="230D69A9"/>
    <w:rsid w:val="23291AEB"/>
    <w:rsid w:val="234F080C"/>
    <w:rsid w:val="240B58B4"/>
    <w:rsid w:val="24886565"/>
    <w:rsid w:val="25BD645F"/>
    <w:rsid w:val="26C540F3"/>
    <w:rsid w:val="285C0AD3"/>
    <w:rsid w:val="29E84FE8"/>
    <w:rsid w:val="2A7F7E28"/>
    <w:rsid w:val="2BA028B9"/>
    <w:rsid w:val="30D0243D"/>
    <w:rsid w:val="31CD4201"/>
    <w:rsid w:val="35A55FBB"/>
    <w:rsid w:val="35EF1557"/>
    <w:rsid w:val="3A407711"/>
    <w:rsid w:val="3F3913EE"/>
    <w:rsid w:val="3F533A53"/>
    <w:rsid w:val="3FC43DE8"/>
    <w:rsid w:val="43497773"/>
    <w:rsid w:val="435242D8"/>
    <w:rsid w:val="43FB6C2B"/>
    <w:rsid w:val="44F25D25"/>
    <w:rsid w:val="451136B5"/>
    <w:rsid w:val="45DD725D"/>
    <w:rsid w:val="45FB1225"/>
    <w:rsid w:val="4640429D"/>
    <w:rsid w:val="46412496"/>
    <w:rsid w:val="470C7C7B"/>
    <w:rsid w:val="474500BE"/>
    <w:rsid w:val="47C92C04"/>
    <w:rsid w:val="48142D71"/>
    <w:rsid w:val="4A3E3327"/>
    <w:rsid w:val="4C0F2655"/>
    <w:rsid w:val="4C1E0344"/>
    <w:rsid w:val="4C652CFD"/>
    <w:rsid w:val="4CFA01A1"/>
    <w:rsid w:val="4E24766F"/>
    <w:rsid w:val="503C0A58"/>
    <w:rsid w:val="50AC50F7"/>
    <w:rsid w:val="564423F0"/>
    <w:rsid w:val="5A6E4C4C"/>
    <w:rsid w:val="5E687866"/>
    <w:rsid w:val="5F371FA9"/>
    <w:rsid w:val="630D7A06"/>
    <w:rsid w:val="648B53A7"/>
    <w:rsid w:val="64FA5E67"/>
    <w:rsid w:val="655858E2"/>
    <w:rsid w:val="66E929B4"/>
    <w:rsid w:val="696D3578"/>
    <w:rsid w:val="6BB009BC"/>
    <w:rsid w:val="6C5318F7"/>
    <w:rsid w:val="6CE43185"/>
    <w:rsid w:val="6D7308BC"/>
    <w:rsid w:val="6E53378F"/>
    <w:rsid w:val="6FBA28A6"/>
    <w:rsid w:val="70BE0F68"/>
    <w:rsid w:val="71E70CD7"/>
    <w:rsid w:val="74EB1C4A"/>
    <w:rsid w:val="75A16459"/>
    <w:rsid w:val="766C0878"/>
    <w:rsid w:val="77591824"/>
    <w:rsid w:val="79E77EB6"/>
    <w:rsid w:val="7B692A21"/>
    <w:rsid w:val="7D515CD8"/>
    <w:rsid w:val="7ED8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2022-02-15T08:58:00Z</dcterms:created>
  <dc:creator>Administrator</dc:creator>
  <cp:lastModifiedBy>Administrator</cp:lastModifiedBy>
  <cp:lastPrinted>2022-04-12T02:00:00Z</cp:lastPrinted>
  <dcterms:modified xsi:type="dcterms:W3CDTF">2024-04-08T01:32:17Z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0E96C5D1018643538B555EF093DC2406</vt:lpwstr>
  </property>
</Properties>
</file>