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eastAsia="zh-CN"/>
        </w:rPr>
        <w:t>万雅三期建设项目行政处罚信息公示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20" w:lineRule="atLeas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当事人：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  <w:t>通城万雅商业发展有限公司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 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20" w:lineRule="atLeast"/>
        <w:ind w:right="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  <w:t>法定代表人或负责人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:朱某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20" w:lineRule="atLeas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  <w:t>职务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: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  <w:t>法人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20" w:lineRule="atLeast"/>
        <w:ind w:right="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  <w:t>统一社会信用代码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:91421222MA49******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20" w:lineRule="atLeast"/>
        <w:ind w:right="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  <w:t>联系电话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  <w:tab/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0715-4061***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20" w:lineRule="atLeas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住所: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  <w:t>湖北省咸宁市通城县隽水镇通城大道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***号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20" w:lineRule="atLeas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执法主体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  <w:t>：通城县城管执法局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20" w:lineRule="atLeas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执法类别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  <w:t>：行政处罚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20" w:lineRule="atLeas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经查明：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  <w:t>通城万雅商业发展有限公司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在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  <w:t>未取得《建设工程规划许可证》的情况下，擅自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在通城大道101号万雅第三期建设项目Z10#、Z13#商品房建设行为违反《中华人民共和国城乡规划法》第四十条规定，属于违法建设，本机关于2023年12月12日进行立案调查。依据通城县自然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资源和规划局出具的规划核查函，其建成占地面积为955.83平方米，已建两层，总建筑面积为1680.35平方米，经套合2023年第八县规委会审议的万雅第三期修建详细规划方案，Z10#、Z13#位于出让红线内，符合审批的规划方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20" w:lineRule="atLeas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证据材料：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20" w:lineRule="atLeas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1、《违法建设停建通知书》。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20" w:lineRule="atLeas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2、现场照片及说明。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20" w:lineRule="atLeas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3、责令改正情况复查记录。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20" w:lineRule="atLeas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4、调查询问笔录。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20" w:lineRule="atLeas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5、取证单2023年12月12日（不动产权证书、宗地图、建设用地规划许可证、地块规划设计条件（调整）、城乡建设项目规划设计条件通知书、施工图纸、万雅营业执照、万雅房地产开发企业资质证书，万雅三期建设项目工程施工承包合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20" w:lineRule="atLeas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6、关于万雅国际第三期Z10#、Z13#楼规划核查意见。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20" w:lineRule="atLeas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7、第三方卓信工程咨询有限公司对通城县万雅第三期10#、13#楼项目违法建设成本测算价格报告(工程总造价2196123.6元)。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20" w:lineRule="atLeas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执法决定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通城县万雅商业发展有限公司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  <w:t>未取得《建设工程规划许可证》擅自建设的第三期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Z10#、Z13#项目建设，违反了《中华人民共和国城乡规划法》第四十条规定，根据《中华人民共和国城乡规划法》第六十四条规定，按工程造价10%依法进行罚款处罚。(决定书文号：(隽)城罚决字(2023)第001号/决定日期：2024年4月3日)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20" w:lineRule="atLeas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  <w:t>上述罚款，你应当自收到本处罚决定书之日起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15日内，持本决定书，到新便民服务中心一楼通城县城市管理执法局窗口缴纳罚款。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逾期不缴纳罚款的，本机关将根据《中华人民共和国行政处罚法》第五十一条的规定，每日按罚款数额的百分之三加处罚款。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20" w:lineRule="atLeas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如不服本处罚决定，可以在收到本決定书之日起 60 日内向通城县人民政府申请行政复议；也可以在收到本决定书之日起 6个月内直接向通城县人民法院起诉，但本决定不停止执行，法律另有规定的除外。逾期不申请行政复议、不提起行政诉讼又不履行的，本机关将依法申请人民法院强制执行或依照有关规定强制执行。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20" w:lineRule="atLeast"/>
        <w:ind w:right="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20" w:lineRule="atLeast"/>
        <w:ind w:right="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通城县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  <w:t>城市管理执法局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20" w:lineRule="atLeast"/>
        <w:ind w:right="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20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4YmY2NDFkMjIyODcwODE1Mzk5MzljZTVhYTJkM2EifQ=="/>
  </w:docVars>
  <w:rsids>
    <w:rsidRoot w:val="685E740E"/>
    <w:rsid w:val="547E0BE7"/>
    <w:rsid w:val="685E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2024-04-17T02:41:00Z</dcterms:created>
  <dc:creator>Administrator</dc:creator>
  <cp:lastModifiedBy>Administrator</cp:lastModifiedBy>
  <dcterms:modified xsi:type="dcterms:W3CDTF">2024-04-17T03:06:59Z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00837C19C99F4B7280986E9CABFCC8CA_11</vt:lpwstr>
  </property>
</Properties>
</file>